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ascii="黑体" w:hAnsi="黑体" w:eastAsia="黑体" w:cs="仿宋_GB2312"/>
          <w:color w:val="000000"/>
          <w:sz w:val="32"/>
          <w:szCs w:val="32"/>
        </w:rPr>
        <w:t>2</w:t>
      </w:r>
    </w:p>
    <w:p>
      <w:pPr>
        <w:spacing w:after="312" w:afterLines="100" w:line="6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高台县政务公开负面清单（机关、事业单位）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31"/>
        <w:gridCol w:w="3904"/>
        <w:gridCol w:w="3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单位名称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信息事项名称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不予主动公开法律政策依据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县政府办公室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向上级政府的请示、报告中涉及国家秘密、商业秘密、个人隐私，或者危及国家安全、公共安全、经济安全和社会稳定的信息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《中华人民共和国政府信息公开条例》第八条、第十四条；《甘肃省政府信息公开规定》第十条、第十七条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给有关部门的公函中涉及国家秘密、商业秘密、个人隐私，或者危及国家安全、公共安全、经济安全和社会稳定的信息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《中华人民共和国政府信息公开条例》第八条、第十四条；《甘肃省政府信息公开规定》第十条、第十七条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给有关部门的批复中涉及国家秘密、商业秘密、个人隐私，或者危及国家安全、公共安全、经济安全和社会稳定的信息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《中华人民共和国政府信息公开条例》第八条、第十四条；《甘肃省政府信息公开规定》第十条、第十七条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行政决策、文件、合同等合法性审核意见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《中华人民共和国政府信息公开条例》第八条、第十四条；《甘肃省政府信息公开规定》第十条、第十七条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县人社局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各类社会保险参保人员个人权益信息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《中华人民共和国社会保险法》第九十二条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县民政局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婚姻登记档案信息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《婚姻登记档案管理办法》第十五条；《中华人民共和国政府信息公开条例》第十四条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4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县公安局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涉及国家秘密，以及可能妨害正常执法活动或者影响社会稳定的执法信息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《中华人民共和国政府信息公开条例》第十四条、《公安机关执法公开规定》第四条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维护国家安全活动和追查刑事犯罪中的秘密事项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《中华人民共和国政府信息公开条例》第十四条；《中华人民共和国保守国家秘密法》第九条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未成年人遭受性侵害刑事案件中影响未成年人名誉的信息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《中华人民共和国政府信息公开条例》第十四条；《中华人民共和国未成年人保护法》第五十六条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未成年人犯罪案件中未成年人的姓名、住所、照片、图像以及可能推断出该未成年人的资料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《中华人民共和国政府信息公开条例》第十四条；《中华人民共和国未成年人保护法》第五十八条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未成年人犯罪时不满十八岁，被判处</w:t>
            </w:r>
            <w:r>
              <w:rPr>
                <w:rFonts w:ascii="宋体" w:hAnsi="宋体" w:cs="仿宋_GB2312"/>
                <w:color w:val="000000"/>
                <w:szCs w:val="21"/>
              </w:rPr>
              <w:t>5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年有期徒刑以下刑罚的相关犯罪记录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《中华人民共和国政府信息公开条例》第十四条；《中华人民共和国刑事诉讼法》第二百七十五条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5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县司法局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县司法局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人民调解中获知的当事人的个人隐私、商业秘密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在办理法律援助案件中知悉的国家秘密、商业秘密、个人隐私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刑释解教人员管理中涉及到的个人隐私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公证工作中获知的国家秘密、商业秘密、个人隐私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律师办案中获知的国家秘密、商业秘密、个人隐私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社区矫正人员管理档案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5"/>
                <w:szCs w:val="21"/>
              </w:rPr>
              <w:t>《中华人民共和国政府信息公开条例》第十四条</w:t>
            </w:r>
            <w:r>
              <w:rPr>
                <w:rFonts w:ascii="宋体" w:hAnsi="宋体" w:cs="仿宋_GB2312"/>
                <w:color w:val="000000"/>
                <w:spacing w:val="-5"/>
                <w:szCs w:val="21"/>
              </w:rPr>
              <w:t>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县财政局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涉军专项资金和人员经费信息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7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县统计局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涉及国家机密，以及可能妨碍正常统计活动的信息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县发改委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投资计划资料中不宜公开的信息：中央预算内投资项目计划下达信息中涉及保密要求的补助和项目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《中央预算内投资补助和贴息项目管理办法》第二十三条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9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县国土局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尚未批准的土地利用总体规划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《中华人民共和国政府信息公开条例》第八条；《中华人民共和国保守国家秘密法》第九条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依法批准土地利用总体规划中的空间坐标信息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《中华人民共和国政府信息公开条例》第八条；《中华人民共和国保守国家秘密法》第九条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土地利用总体规划数据库成果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《中华人民共和国政府信息公开条例》第八条；《中华人民共和国保守国家秘密法》第九条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测绘管理工作中不能公开的相关测绘资料和成果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《测绘管理工作国家秘密范围的规定》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土地登记资料及相关属性信息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《测绘管理工作国家秘密范围的规定》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招标拍卖挂牌出让国有建设用地出让底价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《测绘管理工作国家秘密范围的规定》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协议出让国有建设用地出让底价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《测绘管理工作国家秘密范围的规定》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10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县林业局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林业行政许可、行政审批及其他监管事项中涉及国家秘密、商业秘密、企业或个人隐私的信息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举报事项、举报受理情况以及举报人姓名、身份、单位、地址、联系方式及举报信原件、复印件相关的信息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行政处罚的案卷材料及处罚结果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《中华人民共和国保守国家秘密法》第十五条；《中华人民共和国政府信息公开条例》第十四条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县林业局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涉密文件；内部统计数据；内部合同协议；单位人员非工作联系方式；正在调查、讨论、处理过程中信息；研究中尚未实施的事务；行政复议、法律诉讼资料等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《中华人民共和国保守国家秘密法》第十五条；《中华人民共和国政府信息公开条例》第八条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单位内部工作需要不宜公开的会议纪要、通报、讲话、研究课题等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11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县交通运输局</w:t>
            </w:r>
          </w:p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申请材料中涉及国家秘密、商业秘密、个人隐私，或者危机国家安全、公共安全、经济安全和社会稳定的信息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《中华人民共和国政府信息公开条例》第八条、第十四条、第二十三条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审查过程中涉及国家秘密、商业秘密、个人隐私，或者危机国家安全、公共安全、经济安全和社会稳定的信息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《中华人民共和国政府信息公开条例》第八条、第十四条、第二十三条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批复里涉及国家秘密、商业秘密、个人隐私，或者危机国家安全、公共安全、经济安全和社会稳定的信息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《中华人民共和国政府信息公开条例》第八条、第十四条、第二十三条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行政许可决定中涉及国家秘密、商业秘密、个人隐私，或者危机国家安全、公共安全、经济安全和社会稳定的信息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《中华人民共和国政府信息公开条例》第八条、第十四条、第二十三条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12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县住建局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涉及建筑业相关企业商业秘密及个人隐私的信息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城建档案中涉及国家秘密、商业秘密、个人隐私，危及国家安全、公共安全、经济安全和社会稳定，可能损害国家、社会、集体和公民利益的档案信息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 w:cs="仿宋_GB2312"/>
                <w:color w:val="000000"/>
                <w:w w:val="9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《中华人民共和国政府信息公开条例》第八条、第十四条；《城市地下管线工程档案管理办法》第十五条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5"/>
                <w:szCs w:val="21"/>
              </w:rPr>
              <w:t>县工商质监局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纳入监管的生产者、销售者（经营者）的商业秘密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14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县安监局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安全生产监管中涉及国家安全、公共安全、经济安全、社会稳定、商业秘密和个人隐私的信息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《安全生产监管监察部门信息公开办法》第十二条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15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县环保局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受理建设项目环境影响报告书、表全本及验收检测（调查）报告书、表全本中涉及国家秘密和商业秘密等信息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环境保护部《建设项目环境影响评价政府信息公开指南（试行）》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16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县教体局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学生考试成绩和教育资助、寄宿生生活补助、教职工、学生学籍档案等涉及学生和家长个人信息（如身份证号、电话号码、家庭住址等）、考试管理资料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17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县粮食局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储备粮库存信息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军粮供应信息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县档案局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公开后可能损害国家、社会、集体和公民利益的档案信息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5"/>
                <w:szCs w:val="21"/>
              </w:rPr>
              <w:t>《中华人民共和国政府信息公开条例》第十四条；《</w:t>
            </w:r>
            <w:r>
              <w:rPr>
                <w:rFonts w:ascii="宋体" w:hAnsi="宋体" w:cs="仿宋_GB2312"/>
                <w:color w:val="000000"/>
                <w:spacing w:val="-5"/>
                <w:szCs w:val="21"/>
              </w:rPr>
              <w:t>&lt;</w:t>
            </w:r>
            <w:r>
              <w:rPr>
                <w:rFonts w:hint="eastAsia" w:ascii="宋体" w:hAnsi="宋体" w:cs="仿宋_GB2312"/>
                <w:color w:val="000000"/>
                <w:spacing w:val="-5"/>
                <w:szCs w:val="21"/>
              </w:rPr>
              <w:t>中华人民共和国档案法</w:t>
            </w:r>
            <w:r>
              <w:rPr>
                <w:rFonts w:ascii="宋体" w:hAnsi="宋体" w:cs="仿宋_GB2312"/>
                <w:color w:val="000000"/>
                <w:spacing w:val="-5"/>
                <w:szCs w:val="21"/>
              </w:rPr>
              <w:t>&gt;</w:t>
            </w:r>
            <w:r>
              <w:rPr>
                <w:rFonts w:hint="eastAsia" w:ascii="宋体" w:hAnsi="宋体" w:cs="仿宋_GB2312"/>
                <w:color w:val="000000"/>
                <w:spacing w:val="-5"/>
                <w:szCs w:val="21"/>
              </w:rPr>
              <w:t>实施办法》第二十四条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县气象局</w:t>
            </w:r>
          </w:p>
        </w:tc>
        <w:tc>
          <w:tcPr>
            <w:tcW w:w="3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基本气象探测资料以外的重要保密的气象探测资料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5"/>
                <w:szCs w:val="21"/>
              </w:rPr>
              <w:t>《中华人民共和国气象法》第十八条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2D74"/>
    <w:rsid w:val="070B2BB1"/>
    <w:rsid w:val="1A41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2019-01-23T06:30:00Z</dcterms:created>
  <dc:creator>        不吃韭菜。</dc:creator>
  <cp:lastModifiedBy>        不吃韭菜。</cp:lastModifiedBy>
  <dcterms:modified xsi:type="dcterms:W3CDTF">2019-01-23T06:31:13Z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