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E0F14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4738310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pacing w:val="1"/>
          <w:sz w:val="44"/>
          <w:szCs w:val="44"/>
          <w:lang w:eastAsia="zh-CN"/>
        </w:rPr>
      </w:pPr>
      <w:r>
        <w:rPr>
          <w:rFonts w:hint="eastAsia" w:ascii="方正小标宋简体" w:hAnsi="方正小标宋简体" w:eastAsia="方正小标宋简体" w:cs="方正小标宋简体"/>
          <w:b w:val="0"/>
          <w:bCs w:val="0"/>
          <w:spacing w:val="1"/>
          <w:sz w:val="44"/>
          <w:szCs w:val="44"/>
          <w:lang w:val="en-US" w:eastAsia="zh-CN"/>
        </w:rPr>
        <w:t>高台县自然资源部门</w:t>
      </w:r>
      <w:r>
        <w:rPr>
          <w:rFonts w:hint="eastAsia" w:ascii="方正小标宋简体" w:hAnsi="方正小标宋简体" w:eastAsia="方正小标宋简体" w:cs="方正小标宋简体"/>
          <w:b w:val="0"/>
          <w:bCs w:val="0"/>
          <w:spacing w:val="1"/>
          <w:sz w:val="44"/>
          <w:szCs w:val="44"/>
        </w:rPr>
        <w:t>行政执法事项目录清单</w:t>
      </w:r>
      <w:r>
        <w:rPr>
          <w:rFonts w:hint="eastAsia" w:ascii="方正小标宋简体" w:hAnsi="方正小标宋简体" w:eastAsia="方正小标宋简体" w:cs="方正小标宋简体"/>
          <w:b w:val="0"/>
          <w:bCs w:val="0"/>
          <w:spacing w:val="1"/>
          <w:sz w:val="44"/>
          <w:szCs w:val="44"/>
          <w:lang w:eastAsia="zh-CN"/>
        </w:rPr>
        <w:t>（</w:t>
      </w:r>
      <w:r>
        <w:rPr>
          <w:rFonts w:hint="eastAsia" w:ascii="方正小标宋简体" w:hAnsi="方正小标宋简体" w:eastAsia="方正小标宋简体" w:cs="方正小标宋简体"/>
          <w:b w:val="0"/>
          <w:bCs w:val="0"/>
          <w:spacing w:val="1"/>
          <w:sz w:val="44"/>
          <w:szCs w:val="44"/>
          <w:lang w:val="en-US" w:eastAsia="zh-CN"/>
        </w:rPr>
        <w:t>行政处罚</w:t>
      </w:r>
      <w:r>
        <w:rPr>
          <w:rFonts w:hint="eastAsia" w:ascii="方正小标宋简体" w:hAnsi="方正小标宋简体" w:eastAsia="方正小标宋简体" w:cs="方正小标宋简体"/>
          <w:b w:val="0"/>
          <w:bCs w:val="0"/>
          <w:spacing w:val="1"/>
          <w:sz w:val="44"/>
          <w:szCs w:val="44"/>
          <w:lang w:eastAsia="zh-CN"/>
        </w:rPr>
        <w:t>）</w:t>
      </w:r>
    </w:p>
    <w:tbl>
      <w:tblPr>
        <w:tblStyle w:val="8"/>
        <w:tblW w:w="14436"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176"/>
        <w:gridCol w:w="538"/>
        <w:gridCol w:w="598"/>
        <w:gridCol w:w="864"/>
        <w:gridCol w:w="552"/>
        <w:gridCol w:w="3504"/>
        <w:gridCol w:w="2657"/>
        <w:gridCol w:w="1035"/>
        <w:gridCol w:w="1860"/>
        <w:gridCol w:w="788"/>
        <w:gridCol w:w="408"/>
      </w:tblGrid>
      <w:tr w14:paraId="40E90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56" w:type="dxa"/>
            <w:vMerge w:val="restart"/>
            <w:shd w:val="clear" w:color="auto" w:fill="auto"/>
            <w:vAlign w:val="center"/>
          </w:tcPr>
          <w:p w14:paraId="100EC5FA">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1176" w:type="dxa"/>
            <w:vMerge w:val="restart"/>
            <w:shd w:val="clear" w:color="auto" w:fill="auto"/>
            <w:vAlign w:val="center"/>
          </w:tcPr>
          <w:p w14:paraId="30A850B9">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538" w:type="dxa"/>
            <w:vMerge w:val="restart"/>
            <w:shd w:val="clear" w:color="auto" w:fill="auto"/>
            <w:vAlign w:val="center"/>
          </w:tcPr>
          <w:p w14:paraId="643D5F7E">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598" w:type="dxa"/>
            <w:vMerge w:val="restart"/>
            <w:shd w:val="clear" w:color="auto" w:fill="auto"/>
            <w:vAlign w:val="center"/>
          </w:tcPr>
          <w:p w14:paraId="1744D861">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5"/>
                <w:sz w:val="20"/>
                <w:szCs w:val="20"/>
              </w:rPr>
              <w:t>执法部门</w:t>
            </w:r>
          </w:p>
        </w:tc>
        <w:tc>
          <w:tcPr>
            <w:tcW w:w="864" w:type="dxa"/>
            <w:vMerge w:val="restart"/>
            <w:shd w:val="clear" w:color="auto" w:fill="auto"/>
            <w:vAlign w:val="center"/>
          </w:tcPr>
          <w:p w14:paraId="2678F503">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552" w:type="dxa"/>
            <w:vMerge w:val="restart"/>
            <w:shd w:val="clear" w:color="auto" w:fill="auto"/>
            <w:vAlign w:val="center"/>
          </w:tcPr>
          <w:p w14:paraId="52E2F5BB">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9844" w:type="dxa"/>
            <w:gridSpan w:val="5"/>
            <w:vAlign w:val="center"/>
          </w:tcPr>
          <w:p w14:paraId="56C90EE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408" w:type="dxa"/>
            <w:vMerge w:val="restart"/>
            <w:vAlign w:val="center"/>
          </w:tcPr>
          <w:p w14:paraId="51CB301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17BB9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456" w:type="dxa"/>
            <w:vMerge w:val="continue"/>
            <w:vAlign w:val="center"/>
          </w:tcPr>
          <w:p w14:paraId="0144CC7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176" w:type="dxa"/>
            <w:vMerge w:val="continue"/>
            <w:vAlign w:val="center"/>
          </w:tcPr>
          <w:p w14:paraId="362AC78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538" w:type="dxa"/>
            <w:vMerge w:val="continue"/>
            <w:vAlign w:val="center"/>
          </w:tcPr>
          <w:p w14:paraId="51442EF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598" w:type="dxa"/>
            <w:vMerge w:val="continue"/>
            <w:vAlign w:val="center"/>
          </w:tcPr>
          <w:p w14:paraId="75ED717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864" w:type="dxa"/>
            <w:vMerge w:val="continue"/>
            <w:vAlign w:val="center"/>
          </w:tcPr>
          <w:p w14:paraId="5B976DF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552" w:type="dxa"/>
            <w:vMerge w:val="continue"/>
            <w:vAlign w:val="center"/>
          </w:tcPr>
          <w:p w14:paraId="2A55FF7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3504" w:type="dxa"/>
            <w:vAlign w:val="center"/>
          </w:tcPr>
          <w:p w14:paraId="2C902495">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2657" w:type="dxa"/>
            <w:vAlign w:val="center"/>
          </w:tcPr>
          <w:p w14:paraId="3054C019">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1035" w:type="dxa"/>
            <w:vAlign w:val="center"/>
          </w:tcPr>
          <w:p w14:paraId="620655C1">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1860" w:type="dxa"/>
            <w:vAlign w:val="center"/>
          </w:tcPr>
          <w:p w14:paraId="51543E67">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788" w:type="dxa"/>
            <w:vAlign w:val="center"/>
          </w:tcPr>
          <w:p w14:paraId="06753266">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408" w:type="dxa"/>
            <w:vMerge w:val="continue"/>
            <w:vAlign w:val="center"/>
          </w:tcPr>
          <w:p w14:paraId="2C42698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4C84C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6" w:type="dxa"/>
            <w:vAlign w:val="center"/>
          </w:tcPr>
          <w:p w14:paraId="61F828E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1</w:t>
            </w:r>
          </w:p>
        </w:tc>
        <w:tc>
          <w:tcPr>
            <w:tcW w:w="1176" w:type="dxa"/>
            <w:vAlign w:val="center"/>
          </w:tcPr>
          <w:p w14:paraId="0E8EBAB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对损毁、擅自移动永久性测量标志或者正在使用中的临时性测量标志的处罚</w:t>
            </w:r>
          </w:p>
        </w:tc>
        <w:tc>
          <w:tcPr>
            <w:tcW w:w="538" w:type="dxa"/>
            <w:vAlign w:val="center"/>
          </w:tcPr>
          <w:p w14:paraId="2AAC659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spacing w:val="5"/>
                <w:sz w:val="13"/>
                <w:szCs w:val="13"/>
              </w:rPr>
              <w:t>行政处罚</w:t>
            </w:r>
          </w:p>
        </w:tc>
        <w:tc>
          <w:tcPr>
            <w:tcW w:w="598" w:type="dxa"/>
            <w:vAlign w:val="center"/>
          </w:tcPr>
          <w:p w14:paraId="2C7B15D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spacing w:val="4"/>
                <w:sz w:val="13"/>
                <w:szCs w:val="13"/>
                <w:lang w:val="en-US" w:eastAsia="zh-CN"/>
              </w:rPr>
              <w:t>县自然资源局</w:t>
            </w:r>
          </w:p>
        </w:tc>
        <w:tc>
          <w:tcPr>
            <w:tcW w:w="864" w:type="dxa"/>
            <w:vAlign w:val="center"/>
          </w:tcPr>
          <w:p w14:paraId="377A35B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spacing w:val="1"/>
                <w:sz w:val="13"/>
                <w:szCs w:val="13"/>
                <w:lang w:val="en-US" w:eastAsia="zh-CN"/>
              </w:rPr>
              <w:t>自然资源领域</w:t>
            </w:r>
          </w:p>
        </w:tc>
        <w:tc>
          <w:tcPr>
            <w:tcW w:w="552" w:type="dxa"/>
            <w:vAlign w:val="center"/>
          </w:tcPr>
          <w:p w14:paraId="1EAB846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县级</w:t>
            </w:r>
          </w:p>
        </w:tc>
        <w:tc>
          <w:tcPr>
            <w:tcW w:w="3504" w:type="dxa"/>
            <w:vAlign w:val="center"/>
          </w:tcPr>
          <w:p w14:paraId="2B2A830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《中华人民共和国测绘法》（2002年8月29日主席令第75号，2017年4月27日修订）第六十四条  违反本法规定，有下列行为之一的，给予警告，责令改正，可以并处二十万元以下的罚款；对直接负责的主管人员和其他直接责任人员，依法给予处分；造成损失的，依法承担赔偿责任；构成犯罪的，依法追究刑事责任：（一）损毁、擅自移动永久性测量标志或者正在使用中的临时性测量标志。第六十六条　本法规定的降低测绘资质等级、暂扣测绘资质证书、吊销测绘资质证书的行政处罚，由颁发测绘资质证书的部门决定；其他行政处罚，由县级以上人民政府测绘地理信息主管部门决定。</w:t>
            </w:r>
          </w:p>
        </w:tc>
        <w:tc>
          <w:tcPr>
            <w:tcW w:w="2657" w:type="dxa"/>
            <w:vAlign w:val="center"/>
          </w:tcPr>
          <w:p w14:paraId="0DFF898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035" w:type="dxa"/>
            <w:vAlign w:val="center"/>
          </w:tcPr>
          <w:p w14:paraId="6E3DB05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860" w:type="dxa"/>
            <w:vAlign w:val="center"/>
          </w:tcPr>
          <w:p w14:paraId="34A44AE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788" w:type="dxa"/>
            <w:vAlign w:val="center"/>
          </w:tcPr>
          <w:p w14:paraId="5623432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408" w:type="dxa"/>
            <w:vAlign w:val="center"/>
          </w:tcPr>
          <w:p w14:paraId="2153A37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sz w:val="13"/>
                <w:szCs w:val="13"/>
                <w:vertAlign w:val="baseline"/>
                <w:lang w:val="en-US" w:eastAsia="zh-CN"/>
              </w:rPr>
            </w:pPr>
          </w:p>
        </w:tc>
      </w:tr>
      <w:tr w14:paraId="52914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atLeast"/>
        </w:trPr>
        <w:tc>
          <w:tcPr>
            <w:tcW w:w="456" w:type="dxa"/>
            <w:vAlign w:val="center"/>
          </w:tcPr>
          <w:p w14:paraId="2EE45C8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2</w:t>
            </w:r>
          </w:p>
        </w:tc>
        <w:tc>
          <w:tcPr>
            <w:tcW w:w="1176" w:type="dxa"/>
            <w:vAlign w:val="center"/>
          </w:tcPr>
          <w:p w14:paraId="62D5817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对侵占永久性测量标志用地的处罚</w:t>
            </w:r>
          </w:p>
        </w:tc>
        <w:tc>
          <w:tcPr>
            <w:tcW w:w="538" w:type="dxa"/>
            <w:shd w:val="clear" w:color="auto" w:fill="auto"/>
            <w:vAlign w:val="center"/>
          </w:tcPr>
          <w:p w14:paraId="4DE03DE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行政处罚</w:t>
            </w:r>
          </w:p>
        </w:tc>
        <w:tc>
          <w:tcPr>
            <w:tcW w:w="598" w:type="dxa"/>
            <w:shd w:val="clear" w:color="auto" w:fill="auto"/>
            <w:vAlign w:val="center"/>
          </w:tcPr>
          <w:p w14:paraId="16B17E3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县自然资源局</w:t>
            </w:r>
          </w:p>
        </w:tc>
        <w:tc>
          <w:tcPr>
            <w:tcW w:w="864" w:type="dxa"/>
            <w:shd w:val="clear" w:color="auto" w:fill="auto"/>
            <w:vAlign w:val="center"/>
          </w:tcPr>
          <w:p w14:paraId="570FE9D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自然资源领域</w:t>
            </w:r>
          </w:p>
        </w:tc>
        <w:tc>
          <w:tcPr>
            <w:tcW w:w="552" w:type="dxa"/>
            <w:shd w:val="clear" w:color="auto" w:fill="auto"/>
            <w:vAlign w:val="center"/>
          </w:tcPr>
          <w:p w14:paraId="2C4CFFC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县级</w:t>
            </w:r>
          </w:p>
        </w:tc>
        <w:tc>
          <w:tcPr>
            <w:tcW w:w="3504" w:type="dxa"/>
            <w:vAlign w:val="center"/>
          </w:tcPr>
          <w:p w14:paraId="527EC2D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《中华人民共和国测绘法》（2002年8月29日主席令第75号，2017年4月27日修订）第六十四条  违反本法规定，有下列行为之一的，给予警告，责令改正，可以并处二十万元以下的罚款；对直接负责的主管人员和其他直接责任人员，依法给予处分；造成损失的，依法承担赔偿责任；构成犯罪的，依法追究刑事责任：（二）侵占永久性测量标志用地。第六十六条　本法规定的降低测绘资质等级、暂扣测绘资质证书、吊销测绘资质证书的行政处罚，由颁发测绘资质证书的部门决定；其他行政处罚，由县级以上人民政府测绘地理信息主管部门决定。</w:t>
            </w:r>
          </w:p>
        </w:tc>
        <w:tc>
          <w:tcPr>
            <w:tcW w:w="2657" w:type="dxa"/>
            <w:vAlign w:val="center"/>
          </w:tcPr>
          <w:p w14:paraId="4F99E63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035" w:type="dxa"/>
            <w:vAlign w:val="center"/>
          </w:tcPr>
          <w:p w14:paraId="1163B43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860" w:type="dxa"/>
            <w:vAlign w:val="center"/>
          </w:tcPr>
          <w:p w14:paraId="22FBA9F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788" w:type="dxa"/>
            <w:vAlign w:val="center"/>
          </w:tcPr>
          <w:p w14:paraId="57F4B6E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408" w:type="dxa"/>
            <w:vAlign w:val="center"/>
          </w:tcPr>
          <w:p w14:paraId="75F6CDA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sz w:val="13"/>
                <w:szCs w:val="13"/>
                <w:vertAlign w:val="baseline"/>
                <w:lang w:val="en-US" w:eastAsia="zh-CN"/>
              </w:rPr>
            </w:pPr>
          </w:p>
        </w:tc>
      </w:tr>
      <w:tr w14:paraId="66719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4" w:hRule="atLeast"/>
        </w:trPr>
        <w:tc>
          <w:tcPr>
            <w:tcW w:w="456" w:type="dxa"/>
            <w:vAlign w:val="center"/>
          </w:tcPr>
          <w:p w14:paraId="3D0BD58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3</w:t>
            </w:r>
          </w:p>
        </w:tc>
        <w:tc>
          <w:tcPr>
            <w:tcW w:w="1176" w:type="dxa"/>
            <w:vAlign w:val="center"/>
          </w:tcPr>
          <w:p w14:paraId="5A032C2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对在永久性测量标志安全控制范围内从事危害测量标志安全和使用效能的活动的处罚</w:t>
            </w:r>
          </w:p>
        </w:tc>
        <w:tc>
          <w:tcPr>
            <w:tcW w:w="538" w:type="dxa"/>
            <w:shd w:val="clear" w:color="auto" w:fill="auto"/>
            <w:vAlign w:val="center"/>
          </w:tcPr>
          <w:p w14:paraId="41359F4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行政处罚</w:t>
            </w:r>
          </w:p>
        </w:tc>
        <w:tc>
          <w:tcPr>
            <w:tcW w:w="598" w:type="dxa"/>
            <w:shd w:val="clear" w:color="auto" w:fill="auto"/>
            <w:vAlign w:val="center"/>
          </w:tcPr>
          <w:p w14:paraId="7247A9B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县自然资源局</w:t>
            </w:r>
          </w:p>
        </w:tc>
        <w:tc>
          <w:tcPr>
            <w:tcW w:w="864" w:type="dxa"/>
            <w:shd w:val="clear" w:color="auto" w:fill="auto"/>
            <w:vAlign w:val="center"/>
          </w:tcPr>
          <w:p w14:paraId="303E405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自然资源领域</w:t>
            </w:r>
          </w:p>
        </w:tc>
        <w:tc>
          <w:tcPr>
            <w:tcW w:w="552" w:type="dxa"/>
            <w:shd w:val="clear" w:color="auto" w:fill="auto"/>
            <w:vAlign w:val="center"/>
          </w:tcPr>
          <w:p w14:paraId="09B2DFF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县级</w:t>
            </w:r>
          </w:p>
        </w:tc>
        <w:tc>
          <w:tcPr>
            <w:tcW w:w="3504" w:type="dxa"/>
            <w:vAlign w:val="center"/>
          </w:tcPr>
          <w:p w14:paraId="0E57D86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《中华人民共和国测绘法》（2002年8月29日主席令第75号，2017年4月27日修订）第六十四条  违反本法规定，有下列行为之一的，给予警告，责令改正，可以并处二十万元以下的罚款；对直接负责的主管人员和其他直接责任人员，依法给予处分；造成损失的，依法承担赔偿责任；构成犯罪的，依法追究刑事责任：（三）在永久性测量标志安全控制范围内从事危害测量标志安全和使用效能的活动。第六十六条　本法规定的降低测绘资质等级、暂扣测绘资质证书、吊销测绘资质证书的行政处罚，由颁发测绘资质证书的部门决定；其他行政处罚，由县级以上人民政府测绘地理信息主管部门决定。</w:t>
            </w:r>
          </w:p>
        </w:tc>
        <w:tc>
          <w:tcPr>
            <w:tcW w:w="2657" w:type="dxa"/>
            <w:vAlign w:val="center"/>
          </w:tcPr>
          <w:p w14:paraId="6D322B4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035" w:type="dxa"/>
            <w:vAlign w:val="center"/>
          </w:tcPr>
          <w:p w14:paraId="48B3BDB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860" w:type="dxa"/>
            <w:vAlign w:val="center"/>
          </w:tcPr>
          <w:p w14:paraId="18E276E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788" w:type="dxa"/>
            <w:vAlign w:val="center"/>
          </w:tcPr>
          <w:p w14:paraId="4E40943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408" w:type="dxa"/>
            <w:vAlign w:val="center"/>
          </w:tcPr>
          <w:p w14:paraId="17EBF9C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sz w:val="13"/>
                <w:szCs w:val="13"/>
                <w:vertAlign w:val="baseline"/>
                <w:lang w:val="en-US" w:eastAsia="zh-CN"/>
              </w:rPr>
            </w:pPr>
          </w:p>
        </w:tc>
      </w:tr>
      <w:tr w14:paraId="0D1FB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6" w:type="dxa"/>
            <w:vAlign w:val="center"/>
          </w:tcPr>
          <w:p w14:paraId="3E953D2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4</w:t>
            </w:r>
          </w:p>
        </w:tc>
        <w:tc>
          <w:tcPr>
            <w:tcW w:w="1176" w:type="dxa"/>
            <w:vAlign w:val="center"/>
          </w:tcPr>
          <w:p w14:paraId="2F4D3A4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对擅自拆迁永久性测量标志或者使永久性测量标志失去使用效能，或者拒绝支付迁建费用的处罚</w:t>
            </w:r>
          </w:p>
        </w:tc>
        <w:tc>
          <w:tcPr>
            <w:tcW w:w="538" w:type="dxa"/>
            <w:shd w:val="clear" w:color="auto" w:fill="auto"/>
            <w:vAlign w:val="center"/>
          </w:tcPr>
          <w:p w14:paraId="3E2E57C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行政处罚</w:t>
            </w:r>
          </w:p>
        </w:tc>
        <w:tc>
          <w:tcPr>
            <w:tcW w:w="598" w:type="dxa"/>
            <w:shd w:val="clear" w:color="auto" w:fill="auto"/>
            <w:vAlign w:val="center"/>
          </w:tcPr>
          <w:p w14:paraId="6E29D8A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县自然资源局</w:t>
            </w:r>
          </w:p>
        </w:tc>
        <w:tc>
          <w:tcPr>
            <w:tcW w:w="864" w:type="dxa"/>
            <w:shd w:val="clear" w:color="auto" w:fill="auto"/>
            <w:vAlign w:val="center"/>
          </w:tcPr>
          <w:p w14:paraId="21D6C0C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自然资源领域</w:t>
            </w:r>
          </w:p>
        </w:tc>
        <w:tc>
          <w:tcPr>
            <w:tcW w:w="552" w:type="dxa"/>
            <w:shd w:val="clear" w:color="auto" w:fill="auto"/>
            <w:vAlign w:val="center"/>
          </w:tcPr>
          <w:p w14:paraId="4B56B0B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县级</w:t>
            </w:r>
          </w:p>
        </w:tc>
        <w:tc>
          <w:tcPr>
            <w:tcW w:w="3504" w:type="dxa"/>
            <w:vAlign w:val="center"/>
          </w:tcPr>
          <w:p w14:paraId="7794584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《中华人民共和国测绘法》（2002年8月29日主席令第75号，2017年4月27日修订）第六十四条  违反本法规定，有下列行为之一的，给予警告，责令改正，可以并处二十万元以下的罚款；对直接负责的主管人员和其他直接责任人员，依法给予处分；造成损失的，依法承担赔偿责任；构成犯罪的，依法追究刑事责任：（四）擅自拆迁永久性测量标志或者使永久性测量标志失去使用效能，或者拒绝支付迁建费用。第六十六条　本法规定的降低测绘资质等级、暂扣测绘资质证书、吊销测绘资质证书的行政处罚，由颁发测绘资质证书的部门决定；其他行政处罚，由县级以上人民政府测绘地理信息主管部门决定。</w:t>
            </w:r>
          </w:p>
        </w:tc>
        <w:tc>
          <w:tcPr>
            <w:tcW w:w="2657" w:type="dxa"/>
            <w:vAlign w:val="center"/>
          </w:tcPr>
          <w:p w14:paraId="1CEC71F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035" w:type="dxa"/>
            <w:vAlign w:val="center"/>
          </w:tcPr>
          <w:p w14:paraId="1D88726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860" w:type="dxa"/>
            <w:vAlign w:val="center"/>
          </w:tcPr>
          <w:p w14:paraId="57A9058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788" w:type="dxa"/>
            <w:vAlign w:val="center"/>
          </w:tcPr>
          <w:p w14:paraId="2F10CD3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408" w:type="dxa"/>
            <w:vAlign w:val="center"/>
          </w:tcPr>
          <w:p w14:paraId="5E41A10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sz w:val="13"/>
                <w:szCs w:val="13"/>
                <w:vertAlign w:val="baseline"/>
                <w:lang w:val="en-US" w:eastAsia="zh-CN"/>
              </w:rPr>
            </w:pPr>
          </w:p>
        </w:tc>
      </w:tr>
      <w:tr w14:paraId="51221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456" w:type="dxa"/>
            <w:vAlign w:val="center"/>
          </w:tcPr>
          <w:p w14:paraId="404453C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5</w:t>
            </w:r>
          </w:p>
        </w:tc>
        <w:tc>
          <w:tcPr>
            <w:tcW w:w="1176" w:type="dxa"/>
            <w:vAlign w:val="center"/>
          </w:tcPr>
          <w:p w14:paraId="05A47C9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对违反操作规程使用永久性测量标志，造成永久性测量标志毁损的处罚</w:t>
            </w:r>
          </w:p>
        </w:tc>
        <w:tc>
          <w:tcPr>
            <w:tcW w:w="538" w:type="dxa"/>
            <w:shd w:val="clear" w:color="auto" w:fill="auto"/>
            <w:vAlign w:val="center"/>
          </w:tcPr>
          <w:p w14:paraId="685428B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行政处罚</w:t>
            </w:r>
          </w:p>
        </w:tc>
        <w:tc>
          <w:tcPr>
            <w:tcW w:w="598" w:type="dxa"/>
            <w:shd w:val="clear" w:color="auto" w:fill="auto"/>
            <w:vAlign w:val="center"/>
          </w:tcPr>
          <w:p w14:paraId="5780875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县自然资源局</w:t>
            </w:r>
          </w:p>
        </w:tc>
        <w:tc>
          <w:tcPr>
            <w:tcW w:w="864" w:type="dxa"/>
            <w:shd w:val="clear" w:color="auto" w:fill="auto"/>
            <w:vAlign w:val="center"/>
          </w:tcPr>
          <w:p w14:paraId="0C080FA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自然资源领域</w:t>
            </w:r>
          </w:p>
        </w:tc>
        <w:tc>
          <w:tcPr>
            <w:tcW w:w="552" w:type="dxa"/>
            <w:shd w:val="clear" w:color="auto" w:fill="auto"/>
            <w:vAlign w:val="center"/>
          </w:tcPr>
          <w:p w14:paraId="222B658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县级</w:t>
            </w:r>
          </w:p>
        </w:tc>
        <w:tc>
          <w:tcPr>
            <w:tcW w:w="3504" w:type="dxa"/>
            <w:vAlign w:val="center"/>
          </w:tcPr>
          <w:p w14:paraId="7B932E0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《中华人民共和国测绘法》（2002年8月29日主席令第75号，2017年4月27日修订）第六十四条  违反本法规定，有下列行为之一的，给予警告，责令改正，可以并处二十万元以下的罚款；对直接负责的主管人员和其他直接责任人员，依法给予处分；造成损失的，依法承担赔偿责任；构成犯罪的，依法追究刑事责任：（五）违反操作规程使用永久性测量标志，造成永久性测量标志毁损。第六十六条　本法规定的降低测绘资质等级、暂扣测绘资质证书、吊销测绘资质证书的行政处罚，由颁发测绘资质证书的部门决定；其他行政处罚，由县级以上人民政府测绘地理信息主管部门决定。</w:t>
            </w:r>
          </w:p>
        </w:tc>
        <w:tc>
          <w:tcPr>
            <w:tcW w:w="2657" w:type="dxa"/>
            <w:vAlign w:val="center"/>
          </w:tcPr>
          <w:p w14:paraId="2263514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035" w:type="dxa"/>
            <w:vAlign w:val="center"/>
          </w:tcPr>
          <w:p w14:paraId="77B4EDD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860" w:type="dxa"/>
            <w:vAlign w:val="center"/>
          </w:tcPr>
          <w:p w14:paraId="6A1EDA0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788" w:type="dxa"/>
            <w:vAlign w:val="center"/>
          </w:tcPr>
          <w:p w14:paraId="2BB8E02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408" w:type="dxa"/>
            <w:vAlign w:val="center"/>
          </w:tcPr>
          <w:p w14:paraId="13C9D79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sz w:val="13"/>
                <w:szCs w:val="13"/>
                <w:vertAlign w:val="baseline"/>
                <w:lang w:val="en-US" w:eastAsia="zh-CN"/>
              </w:rPr>
            </w:pPr>
          </w:p>
        </w:tc>
      </w:tr>
      <w:tr w14:paraId="40261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9" w:hRule="atLeast"/>
        </w:trPr>
        <w:tc>
          <w:tcPr>
            <w:tcW w:w="456" w:type="dxa"/>
            <w:vAlign w:val="center"/>
          </w:tcPr>
          <w:p w14:paraId="798D7A5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6</w:t>
            </w:r>
          </w:p>
        </w:tc>
        <w:tc>
          <w:tcPr>
            <w:tcW w:w="1176" w:type="dxa"/>
            <w:vAlign w:val="center"/>
          </w:tcPr>
          <w:p w14:paraId="2D22C77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对地理信息生产、保管、利用单位未对属于国家秘密的地理信息的获取、持有、提供、利用情况进行登记、长期保存和泄露国家秘密的；违反《测绘法》规定，获取、持有、提供、利用属于国家秘密的地理信息的处罚</w:t>
            </w:r>
          </w:p>
        </w:tc>
        <w:tc>
          <w:tcPr>
            <w:tcW w:w="538" w:type="dxa"/>
            <w:shd w:val="clear" w:color="auto" w:fill="auto"/>
            <w:vAlign w:val="center"/>
          </w:tcPr>
          <w:p w14:paraId="3B54DFF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行政处罚</w:t>
            </w:r>
          </w:p>
        </w:tc>
        <w:tc>
          <w:tcPr>
            <w:tcW w:w="598" w:type="dxa"/>
            <w:shd w:val="clear" w:color="auto" w:fill="auto"/>
            <w:vAlign w:val="center"/>
          </w:tcPr>
          <w:p w14:paraId="3BFD801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县自然资源局</w:t>
            </w:r>
          </w:p>
        </w:tc>
        <w:tc>
          <w:tcPr>
            <w:tcW w:w="864" w:type="dxa"/>
            <w:shd w:val="clear" w:color="auto" w:fill="auto"/>
            <w:vAlign w:val="center"/>
          </w:tcPr>
          <w:p w14:paraId="0AFC034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自然资源领域</w:t>
            </w:r>
          </w:p>
        </w:tc>
        <w:tc>
          <w:tcPr>
            <w:tcW w:w="552" w:type="dxa"/>
            <w:shd w:val="clear" w:color="auto" w:fill="auto"/>
            <w:vAlign w:val="center"/>
          </w:tcPr>
          <w:p w14:paraId="4028A90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县级</w:t>
            </w:r>
          </w:p>
        </w:tc>
        <w:tc>
          <w:tcPr>
            <w:tcW w:w="3504" w:type="dxa"/>
            <w:vAlign w:val="center"/>
          </w:tcPr>
          <w:p w14:paraId="0BFFD17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6"/>
                <w:sz w:val="13"/>
                <w:szCs w:val="13"/>
                <w:vertAlign w:val="baseline"/>
                <w:lang w:val="en-US" w:eastAsia="zh-CN"/>
              </w:rPr>
              <w:t>《中华人民共和国测绘法》（2002年8月29日主席令第75号，2017年4月27日修订）第六十五条  违反本法规定，地理信息生产、保管、利用单位未对属于国家秘密的地理信息的获取、持有、提供、利用情况进行登记、长期保存的，给予警告，责令改正，可以并处二十万元以下的罚款；泄露国家秘密的，责令停业整顿，并处降低测绘资质等级或者吊销测绘资质证书；构成犯罪的，依法追究刑事责任。违反本法规定，获取、持有、提供、利用属于国家秘密的地理信息的，给予警告，责令停止违法行为，没收违法所得，可以并处违法所得二倍以下的罚款；对直接负责的主管人员和其他直接责任人员，依法给予处分；造成损失的，依法承担赔偿责任；构成犯罪的，依法追究刑事责任。第六十六条　本法规定的降低测绘资质等级、暂扣测绘资质证书、吊销测绘资质证书的行政处罚，由颁发测绘资质证书的部门决定；其他行政处罚，由县级以上人民政府测绘地理信息主管部门决定。</w:t>
            </w:r>
          </w:p>
        </w:tc>
        <w:tc>
          <w:tcPr>
            <w:tcW w:w="2657" w:type="dxa"/>
            <w:vAlign w:val="center"/>
          </w:tcPr>
          <w:p w14:paraId="644B101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035" w:type="dxa"/>
            <w:vAlign w:val="center"/>
          </w:tcPr>
          <w:p w14:paraId="67FCEE2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860" w:type="dxa"/>
            <w:vAlign w:val="center"/>
          </w:tcPr>
          <w:p w14:paraId="28D1FC1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788" w:type="dxa"/>
            <w:vAlign w:val="center"/>
          </w:tcPr>
          <w:p w14:paraId="25AE76C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408" w:type="dxa"/>
            <w:vAlign w:val="center"/>
          </w:tcPr>
          <w:p w14:paraId="17945D8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sz w:val="13"/>
                <w:szCs w:val="13"/>
                <w:vertAlign w:val="baseline"/>
                <w:lang w:val="en-US" w:eastAsia="zh-CN"/>
              </w:rPr>
            </w:pPr>
          </w:p>
        </w:tc>
      </w:tr>
      <w:tr w14:paraId="49C86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6" w:type="dxa"/>
            <w:vAlign w:val="center"/>
          </w:tcPr>
          <w:p w14:paraId="482E0B9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7</w:t>
            </w:r>
          </w:p>
        </w:tc>
        <w:tc>
          <w:tcPr>
            <w:tcW w:w="1176" w:type="dxa"/>
            <w:vAlign w:val="center"/>
          </w:tcPr>
          <w:p w14:paraId="67BAE4C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对未汇交测绘成果资料的处罚</w:t>
            </w:r>
          </w:p>
        </w:tc>
        <w:tc>
          <w:tcPr>
            <w:tcW w:w="538" w:type="dxa"/>
            <w:shd w:val="clear" w:color="auto" w:fill="auto"/>
            <w:vAlign w:val="center"/>
          </w:tcPr>
          <w:p w14:paraId="1F62F46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行政处罚</w:t>
            </w:r>
          </w:p>
        </w:tc>
        <w:tc>
          <w:tcPr>
            <w:tcW w:w="598" w:type="dxa"/>
            <w:shd w:val="clear" w:color="auto" w:fill="auto"/>
            <w:vAlign w:val="center"/>
          </w:tcPr>
          <w:p w14:paraId="5D8C404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县自然资源局</w:t>
            </w:r>
          </w:p>
        </w:tc>
        <w:tc>
          <w:tcPr>
            <w:tcW w:w="864" w:type="dxa"/>
            <w:shd w:val="clear" w:color="auto" w:fill="auto"/>
            <w:vAlign w:val="center"/>
          </w:tcPr>
          <w:p w14:paraId="763FA65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自然资源领域</w:t>
            </w:r>
          </w:p>
        </w:tc>
        <w:tc>
          <w:tcPr>
            <w:tcW w:w="552" w:type="dxa"/>
            <w:shd w:val="clear" w:color="auto" w:fill="auto"/>
            <w:vAlign w:val="center"/>
          </w:tcPr>
          <w:p w14:paraId="651BB28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县级</w:t>
            </w:r>
          </w:p>
        </w:tc>
        <w:tc>
          <w:tcPr>
            <w:tcW w:w="3504" w:type="dxa"/>
            <w:vAlign w:val="center"/>
          </w:tcPr>
          <w:p w14:paraId="6D75689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《中华人民共和国测绘法》（2002年8月29日主席令第75号，2017年4月27日修订）第六十条  违反本法规定，不汇交测绘成果资料的，责令限期汇交；测绘项目出资人逾期不汇交的，处重测所需费用一倍以上二倍以下的罚款；承担国家投资的测绘项目的单位逾期不汇交的，处五万元以上二十万元以下的罚款，并处暂扣测绘资质证书，自暂扣测绘资质证书之日起六个月内仍不汇交的，吊销测绘资质证书；对直接负责的主管人员和其他直接责任人员，依法给予处分。第六十六条　本法规定的降低测绘资质等级、暂扣测绘资质证书、吊销测绘资质证书的行政处罚，由颁发测绘资质证书的部门决定；其他行政处罚，由县级以上人民政府测绘地理信息主管部门决定。</w:t>
            </w:r>
          </w:p>
        </w:tc>
        <w:tc>
          <w:tcPr>
            <w:tcW w:w="2657" w:type="dxa"/>
            <w:vAlign w:val="center"/>
          </w:tcPr>
          <w:p w14:paraId="3C683E5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《中华人民共和国测绘成果管理条例》（2006年5月国务院令第469号）第二十七条 违反本条例规定，未汇交测绘成果资料的，依照《中华人民共和国测绘法》第四十七条的规定进行处罚。</w:t>
            </w:r>
          </w:p>
        </w:tc>
        <w:tc>
          <w:tcPr>
            <w:tcW w:w="1035" w:type="dxa"/>
            <w:vAlign w:val="center"/>
          </w:tcPr>
          <w:p w14:paraId="6647034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860" w:type="dxa"/>
            <w:vAlign w:val="center"/>
          </w:tcPr>
          <w:p w14:paraId="2AD9488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788" w:type="dxa"/>
            <w:vAlign w:val="center"/>
          </w:tcPr>
          <w:p w14:paraId="12137E8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408" w:type="dxa"/>
            <w:vAlign w:val="center"/>
          </w:tcPr>
          <w:p w14:paraId="26552D3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sz w:val="13"/>
                <w:szCs w:val="13"/>
                <w:vertAlign w:val="baseline"/>
                <w:lang w:val="en-US" w:eastAsia="zh-CN"/>
              </w:rPr>
            </w:pPr>
          </w:p>
        </w:tc>
      </w:tr>
      <w:tr w14:paraId="79196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4" w:hRule="atLeast"/>
        </w:trPr>
        <w:tc>
          <w:tcPr>
            <w:tcW w:w="456" w:type="dxa"/>
            <w:vAlign w:val="center"/>
          </w:tcPr>
          <w:p w14:paraId="13B4259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8</w:t>
            </w:r>
          </w:p>
        </w:tc>
        <w:tc>
          <w:tcPr>
            <w:tcW w:w="1176" w:type="dxa"/>
            <w:vAlign w:val="center"/>
          </w:tcPr>
          <w:p w14:paraId="5E65F23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对未按照测绘成果资料的保管制度管理测绘成果资料，造成测绘成果资料损毁、散失的处罚</w:t>
            </w:r>
          </w:p>
        </w:tc>
        <w:tc>
          <w:tcPr>
            <w:tcW w:w="538" w:type="dxa"/>
            <w:shd w:val="clear" w:color="auto" w:fill="auto"/>
            <w:vAlign w:val="center"/>
          </w:tcPr>
          <w:p w14:paraId="518EB80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行政处罚</w:t>
            </w:r>
          </w:p>
        </w:tc>
        <w:tc>
          <w:tcPr>
            <w:tcW w:w="598" w:type="dxa"/>
            <w:shd w:val="clear" w:color="auto" w:fill="auto"/>
            <w:vAlign w:val="center"/>
          </w:tcPr>
          <w:p w14:paraId="008DCD2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县自然资源局</w:t>
            </w:r>
          </w:p>
        </w:tc>
        <w:tc>
          <w:tcPr>
            <w:tcW w:w="864" w:type="dxa"/>
            <w:shd w:val="clear" w:color="auto" w:fill="auto"/>
            <w:vAlign w:val="center"/>
          </w:tcPr>
          <w:p w14:paraId="1AA7E01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自然资源领域</w:t>
            </w:r>
          </w:p>
        </w:tc>
        <w:tc>
          <w:tcPr>
            <w:tcW w:w="552" w:type="dxa"/>
            <w:shd w:val="clear" w:color="auto" w:fill="auto"/>
            <w:vAlign w:val="center"/>
          </w:tcPr>
          <w:p w14:paraId="3BE448D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县级</w:t>
            </w:r>
          </w:p>
        </w:tc>
        <w:tc>
          <w:tcPr>
            <w:tcW w:w="3504" w:type="dxa"/>
            <w:vAlign w:val="center"/>
          </w:tcPr>
          <w:p w14:paraId="77C4D34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2657" w:type="dxa"/>
            <w:vAlign w:val="center"/>
          </w:tcPr>
          <w:p w14:paraId="6F95993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1"/>
                <w:sz w:val="13"/>
                <w:szCs w:val="13"/>
                <w:vertAlign w:val="baseline"/>
                <w:lang w:val="en-US" w:eastAsia="zh-CN"/>
              </w:rPr>
              <w:t>《中华人民共和国测绘成果管理条例》（2006年5月17日国务院令第469号）第二十八条  违反本条例规定，测绘成果保管单位有下列行为之一的，由测绘行政主管部门给予警告，责令改正；有违法所得的，没收违法所得；造成损失的，依法承担赔偿责任；对直接负责的主管人员和其他直接责任人员，依法给予处分：（一）未按照测绘成果资料的保管制度管理测绘成果资料，造成测绘成果资料损毁、散失的。</w:t>
            </w:r>
          </w:p>
        </w:tc>
        <w:tc>
          <w:tcPr>
            <w:tcW w:w="1035" w:type="dxa"/>
            <w:vAlign w:val="center"/>
          </w:tcPr>
          <w:p w14:paraId="51D9075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860" w:type="dxa"/>
            <w:vAlign w:val="center"/>
          </w:tcPr>
          <w:p w14:paraId="049B4A5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788" w:type="dxa"/>
            <w:vAlign w:val="center"/>
          </w:tcPr>
          <w:p w14:paraId="29F5E2E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408" w:type="dxa"/>
            <w:vAlign w:val="center"/>
          </w:tcPr>
          <w:p w14:paraId="7AB4CCD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sz w:val="13"/>
                <w:szCs w:val="13"/>
                <w:vertAlign w:val="baseline"/>
                <w:lang w:val="en-US" w:eastAsia="zh-CN"/>
              </w:rPr>
            </w:pPr>
          </w:p>
        </w:tc>
      </w:tr>
      <w:tr w14:paraId="20B85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456" w:type="dxa"/>
            <w:vAlign w:val="center"/>
          </w:tcPr>
          <w:p w14:paraId="7BC37EC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9</w:t>
            </w:r>
          </w:p>
        </w:tc>
        <w:tc>
          <w:tcPr>
            <w:tcW w:w="1176" w:type="dxa"/>
            <w:vAlign w:val="center"/>
          </w:tcPr>
          <w:p w14:paraId="4A2B3DB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对擅自转让汇交的测绘成果资料的处罚</w:t>
            </w:r>
          </w:p>
        </w:tc>
        <w:tc>
          <w:tcPr>
            <w:tcW w:w="538" w:type="dxa"/>
            <w:shd w:val="clear" w:color="auto" w:fill="auto"/>
            <w:vAlign w:val="center"/>
          </w:tcPr>
          <w:p w14:paraId="75BC985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行政处罚</w:t>
            </w:r>
          </w:p>
        </w:tc>
        <w:tc>
          <w:tcPr>
            <w:tcW w:w="598" w:type="dxa"/>
            <w:shd w:val="clear" w:color="auto" w:fill="auto"/>
            <w:vAlign w:val="center"/>
          </w:tcPr>
          <w:p w14:paraId="2DACA99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县自然资源局</w:t>
            </w:r>
          </w:p>
        </w:tc>
        <w:tc>
          <w:tcPr>
            <w:tcW w:w="864" w:type="dxa"/>
            <w:shd w:val="clear" w:color="auto" w:fill="auto"/>
            <w:vAlign w:val="center"/>
          </w:tcPr>
          <w:p w14:paraId="7C48C24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自然资源领域</w:t>
            </w:r>
          </w:p>
        </w:tc>
        <w:tc>
          <w:tcPr>
            <w:tcW w:w="552" w:type="dxa"/>
            <w:shd w:val="clear" w:color="auto" w:fill="auto"/>
            <w:vAlign w:val="center"/>
          </w:tcPr>
          <w:p w14:paraId="6749194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县级</w:t>
            </w:r>
          </w:p>
        </w:tc>
        <w:tc>
          <w:tcPr>
            <w:tcW w:w="3504" w:type="dxa"/>
            <w:vAlign w:val="center"/>
          </w:tcPr>
          <w:p w14:paraId="73BD65B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2657" w:type="dxa"/>
            <w:vAlign w:val="center"/>
          </w:tcPr>
          <w:p w14:paraId="1ECC65D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《中华人民共和国测绘成果管理条例》（2006年5月17日国务院令第469号）第二十八条  违反本条例规定，测绘成果保管单位有下列行为之一的，由测绘行政主管部门给予警告，责令改正；有违法所得的，没收违法所得；造成损失的，依法承担赔偿责任；对直接负责的主管人员和其他直接责任人员，依法给予处分：（二）擅自转让汇交的测绘成果资料的。</w:t>
            </w:r>
          </w:p>
        </w:tc>
        <w:tc>
          <w:tcPr>
            <w:tcW w:w="1035" w:type="dxa"/>
            <w:vAlign w:val="center"/>
          </w:tcPr>
          <w:p w14:paraId="0408DDC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860" w:type="dxa"/>
            <w:vAlign w:val="center"/>
          </w:tcPr>
          <w:p w14:paraId="2B7F907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788" w:type="dxa"/>
            <w:vAlign w:val="center"/>
          </w:tcPr>
          <w:p w14:paraId="354E350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408" w:type="dxa"/>
            <w:vAlign w:val="center"/>
          </w:tcPr>
          <w:p w14:paraId="169FB29E">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sz w:val="13"/>
                <w:szCs w:val="13"/>
                <w:vertAlign w:val="baseline"/>
                <w:lang w:val="en-US" w:eastAsia="zh-CN"/>
              </w:rPr>
            </w:pPr>
          </w:p>
        </w:tc>
      </w:tr>
      <w:tr w14:paraId="0D1BE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8" w:hRule="atLeast"/>
        </w:trPr>
        <w:tc>
          <w:tcPr>
            <w:tcW w:w="456" w:type="dxa"/>
            <w:vAlign w:val="center"/>
          </w:tcPr>
          <w:p w14:paraId="6DDB68B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10</w:t>
            </w:r>
          </w:p>
        </w:tc>
        <w:tc>
          <w:tcPr>
            <w:tcW w:w="1176" w:type="dxa"/>
            <w:vAlign w:val="center"/>
          </w:tcPr>
          <w:p w14:paraId="33B3B29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对未依法向测绘成果的使用人提供测绘成果资料的处罚</w:t>
            </w:r>
          </w:p>
        </w:tc>
        <w:tc>
          <w:tcPr>
            <w:tcW w:w="538" w:type="dxa"/>
            <w:shd w:val="clear" w:color="auto" w:fill="auto"/>
            <w:vAlign w:val="center"/>
          </w:tcPr>
          <w:p w14:paraId="26C3A62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行政处罚</w:t>
            </w:r>
          </w:p>
        </w:tc>
        <w:tc>
          <w:tcPr>
            <w:tcW w:w="598" w:type="dxa"/>
            <w:shd w:val="clear" w:color="auto" w:fill="auto"/>
            <w:vAlign w:val="center"/>
          </w:tcPr>
          <w:p w14:paraId="7D91CDF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县自然资源局</w:t>
            </w:r>
          </w:p>
        </w:tc>
        <w:tc>
          <w:tcPr>
            <w:tcW w:w="864" w:type="dxa"/>
            <w:shd w:val="clear" w:color="auto" w:fill="auto"/>
            <w:vAlign w:val="center"/>
          </w:tcPr>
          <w:p w14:paraId="1B8AB79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自然资源领域</w:t>
            </w:r>
          </w:p>
        </w:tc>
        <w:tc>
          <w:tcPr>
            <w:tcW w:w="552" w:type="dxa"/>
            <w:shd w:val="clear" w:color="auto" w:fill="auto"/>
            <w:vAlign w:val="center"/>
          </w:tcPr>
          <w:p w14:paraId="58495C7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县级</w:t>
            </w:r>
          </w:p>
        </w:tc>
        <w:tc>
          <w:tcPr>
            <w:tcW w:w="3504" w:type="dxa"/>
            <w:vAlign w:val="center"/>
          </w:tcPr>
          <w:p w14:paraId="2C92F30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2657" w:type="dxa"/>
            <w:vAlign w:val="center"/>
          </w:tcPr>
          <w:p w14:paraId="07C88FD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《中华人民共和国测绘成果管理条例》（2006年5月17日国务院令第469号）第二十八条  违反本条例规定，测绘成果保管单位有下列行为之一的，由测绘行政主管部门给予警告，责令改正；有违法所得的，没收违法所得；造成损失的，依法承担赔偿责任；对直接负责的主管人员和其他直接责任人员，依法给予处分：（三）未依法向测绘成果的使用人提供测绘成果资料的。</w:t>
            </w:r>
          </w:p>
        </w:tc>
        <w:tc>
          <w:tcPr>
            <w:tcW w:w="1035" w:type="dxa"/>
            <w:vAlign w:val="center"/>
          </w:tcPr>
          <w:p w14:paraId="7416BDE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860" w:type="dxa"/>
            <w:vAlign w:val="center"/>
          </w:tcPr>
          <w:p w14:paraId="1A0FB83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788" w:type="dxa"/>
            <w:vAlign w:val="center"/>
          </w:tcPr>
          <w:p w14:paraId="71FCA3B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408" w:type="dxa"/>
            <w:vAlign w:val="center"/>
          </w:tcPr>
          <w:p w14:paraId="5211440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sz w:val="13"/>
                <w:szCs w:val="13"/>
                <w:vertAlign w:val="baseline"/>
                <w:lang w:val="en-US" w:eastAsia="zh-CN"/>
              </w:rPr>
            </w:pPr>
          </w:p>
        </w:tc>
      </w:tr>
      <w:tr w14:paraId="088FD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0" w:hRule="atLeast"/>
        </w:trPr>
        <w:tc>
          <w:tcPr>
            <w:tcW w:w="456" w:type="dxa"/>
            <w:vAlign w:val="center"/>
          </w:tcPr>
          <w:p w14:paraId="3CBDFC5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11</w:t>
            </w:r>
          </w:p>
        </w:tc>
        <w:tc>
          <w:tcPr>
            <w:tcW w:w="1176" w:type="dxa"/>
            <w:vAlign w:val="center"/>
          </w:tcPr>
          <w:p w14:paraId="557A6CA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对未经批准擅自建立相对独立的平面坐标系统，或者采用不符合国家标准的基础地理信息数据建立地理信息系统的处罚</w:t>
            </w:r>
          </w:p>
        </w:tc>
        <w:tc>
          <w:tcPr>
            <w:tcW w:w="538" w:type="dxa"/>
            <w:shd w:val="clear" w:color="auto" w:fill="auto"/>
            <w:vAlign w:val="center"/>
          </w:tcPr>
          <w:p w14:paraId="7029735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行政处罚</w:t>
            </w:r>
          </w:p>
        </w:tc>
        <w:tc>
          <w:tcPr>
            <w:tcW w:w="598" w:type="dxa"/>
            <w:shd w:val="clear" w:color="auto" w:fill="auto"/>
            <w:vAlign w:val="center"/>
          </w:tcPr>
          <w:p w14:paraId="4E970F3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县自然资源局</w:t>
            </w:r>
          </w:p>
        </w:tc>
        <w:tc>
          <w:tcPr>
            <w:tcW w:w="864" w:type="dxa"/>
            <w:shd w:val="clear" w:color="auto" w:fill="auto"/>
            <w:vAlign w:val="center"/>
          </w:tcPr>
          <w:p w14:paraId="15C2D6C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自然资源领域</w:t>
            </w:r>
          </w:p>
        </w:tc>
        <w:tc>
          <w:tcPr>
            <w:tcW w:w="552" w:type="dxa"/>
            <w:shd w:val="clear" w:color="auto" w:fill="auto"/>
            <w:vAlign w:val="center"/>
          </w:tcPr>
          <w:p w14:paraId="272C76F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县级</w:t>
            </w:r>
          </w:p>
        </w:tc>
        <w:tc>
          <w:tcPr>
            <w:tcW w:w="3504" w:type="dxa"/>
            <w:vAlign w:val="center"/>
          </w:tcPr>
          <w:p w14:paraId="389E103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《中华人民共和国测绘法》（2002年8月29日主席令第75号，2017年4月27日修订）第五十二条　违反本法规定，未经批准擅自建立相对独立的平面坐标系统，或者采用不符合国家标准的基础地理信息数据建立地理信息系统的，给予警告，责令改正，可以并处五十万元以下的罚款；对直接负责的主管人员和其他直接责任人员，依法给予处分。第六十六条　本法规定的降低测绘资质等级、暂扣测绘资质证书、吊销测绘资质证书的行政处罚，由颁发测绘资质证书的部门决定；其他行政处罚，由县级以上人民政府测绘地理信息主管部门决定。</w:t>
            </w:r>
          </w:p>
        </w:tc>
        <w:tc>
          <w:tcPr>
            <w:tcW w:w="2657" w:type="dxa"/>
            <w:vAlign w:val="center"/>
          </w:tcPr>
          <w:p w14:paraId="70E751D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035" w:type="dxa"/>
            <w:vAlign w:val="center"/>
          </w:tcPr>
          <w:p w14:paraId="66CC54E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860" w:type="dxa"/>
            <w:vAlign w:val="center"/>
          </w:tcPr>
          <w:p w14:paraId="6E9CFC8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788" w:type="dxa"/>
            <w:vAlign w:val="center"/>
          </w:tcPr>
          <w:p w14:paraId="77F78C3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408" w:type="dxa"/>
            <w:vAlign w:val="center"/>
          </w:tcPr>
          <w:p w14:paraId="50C909A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sz w:val="13"/>
                <w:szCs w:val="13"/>
                <w:vertAlign w:val="baseline"/>
                <w:lang w:val="en-US" w:eastAsia="zh-CN"/>
              </w:rPr>
            </w:pPr>
          </w:p>
        </w:tc>
      </w:tr>
      <w:tr w14:paraId="2B415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456" w:type="dxa"/>
            <w:vAlign w:val="center"/>
          </w:tcPr>
          <w:p w14:paraId="4CED52D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12</w:t>
            </w:r>
          </w:p>
        </w:tc>
        <w:tc>
          <w:tcPr>
            <w:tcW w:w="1176" w:type="dxa"/>
            <w:vAlign w:val="center"/>
          </w:tcPr>
          <w:p w14:paraId="6FBE25A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对擅自公布重要地理信息数据的处罚</w:t>
            </w:r>
          </w:p>
        </w:tc>
        <w:tc>
          <w:tcPr>
            <w:tcW w:w="538" w:type="dxa"/>
            <w:shd w:val="clear" w:color="auto" w:fill="auto"/>
            <w:vAlign w:val="center"/>
          </w:tcPr>
          <w:p w14:paraId="5F73A66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行政处罚</w:t>
            </w:r>
          </w:p>
        </w:tc>
        <w:tc>
          <w:tcPr>
            <w:tcW w:w="598" w:type="dxa"/>
            <w:shd w:val="clear" w:color="auto" w:fill="auto"/>
            <w:vAlign w:val="center"/>
          </w:tcPr>
          <w:p w14:paraId="6DB16FD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县自然资源局</w:t>
            </w:r>
          </w:p>
        </w:tc>
        <w:tc>
          <w:tcPr>
            <w:tcW w:w="864" w:type="dxa"/>
            <w:shd w:val="clear" w:color="auto" w:fill="auto"/>
            <w:vAlign w:val="center"/>
          </w:tcPr>
          <w:p w14:paraId="4FE8FBC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自然资源领域</w:t>
            </w:r>
          </w:p>
        </w:tc>
        <w:tc>
          <w:tcPr>
            <w:tcW w:w="552" w:type="dxa"/>
            <w:shd w:val="clear" w:color="auto" w:fill="auto"/>
            <w:vAlign w:val="center"/>
          </w:tcPr>
          <w:p w14:paraId="61518B6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县级</w:t>
            </w:r>
          </w:p>
        </w:tc>
        <w:tc>
          <w:tcPr>
            <w:tcW w:w="3504" w:type="dxa"/>
            <w:vAlign w:val="center"/>
          </w:tcPr>
          <w:p w14:paraId="5954C13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《中华人民共和国测绘成果管理条例》（2006年5月17日国务院令第469号）第二十九条 违反本条例规定，有下列行为之一的，由测绘行政主管部门或者其他有关部门依据职责责令改正，给予警告，可以处10万元以下的罚款；对直接负责的主管人员和其他直接责任人员，依法给予处分：（二）擅自公布重要地理信息数据的。</w:t>
            </w:r>
          </w:p>
        </w:tc>
        <w:tc>
          <w:tcPr>
            <w:tcW w:w="2657" w:type="dxa"/>
            <w:vAlign w:val="center"/>
          </w:tcPr>
          <w:p w14:paraId="7F47052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035" w:type="dxa"/>
            <w:vAlign w:val="center"/>
          </w:tcPr>
          <w:p w14:paraId="15CCC93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860" w:type="dxa"/>
            <w:vAlign w:val="center"/>
          </w:tcPr>
          <w:p w14:paraId="662881F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788" w:type="dxa"/>
            <w:vAlign w:val="center"/>
          </w:tcPr>
          <w:p w14:paraId="3C9A38E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408" w:type="dxa"/>
            <w:vAlign w:val="center"/>
          </w:tcPr>
          <w:p w14:paraId="63038A2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sz w:val="13"/>
                <w:szCs w:val="13"/>
                <w:vertAlign w:val="baseline"/>
                <w:lang w:val="en-US" w:eastAsia="zh-CN"/>
              </w:rPr>
            </w:pPr>
          </w:p>
        </w:tc>
      </w:tr>
      <w:tr w14:paraId="5BAC4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456" w:type="dxa"/>
            <w:vAlign w:val="center"/>
          </w:tcPr>
          <w:p w14:paraId="4008F0B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13</w:t>
            </w:r>
          </w:p>
        </w:tc>
        <w:tc>
          <w:tcPr>
            <w:tcW w:w="1176" w:type="dxa"/>
            <w:vAlign w:val="center"/>
          </w:tcPr>
          <w:p w14:paraId="4B53BB9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对在对社会公众有影响的活动中使用未经依法公布的重要地理信息数据的处罚</w:t>
            </w:r>
          </w:p>
        </w:tc>
        <w:tc>
          <w:tcPr>
            <w:tcW w:w="538" w:type="dxa"/>
            <w:shd w:val="clear" w:color="auto" w:fill="auto"/>
            <w:vAlign w:val="center"/>
          </w:tcPr>
          <w:p w14:paraId="46AC8F2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行政处罚</w:t>
            </w:r>
          </w:p>
        </w:tc>
        <w:tc>
          <w:tcPr>
            <w:tcW w:w="598" w:type="dxa"/>
            <w:shd w:val="clear" w:color="auto" w:fill="auto"/>
            <w:vAlign w:val="center"/>
          </w:tcPr>
          <w:p w14:paraId="6A9D647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县自然资源局</w:t>
            </w:r>
          </w:p>
        </w:tc>
        <w:tc>
          <w:tcPr>
            <w:tcW w:w="864" w:type="dxa"/>
            <w:shd w:val="clear" w:color="auto" w:fill="auto"/>
            <w:vAlign w:val="center"/>
          </w:tcPr>
          <w:p w14:paraId="52AB668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自然资源领域</w:t>
            </w:r>
          </w:p>
        </w:tc>
        <w:tc>
          <w:tcPr>
            <w:tcW w:w="552" w:type="dxa"/>
            <w:shd w:val="clear" w:color="auto" w:fill="auto"/>
            <w:vAlign w:val="center"/>
          </w:tcPr>
          <w:p w14:paraId="3835776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县级</w:t>
            </w:r>
          </w:p>
        </w:tc>
        <w:tc>
          <w:tcPr>
            <w:tcW w:w="3504" w:type="dxa"/>
            <w:vAlign w:val="center"/>
          </w:tcPr>
          <w:p w14:paraId="388C8DA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2657" w:type="dxa"/>
            <w:vAlign w:val="center"/>
          </w:tcPr>
          <w:p w14:paraId="0DA998F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《中华人民共和国测绘成果管理条例》（2006年5月17日国务院令第469号）第二十九条 违反本条例规定，有下列行为之一的，由测绘行政主管部门或者其他有关部门依据职责责令改正，给予警告，可以处10万元以下的罚款；对直接负责的主管人员和其他直接责任人员，依法给予处分：（三）在对社会公众有影响的活动中使用未经依法公布的重要地理信息数据的。</w:t>
            </w:r>
          </w:p>
        </w:tc>
        <w:tc>
          <w:tcPr>
            <w:tcW w:w="1035" w:type="dxa"/>
            <w:vAlign w:val="center"/>
          </w:tcPr>
          <w:p w14:paraId="494595E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860" w:type="dxa"/>
            <w:vAlign w:val="center"/>
          </w:tcPr>
          <w:p w14:paraId="32B00F8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788" w:type="dxa"/>
            <w:vAlign w:val="center"/>
          </w:tcPr>
          <w:p w14:paraId="22A51D1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408" w:type="dxa"/>
            <w:vAlign w:val="center"/>
          </w:tcPr>
          <w:p w14:paraId="7138701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sz w:val="13"/>
                <w:szCs w:val="13"/>
                <w:vertAlign w:val="baseline"/>
                <w:lang w:val="en-US" w:eastAsia="zh-CN"/>
              </w:rPr>
            </w:pPr>
          </w:p>
        </w:tc>
      </w:tr>
      <w:tr w14:paraId="11074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9" w:hRule="atLeast"/>
        </w:trPr>
        <w:tc>
          <w:tcPr>
            <w:tcW w:w="456" w:type="dxa"/>
            <w:vAlign w:val="center"/>
          </w:tcPr>
          <w:p w14:paraId="7F93EF7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14</w:t>
            </w:r>
          </w:p>
        </w:tc>
        <w:tc>
          <w:tcPr>
            <w:tcW w:w="1176" w:type="dxa"/>
            <w:vAlign w:val="center"/>
          </w:tcPr>
          <w:p w14:paraId="7A31FA4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对未取得测绘资质证书或者超越测绘资质等级许可的范围从事地图编制活动或者互联网地图服务活动的处罚</w:t>
            </w:r>
          </w:p>
        </w:tc>
        <w:tc>
          <w:tcPr>
            <w:tcW w:w="538" w:type="dxa"/>
            <w:shd w:val="clear" w:color="auto" w:fill="auto"/>
            <w:vAlign w:val="center"/>
          </w:tcPr>
          <w:p w14:paraId="38A682D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行政处罚</w:t>
            </w:r>
          </w:p>
        </w:tc>
        <w:tc>
          <w:tcPr>
            <w:tcW w:w="598" w:type="dxa"/>
            <w:shd w:val="clear" w:color="auto" w:fill="auto"/>
            <w:vAlign w:val="center"/>
          </w:tcPr>
          <w:p w14:paraId="6655FCC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县自然资源局</w:t>
            </w:r>
          </w:p>
        </w:tc>
        <w:tc>
          <w:tcPr>
            <w:tcW w:w="864" w:type="dxa"/>
            <w:shd w:val="clear" w:color="auto" w:fill="auto"/>
            <w:vAlign w:val="center"/>
          </w:tcPr>
          <w:p w14:paraId="2A464A2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自然资源领域</w:t>
            </w:r>
          </w:p>
        </w:tc>
        <w:tc>
          <w:tcPr>
            <w:tcW w:w="552" w:type="dxa"/>
            <w:shd w:val="clear" w:color="auto" w:fill="auto"/>
            <w:vAlign w:val="center"/>
          </w:tcPr>
          <w:p w14:paraId="2D0E370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县级</w:t>
            </w:r>
          </w:p>
        </w:tc>
        <w:tc>
          <w:tcPr>
            <w:tcW w:w="3504" w:type="dxa"/>
            <w:vAlign w:val="center"/>
          </w:tcPr>
          <w:p w14:paraId="1CC1FC8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《中华人民共和国测绘法》（2002年8月29日主席令第75号，2017年4月27日修订）第五十五条　违反本法规定，未取得测绘资质证书，擅自从事测绘活动的，责令停止违法行为，没收违法所得和测绘成果，并处测绘约定报酬一倍以上二倍以下的罚款；情节严重的，没收测绘工具。以欺骗手段取得测绘资质证书从事测绘活动的，吊销测绘资质证书，没收违法所得和测绘成果，并处测绘约定报酬一倍以上二倍以下的罚款；情节严重的，没收测绘工具。第六十二条  违反本法规定，编制、出版、展示、登载、更新的地图或者互联网地图服务不符合国家有关地图管理规定的，依法给予行政处罚、处分；构成犯罪的，依法追究刑事责任。第六十六条　本法规定的降低测绘资质等级、暂扣测绘资质证书、吊销测绘资质证书的行政处罚，由颁发测绘资质证书的部门决定；其他行政处罚，由县级以上人民政府测绘地理信息主管部门决定。</w:t>
            </w:r>
          </w:p>
        </w:tc>
        <w:tc>
          <w:tcPr>
            <w:tcW w:w="2657" w:type="dxa"/>
            <w:vAlign w:val="center"/>
          </w:tcPr>
          <w:p w14:paraId="017B53A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《地图管理条例》（2015年11月26日国务院第664号令）第四十八条  违反本条例规定，未取得测绘资质证书或者超越测绘资质等级许可的范围从事地图编制活动或者互联网地图服务活动的，依照《中华人民共和国测绘法》的有关规定进行处罚。</w:t>
            </w:r>
          </w:p>
        </w:tc>
        <w:tc>
          <w:tcPr>
            <w:tcW w:w="1035" w:type="dxa"/>
            <w:vAlign w:val="center"/>
          </w:tcPr>
          <w:p w14:paraId="24D9FDB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860" w:type="dxa"/>
            <w:vAlign w:val="center"/>
          </w:tcPr>
          <w:p w14:paraId="4A10E1D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788" w:type="dxa"/>
            <w:vAlign w:val="center"/>
          </w:tcPr>
          <w:p w14:paraId="64DDBD3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408" w:type="dxa"/>
            <w:vAlign w:val="center"/>
          </w:tcPr>
          <w:p w14:paraId="2BFB38E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sz w:val="13"/>
                <w:szCs w:val="13"/>
                <w:vertAlign w:val="baseline"/>
                <w:lang w:val="en-US" w:eastAsia="zh-CN"/>
              </w:rPr>
            </w:pPr>
          </w:p>
        </w:tc>
      </w:tr>
      <w:tr w14:paraId="39B3F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6" w:type="dxa"/>
            <w:vAlign w:val="center"/>
          </w:tcPr>
          <w:p w14:paraId="554BBE1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15</w:t>
            </w:r>
          </w:p>
        </w:tc>
        <w:tc>
          <w:tcPr>
            <w:tcW w:w="1176" w:type="dxa"/>
            <w:vAlign w:val="center"/>
          </w:tcPr>
          <w:p w14:paraId="325218A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对地图审核应当送审而未送审的处罚</w:t>
            </w:r>
          </w:p>
        </w:tc>
        <w:tc>
          <w:tcPr>
            <w:tcW w:w="538" w:type="dxa"/>
            <w:shd w:val="clear" w:color="auto" w:fill="auto"/>
            <w:vAlign w:val="center"/>
          </w:tcPr>
          <w:p w14:paraId="7766609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行政处罚</w:t>
            </w:r>
          </w:p>
        </w:tc>
        <w:tc>
          <w:tcPr>
            <w:tcW w:w="598" w:type="dxa"/>
            <w:shd w:val="clear" w:color="auto" w:fill="auto"/>
            <w:vAlign w:val="center"/>
          </w:tcPr>
          <w:p w14:paraId="7F58D90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县自然资源局</w:t>
            </w:r>
          </w:p>
        </w:tc>
        <w:tc>
          <w:tcPr>
            <w:tcW w:w="864" w:type="dxa"/>
            <w:shd w:val="clear" w:color="auto" w:fill="auto"/>
            <w:vAlign w:val="center"/>
          </w:tcPr>
          <w:p w14:paraId="573B667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自然资源领域</w:t>
            </w:r>
          </w:p>
        </w:tc>
        <w:tc>
          <w:tcPr>
            <w:tcW w:w="552" w:type="dxa"/>
            <w:shd w:val="clear" w:color="auto" w:fill="auto"/>
            <w:vAlign w:val="center"/>
          </w:tcPr>
          <w:p w14:paraId="0CC7E27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县级</w:t>
            </w:r>
          </w:p>
        </w:tc>
        <w:tc>
          <w:tcPr>
            <w:tcW w:w="3504" w:type="dxa"/>
            <w:vAlign w:val="center"/>
          </w:tcPr>
          <w:p w14:paraId="3345636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2657" w:type="dxa"/>
            <w:vAlign w:val="center"/>
          </w:tcPr>
          <w:p w14:paraId="62B03C8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《地图管理条例》（2015年11月26日国务院第664号令）第四十九条  违反本条例规定，应当送审而未送审的，责令改正，给予警告，没收违法地图或者附着地图图形的产品，可以处10万元以下的罚款；有违法所得的，没收违法所得；构成犯罪的，依法追究刑事责任。第五十六条　本条例规定的降低资质等级、吊销测绘资质证书的行政处罚，由颁发资质证书的部门决定；其他行政处罚由县级以上人民政府测绘地理信息行政主管部门决定。</w:t>
            </w:r>
          </w:p>
        </w:tc>
        <w:tc>
          <w:tcPr>
            <w:tcW w:w="1035" w:type="dxa"/>
            <w:vAlign w:val="center"/>
          </w:tcPr>
          <w:p w14:paraId="667FFA3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860" w:type="dxa"/>
            <w:vAlign w:val="center"/>
          </w:tcPr>
          <w:p w14:paraId="782B501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788" w:type="dxa"/>
            <w:vAlign w:val="center"/>
          </w:tcPr>
          <w:p w14:paraId="77BCABA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408" w:type="dxa"/>
            <w:vAlign w:val="center"/>
          </w:tcPr>
          <w:p w14:paraId="0021B5D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sz w:val="13"/>
                <w:szCs w:val="13"/>
                <w:vertAlign w:val="baseline"/>
                <w:lang w:val="en-US" w:eastAsia="zh-CN"/>
              </w:rPr>
            </w:pPr>
          </w:p>
        </w:tc>
      </w:tr>
      <w:tr w14:paraId="46F00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6" w:hRule="atLeast"/>
        </w:trPr>
        <w:tc>
          <w:tcPr>
            <w:tcW w:w="456" w:type="dxa"/>
            <w:vAlign w:val="center"/>
          </w:tcPr>
          <w:p w14:paraId="5737E43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16</w:t>
            </w:r>
          </w:p>
        </w:tc>
        <w:tc>
          <w:tcPr>
            <w:tcW w:w="1176" w:type="dxa"/>
            <w:vAlign w:val="center"/>
          </w:tcPr>
          <w:p w14:paraId="50316CC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对不需要送审的地图不符合国家有关标准和规定的处罚</w:t>
            </w:r>
          </w:p>
        </w:tc>
        <w:tc>
          <w:tcPr>
            <w:tcW w:w="538" w:type="dxa"/>
            <w:shd w:val="clear" w:color="auto" w:fill="auto"/>
            <w:vAlign w:val="center"/>
          </w:tcPr>
          <w:p w14:paraId="3C53288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行政处罚</w:t>
            </w:r>
          </w:p>
        </w:tc>
        <w:tc>
          <w:tcPr>
            <w:tcW w:w="598" w:type="dxa"/>
            <w:shd w:val="clear" w:color="auto" w:fill="auto"/>
            <w:vAlign w:val="center"/>
          </w:tcPr>
          <w:p w14:paraId="525E3C7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县自然资源局</w:t>
            </w:r>
          </w:p>
        </w:tc>
        <w:tc>
          <w:tcPr>
            <w:tcW w:w="864" w:type="dxa"/>
            <w:shd w:val="clear" w:color="auto" w:fill="auto"/>
            <w:vAlign w:val="center"/>
          </w:tcPr>
          <w:p w14:paraId="2D42884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自然资源领域</w:t>
            </w:r>
          </w:p>
        </w:tc>
        <w:tc>
          <w:tcPr>
            <w:tcW w:w="552" w:type="dxa"/>
            <w:shd w:val="clear" w:color="auto" w:fill="auto"/>
            <w:vAlign w:val="center"/>
          </w:tcPr>
          <w:p w14:paraId="25B0956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县级</w:t>
            </w:r>
          </w:p>
        </w:tc>
        <w:tc>
          <w:tcPr>
            <w:tcW w:w="3504" w:type="dxa"/>
            <w:vAlign w:val="center"/>
          </w:tcPr>
          <w:p w14:paraId="5CF5062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2657" w:type="dxa"/>
            <w:vAlign w:val="center"/>
          </w:tcPr>
          <w:p w14:paraId="1386EDE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6"/>
                <w:sz w:val="13"/>
                <w:szCs w:val="13"/>
                <w:vertAlign w:val="baseline"/>
                <w:lang w:val="en-US" w:eastAsia="zh-CN"/>
              </w:rPr>
              <w:t>《地图管理条例》（2015年11月26日国务院第664号令）第五十条  违反本条例规定，不需要送审的地图不符合国家有关标准和规定的，责令改正，给予警告，没收违法地图或者附着地图图形的产品，可以处10万元以下的罚款；有违法所得的，没收违法所得；情节严重的，可以向社会通报；构成犯罪的，依法追究刑事责任。第五十六条　本条例规定的降低资质等级、吊销测绘资质证书的行政处罚，由颁发资质证书的部门决定；其他行政处罚由县级以上人民政府测绘地理信息行政主管部门决定。</w:t>
            </w:r>
          </w:p>
        </w:tc>
        <w:tc>
          <w:tcPr>
            <w:tcW w:w="1035" w:type="dxa"/>
            <w:vAlign w:val="center"/>
          </w:tcPr>
          <w:p w14:paraId="5966218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860" w:type="dxa"/>
            <w:vAlign w:val="center"/>
          </w:tcPr>
          <w:p w14:paraId="7042ED0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788" w:type="dxa"/>
            <w:vAlign w:val="center"/>
          </w:tcPr>
          <w:p w14:paraId="731D25B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408" w:type="dxa"/>
            <w:vAlign w:val="center"/>
          </w:tcPr>
          <w:p w14:paraId="1674F65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sz w:val="13"/>
                <w:szCs w:val="13"/>
                <w:vertAlign w:val="baseline"/>
                <w:lang w:val="en-US" w:eastAsia="zh-CN"/>
              </w:rPr>
            </w:pPr>
          </w:p>
        </w:tc>
      </w:tr>
      <w:tr w14:paraId="1AA70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6" w:type="dxa"/>
            <w:vAlign w:val="center"/>
          </w:tcPr>
          <w:p w14:paraId="19D9B4A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17</w:t>
            </w:r>
          </w:p>
        </w:tc>
        <w:tc>
          <w:tcPr>
            <w:tcW w:w="1176" w:type="dxa"/>
            <w:vAlign w:val="center"/>
          </w:tcPr>
          <w:p w14:paraId="2856A60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对经审核不符合国家有关标准和规定的地图未按照审核要求修改即向社会公开的处罚</w:t>
            </w:r>
          </w:p>
        </w:tc>
        <w:tc>
          <w:tcPr>
            <w:tcW w:w="538" w:type="dxa"/>
            <w:shd w:val="clear" w:color="auto" w:fill="auto"/>
            <w:vAlign w:val="center"/>
          </w:tcPr>
          <w:p w14:paraId="7C921DF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行政处罚</w:t>
            </w:r>
          </w:p>
        </w:tc>
        <w:tc>
          <w:tcPr>
            <w:tcW w:w="598" w:type="dxa"/>
            <w:shd w:val="clear" w:color="auto" w:fill="auto"/>
            <w:vAlign w:val="center"/>
          </w:tcPr>
          <w:p w14:paraId="3C66ED3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县自然资源局</w:t>
            </w:r>
          </w:p>
        </w:tc>
        <w:tc>
          <w:tcPr>
            <w:tcW w:w="864" w:type="dxa"/>
            <w:shd w:val="clear" w:color="auto" w:fill="auto"/>
            <w:vAlign w:val="center"/>
          </w:tcPr>
          <w:p w14:paraId="1CB7252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自然资源领域</w:t>
            </w:r>
          </w:p>
        </w:tc>
        <w:tc>
          <w:tcPr>
            <w:tcW w:w="552" w:type="dxa"/>
            <w:shd w:val="clear" w:color="auto" w:fill="auto"/>
            <w:vAlign w:val="center"/>
          </w:tcPr>
          <w:p w14:paraId="0CFE720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县级</w:t>
            </w:r>
          </w:p>
        </w:tc>
        <w:tc>
          <w:tcPr>
            <w:tcW w:w="3504" w:type="dxa"/>
            <w:vAlign w:val="center"/>
          </w:tcPr>
          <w:p w14:paraId="1788E57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2657" w:type="dxa"/>
            <w:vAlign w:val="center"/>
          </w:tcPr>
          <w:p w14:paraId="03C7EE0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6"/>
                <w:sz w:val="13"/>
                <w:szCs w:val="13"/>
                <w:vertAlign w:val="baseline"/>
                <w:lang w:val="en-US" w:eastAsia="zh-CN"/>
              </w:rPr>
              <w:t>《地图管理条例》（2015年11月26日国务院第664号令）第五十一条  违反本条例规定，经审核不符合国家有关标准和规定的地图未按照审核要求修改即向社会公开的，责令改正，给予警告，没收违法地图或者附着地图图形的产品，可以处10万元以下的罚款；有违法所得的，没收违法所得；情节严重的，责令停业整顿，降低资质等级或者吊销测绘资质证书，可以向社会通报；构成犯罪的，依法追究刑事责任。第五十六条　本条例规定的降低资质等级、吊销测绘资质证书的行政处罚，由颁发资质证书的部门决定；其他行政处罚由县级以上人民政府测绘地理信息行政主管部门决定。</w:t>
            </w:r>
          </w:p>
        </w:tc>
        <w:tc>
          <w:tcPr>
            <w:tcW w:w="1035" w:type="dxa"/>
            <w:vAlign w:val="center"/>
          </w:tcPr>
          <w:p w14:paraId="643EDED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860" w:type="dxa"/>
            <w:vAlign w:val="center"/>
          </w:tcPr>
          <w:p w14:paraId="5FB1833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788" w:type="dxa"/>
            <w:vAlign w:val="center"/>
          </w:tcPr>
          <w:p w14:paraId="65BBFF8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408" w:type="dxa"/>
            <w:vAlign w:val="center"/>
          </w:tcPr>
          <w:p w14:paraId="1BE8658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sz w:val="13"/>
                <w:szCs w:val="13"/>
                <w:vertAlign w:val="baseline"/>
                <w:lang w:val="en-US" w:eastAsia="zh-CN"/>
              </w:rPr>
            </w:pPr>
          </w:p>
        </w:tc>
      </w:tr>
      <w:tr w14:paraId="51D63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2" w:hRule="atLeast"/>
        </w:trPr>
        <w:tc>
          <w:tcPr>
            <w:tcW w:w="456" w:type="dxa"/>
            <w:vAlign w:val="center"/>
          </w:tcPr>
          <w:p w14:paraId="13FE719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18</w:t>
            </w:r>
          </w:p>
        </w:tc>
        <w:tc>
          <w:tcPr>
            <w:tcW w:w="1176" w:type="dxa"/>
            <w:vAlign w:val="center"/>
          </w:tcPr>
          <w:p w14:paraId="67477B1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对弄虚作假、伪造申请材料骗取地图审核批准文件，或者伪造、冒用地图审核批准文件和审图号的处罚</w:t>
            </w:r>
          </w:p>
        </w:tc>
        <w:tc>
          <w:tcPr>
            <w:tcW w:w="538" w:type="dxa"/>
            <w:shd w:val="clear" w:color="auto" w:fill="auto"/>
            <w:vAlign w:val="center"/>
          </w:tcPr>
          <w:p w14:paraId="6A28217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行政处罚</w:t>
            </w:r>
          </w:p>
        </w:tc>
        <w:tc>
          <w:tcPr>
            <w:tcW w:w="598" w:type="dxa"/>
            <w:shd w:val="clear" w:color="auto" w:fill="auto"/>
            <w:vAlign w:val="center"/>
          </w:tcPr>
          <w:p w14:paraId="68850F4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县自然资源局</w:t>
            </w:r>
          </w:p>
        </w:tc>
        <w:tc>
          <w:tcPr>
            <w:tcW w:w="864" w:type="dxa"/>
            <w:shd w:val="clear" w:color="auto" w:fill="auto"/>
            <w:vAlign w:val="center"/>
          </w:tcPr>
          <w:p w14:paraId="1E3EE46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自然资源领域</w:t>
            </w:r>
          </w:p>
        </w:tc>
        <w:tc>
          <w:tcPr>
            <w:tcW w:w="552" w:type="dxa"/>
            <w:shd w:val="clear" w:color="auto" w:fill="auto"/>
            <w:vAlign w:val="center"/>
          </w:tcPr>
          <w:p w14:paraId="59B1DAB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县级</w:t>
            </w:r>
          </w:p>
        </w:tc>
        <w:tc>
          <w:tcPr>
            <w:tcW w:w="3504" w:type="dxa"/>
            <w:vAlign w:val="center"/>
          </w:tcPr>
          <w:p w14:paraId="571BB1B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2657" w:type="dxa"/>
            <w:vAlign w:val="center"/>
          </w:tcPr>
          <w:p w14:paraId="01FD163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1"/>
                <w:sz w:val="13"/>
                <w:szCs w:val="13"/>
                <w:vertAlign w:val="baseline"/>
                <w:lang w:val="en-US" w:eastAsia="zh-CN"/>
              </w:rPr>
              <w:t>《地图管理条例》（2015年11月26日国务院第664号令）第五十二条 违反本条例规定，弄虚作假、伪造申请材料骗取地图审核批准文件，或者伪造、冒用地图审核批准文件和审图号的，责令停止违法行为，给予警告，没收违法地图和附着地图图形的产品，并处10万元以上20万元以下的罚款；有违法所得的，没收违法所得；情节严重的，责令停业整顿，降低资质等级或者吊销测绘资质证书；构成犯罪的，依法追究刑事责任。第五十六条　本条例规定的降低资质等级、吊销测绘资质证书的行政处罚，由颁发资质证书的部门决定；其他行政处罚由县级以上人民政府测绘地理信息行政主管部门决定。</w:t>
            </w:r>
          </w:p>
        </w:tc>
        <w:tc>
          <w:tcPr>
            <w:tcW w:w="1035" w:type="dxa"/>
            <w:vAlign w:val="center"/>
          </w:tcPr>
          <w:p w14:paraId="0B46781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860" w:type="dxa"/>
            <w:vAlign w:val="center"/>
          </w:tcPr>
          <w:p w14:paraId="3691AB5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788" w:type="dxa"/>
            <w:vAlign w:val="center"/>
          </w:tcPr>
          <w:p w14:paraId="195D261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408" w:type="dxa"/>
            <w:vAlign w:val="center"/>
          </w:tcPr>
          <w:p w14:paraId="0F91071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sz w:val="13"/>
                <w:szCs w:val="13"/>
                <w:vertAlign w:val="baseline"/>
                <w:lang w:val="en-US" w:eastAsia="zh-CN"/>
              </w:rPr>
            </w:pPr>
          </w:p>
        </w:tc>
      </w:tr>
      <w:tr w14:paraId="2BEA5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456" w:type="dxa"/>
            <w:vAlign w:val="center"/>
          </w:tcPr>
          <w:p w14:paraId="29FD40C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19</w:t>
            </w:r>
          </w:p>
        </w:tc>
        <w:tc>
          <w:tcPr>
            <w:tcW w:w="1176" w:type="dxa"/>
            <w:vAlign w:val="center"/>
          </w:tcPr>
          <w:p w14:paraId="62C5508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对未在地图的适当位置显著标注审图号，或者未按照有关规定送交样本的处罚</w:t>
            </w:r>
          </w:p>
        </w:tc>
        <w:tc>
          <w:tcPr>
            <w:tcW w:w="538" w:type="dxa"/>
            <w:shd w:val="clear" w:color="auto" w:fill="auto"/>
            <w:vAlign w:val="center"/>
          </w:tcPr>
          <w:p w14:paraId="37BDFCC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行政处罚</w:t>
            </w:r>
          </w:p>
        </w:tc>
        <w:tc>
          <w:tcPr>
            <w:tcW w:w="598" w:type="dxa"/>
            <w:shd w:val="clear" w:color="auto" w:fill="auto"/>
            <w:vAlign w:val="center"/>
          </w:tcPr>
          <w:p w14:paraId="58A014D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县自然资源局</w:t>
            </w:r>
          </w:p>
        </w:tc>
        <w:tc>
          <w:tcPr>
            <w:tcW w:w="864" w:type="dxa"/>
            <w:shd w:val="clear" w:color="auto" w:fill="auto"/>
            <w:vAlign w:val="center"/>
          </w:tcPr>
          <w:p w14:paraId="052CD6A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自然资源领域</w:t>
            </w:r>
          </w:p>
        </w:tc>
        <w:tc>
          <w:tcPr>
            <w:tcW w:w="552" w:type="dxa"/>
            <w:shd w:val="clear" w:color="auto" w:fill="auto"/>
            <w:vAlign w:val="center"/>
          </w:tcPr>
          <w:p w14:paraId="34121FB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县级</w:t>
            </w:r>
          </w:p>
        </w:tc>
        <w:tc>
          <w:tcPr>
            <w:tcW w:w="3504" w:type="dxa"/>
            <w:vAlign w:val="center"/>
          </w:tcPr>
          <w:p w14:paraId="6BECF79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2657" w:type="dxa"/>
            <w:vAlign w:val="center"/>
          </w:tcPr>
          <w:p w14:paraId="4B1EE23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《地图管理条例》（2015年11月26日国务院第664号令）第五十三条  违反本条例规定，未在地图的适当位置显著标注审图号，或者未按照有关规定送交样本的，责令改正，给予警告；情节严重的，责令停业整顿，降低资质等级或者吊销测绘资质证书。第五十六条　本条例规定的降低资质等级、吊销测绘资质证书的行政处罚，由颁发资质证书的部门决定；其他行政处罚由县级以上人民政府测绘地理信息行政主管部门决定。</w:t>
            </w:r>
          </w:p>
        </w:tc>
        <w:tc>
          <w:tcPr>
            <w:tcW w:w="1035" w:type="dxa"/>
            <w:vAlign w:val="center"/>
          </w:tcPr>
          <w:p w14:paraId="7B2C5AC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860" w:type="dxa"/>
            <w:vAlign w:val="center"/>
          </w:tcPr>
          <w:p w14:paraId="5DDCB63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788" w:type="dxa"/>
            <w:vAlign w:val="center"/>
          </w:tcPr>
          <w:p w14:paraId="0F03BA2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408" w:type="dxa"/>
            <w:vAlign w:val="center"/>
          </w:tcPr>
          <w:p w14:paraId="5D5C13A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sz w:val="13"/>
                <w:szCs w:val="13"/>
                <w:vertAlign w:val="baseline"/>
                <w:lang w:val="en-US" w:eastAsia="zh-CN"/>
              </w:rPr>
            </w:pPr>
          </w:p>
        </w:tc>
      </w:tr>
      <w:tr w14:paraId="084F8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1" w:hRule="atLeast"/>
        </w:trPr>
        <w:tc>
          <w:tcPr>
            <w:tcW w:w="456" w:type="dxa"/>
            <w:vAlign w:val="center"/>
          </w:tcPr>
          <w:p w14:paraId="05FDB9D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20</w:t>
            </w:r>
          </w:p>
        </w:tc>
        <w:tc>
          <w:tcPr>
            <w:tcW w:w="1176" w:type="dxa"/>
            <w:vAlign w:val="center"/>
          </w:tcPr>
          <w:p w14:paraId="36E9D7F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对互联网地图服务单位使用未经依法审核批准的地图提供服务，或者未对互联网地图新增内容进行核查校对的处罚</w:t>
            </w:r>
          </w:p>
        </w:tc>
        <w:tc>
          <w:tcPr>
            <w:tcW w:w="538" w:type="dxa"/>
            <w:shd w:val="clear" w:color="auto" w:fill="auto"/>
            <w:vAlign w:val="center"/>
          </w:tcPr>
          <w:p w14:paraId="0DCA552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行政处罚</w:t>
            </w:r>
          </w:p>
        </w:tc>
        <w:tc>
          <w:tcPr>
            <w:tcW w:w="598" w:type="dxa"/>
            <w:shd w:val="clear" w:color="auto" w:fill="auto"/>
            <w:vAlign w:val="center"/>
          </w:tcPr>
          <w:p w14:paraId="082EEA9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县自然资源局</w:t>
            </w:r>
          </w:p>
        </w:tc>
        <w:tc>
          <w:tcPr>
            <w:tcW w:w="864" w:type="dxa"/>
            <w:shd w:val="clear" w:color="auto" w:fill="auto"/>
            <w:vAlign w:val="center"/>
          </w:tcPr>
          <w:p w14:paraId="5D9FF78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自然资源领域</w:t>
            </w:r>
          </w:p>
        </w:tc>
        <w:tc>
          <w:tcPr>
            <w:tcW w:w="552" w:type="dxa"/>
            <w:shd w:val="clear" w:color="auto" w:fill="auto"/>
            <w:vAlign w:val="center"/>
          </w:tcPr>
          <w:p w14:paraId="34967A7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县级</w:t>
            </w:r>
          </w:p>
        </w:tc>
        <w:tc>
          <w:tcPr>
            <w:tcW w:w="3504" w:type="dxa"/>
            <w:vAlign w:val="center"/>
          </w:tcPr>
          <w:p w14:paraId="72210E0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2657" w:type="dxa"/>
            <w:vAlign w:val="center"/>
          </w:tcPr>
          <w:p w14:paraId="6AF9BAB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《地图管理条例》（2015年11月26日国务院第664号令）第五十四条  违反本条例规定，互联网地图服务单位使用未经依法审核批准的地图提供服务，或者未对互联网地图新增内容进行核查校对的，责令改正，给予警告，可以处20万元以下的罚款；有违法所得的，没收违法所得；情节严重的，责令停业整顿，降低资质等级或者吊销测绘资质证书；构成犯罪的，依法追究刑事责任。第五十六条　本条例规定的降低资质等级、吊销测绘资质证书的行政处罚，由颁发资质证书的部门决定；其他行政处罚由县级以上人民政府测绘地理信息行政主管部门决定。</w:t>
            </w:r>
          </w:p>
        </w:tc>
        <w:tc>
          <w:tcPr>
            <w:tcW w:w="1035" w:type="dxa"/>
            <w:vAlign w:val="center"/>
          </w:tcPr>
          <w:p w14:paraId="7DB163D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860" w:type="dxa"/>
            <w:vAlign w:val="center"/>
          </w:tcPr>
          <w:p w14:paraId="682256B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788" w:type="dxa"/>
            <w:vAlign w:val="center"/>
          </w:tcPr>
          <w:p w14:paraId="5D5EE1D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408" w:type="dxa"/>
            <w:vAlign w:val="center"/>
          </w:tcPr>
          <w:p w14:paraId="3537A11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sz w:val="13"/>
                <w:szCs w:val="13"/>
                <w:vertAlign w:val="baseline"/>
                <w:lang w:val="en-US" w:eastAsia="zh-CN"/>
              </w:rPr>
            </w:pPr>
          </w:p>
        </w:tc>
      </w:tr>
      <w:tr w14:paraId="2E83F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456" w:type="dxa"/>
            <w:vAlign w:val="center"/>
          </w:tcPr>
          <w:p w14:paraId="28CF436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21</w:t>
            </w:r>
          </w:p>
        </w:tc>
        <w:tc>
          <w:tcPr>
            <w:tcW w:w="1176" w:type="dxa"/>
            <w:vAlign w:val="center"/>
          </w:tcPr>
          <w:p w14:paraId="1AA1FA7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对通过互联网上传标注了含有按照国家有关规定在地图上不得表示的内容的处罚</w:t>
            </w:r>
          </w:p>
        </w:tc>
        <w:tc>
          <w:tcPr>
            <w:tcW w:w="538" w:type="dxa"/>
            <w:shd w:val="clear" w:color="auto" w:fill="auto"/>
            <w:vAlign w:val="center"/>
          </w:tcPr>
          <w:p w14:paraId="29F1C35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行政处罚</w:t>
            </w:r>
          </w:p>
        </w:tc>
        <w:tc>
          <w:tcPr>
            <w:tcW w:w="598" w:type="dxa"/>
            <w:shd w:val="clear" w:color="auto" w:fill="auto"/>
            <w:vAlign w:val="center"/>
          </w:tcPr>
          <w:p w14:paraId="40CA01C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县自然资源局</w:t>
            </w:r>
          </w:p>
        </w:tc>
        <w:tc>
          <w:tcPr>
            <w:tcW w:w="864" w:type="dxa"/>
            <w:shd w:val="clear" w:color="auto" w:fill="auto"/>
            <w:vAlign w:val="center"/>
          </w:tcPr>
          <w:p w14:paraId="40E0F29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自然资源领域</w:t>
            </w:r>
          </w:p>
        </w:tc>
        <w:tc>
          <w:tcPr>
            <w:tcW w:w="552" w:type="dxa"/>
            <w:shd w:val="clear" w:color="auto" w:fill="auto"/>
            <w:vAlign w:val="center"/>
          </w:tcPr>
          <w:p w14:paraId="532FD92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县级</w:t>
            </w:r>
          </w:p>
        </w:tc>
        <w:tc>
          <w:tcPr>
            <w:tcW w:w="3504" w:type="dxa"/>
            <w:vAlign w:val="center"/>
          </w:tcPr>
          <w:p w14:paraId="13CEBA8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2657" w:type="dxa"/>
            <w:vAlign w:val="center"/>
          </w:tcPr>
          <w:p w14:paraId="6436145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《地图管理条例》（2015年11月26日国务院第664号令）第五十五条  违反本条例规定，通过互联网上传标注了含有按照国家有关规定在地图上不得表示的内容的，责令改正，给予警告，可以处10万元以下的罚款；构成犯罪的，依法追究刑事责任。第五十六条　本条例规定的降低资质等级、吊销测绘资质证书的行政处罚，由颁发资质证书的部门决定；其他行政处罚由县级以上人民政府测绘地理信息行政主管部门决定。</w:t>
            </w:r>
          </w:p>
        </w:tc>
        <w:tc>
          <w:tcPr>
            <w:tcW w:w="1035" w:type="dxa"/>
            <w:vAlign w:val="center"/>
          </w:tcPr>
          <w:p w14:paraId="564B535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860" w:type="dxa"/>
            <w:vAlign w:val="center"/>
          </w:tcPr>
          <w:p w14:paraId="41C43AD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788" w:type="dxa"/>
            <w:vAlign w:val="center"/>
          </w:tcPr>
          <w:p w14:paraId="5BC1A71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408" w:type="dxa"/>
            <w:vAlign w:val="center"/>
          </w:tcPr>
          <w:p w14:paraId="3CE4019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sz w:val="13"/>
                <w:szCs w:val="13"/>
                <w:vertAlign w:val="baseline"/>
                <w:lang w:val="en-US" w:eastAsia="zh-CN"/>
              </w:rPr>
            </w:pPr>
          </w:p>
        </w:tc>
      </w:tr>
      <w:tr w14:paraId="65E23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trPr>
        <w:tc>
          <w:tcPr>
            <w:tcW w:w="456" w:type="dxa"/>
            <w:vAlign w:val="center"/>
          </w:tcPr>
          <w:p w14:paraId="17C9F03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22</w:t>
            </w:r>
          </w:p>
        </w:tc>
        <w:tc>
          <w:tcPr>
            <w:tcW w:w="1176" w:type="dxa"/>
            <w:vAlign w:val="center"/>
          </w:tcPr>
          <w:p w14:paraId="2D4453E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对最终向社会公开的地图与审核通过的地图内容及表现形式不一致，或者互联网地图服务审图号有效期届满未重新送审的处罚</w:t>
            </w:r>
          </w:p>
        </w:tc>
        <w:tc>
          <w:tcPr>
            <w:tcW w:w="538" w:type="dxa"/>
            <w:shd w:val="clear" w:color="auto" w:fill="auto"/>
            <w:vAlign w:val="center"/>
          </w:tcPr>
          <w:p w14:paraId="6B73AA7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行政处罚</w:t>
            </w:r>
          </w:p>
        </w:tc>
        <w:tc>
          <w:tcPr>
            <w:tcW w:w="598" w:type="dxa"/>
            <w:shd w:val="clear" w:color="auto" w:fill="auto"/>
            <w:vAlign w:val="center"/>
          </w:tcPr>
          <w:p w14:paraId="3C3AE41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县自然资源局</w:t>
            </w:r>
          </w:p>
        </w:tc>
        <w:tc>
          <w:tcPr>
            <w:tcW w:w="864" w:type="dxa"/>
            <w:shd w:val="clear" w:color="auto" w:fill="auto"/>
            <w:vAlign w:val="center"/>
          </w:tcPr>
          <w:p w14:paraId="14FAE00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自然资源领域</w:t>
            </w:r>
          </w:p>
        </w:tc>
        <w:tc>
          <w:tcPr>
            <w:tcW w:w="552" w:type="dxa"/>
            <w:shd w:val="clear" w:color="auto" w:fill="auto"/>
            <w:vAlign w:val="center"/>
          </w:tcPr>
          <w:p w14:paraId="472D069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县级</w:t>
            </w:r>
          </w:p>
        </w:tc>
        <w:tc>
          <w:tcPr>
            <w:tcW w:w="3504" w:type="dxa"/>
            <w:vAlign w:val="center"/>
          </w:tcPr>
          <w:p w14:paraId="1CC8F1A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2657" w:type="dxa"/>
            <w:vAlign w:val="center"/>
          </w:tcPr>
          <w:p w14:paraId="579F574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《地图管理条例》（2015年11月26日国务院第664号令）第三十二条  国家鼓励和支持互联网地图服务单位开展地理信息开发利用和增值服务。县级以上人民政府应当加强对互联网地图服务行业的政策扶持和监督管理。</w:t>
            </w:r>
          </w:p>
        </w:tc>
        <w:tc>
          <w:tcPr>
            <w:tcW w:w="1035" w:type="dxa"/>
            <w:vAlign w:val="center"/>
          </w:tcPr>
          <w:p w14:paraId="608F58B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860" w:type="dxa"/>
            <w:vAlign w:val="center"/>
          </w:tcPr>
          <w:p w14:paraId="75E9936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788" w:type="dxa"/>
            <w:vAlign w:val="center"/>
          </w:tcPr>
          <w:p w14:paraId="75A2344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408" w:type="dxa"/>
            <w:vAlign w:val="center"/>
          </w:tcPr>
          <w:p w14:paraId="6877246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sz w:val="13"/>
                <w:szCs w:val="13"/>
                <w:vertAlign w:val="baseline"/>
                <w:lang w:val="en-US" w:eastAsia="zh-CN"/>
              </w:rPr>
            </w:pPr>
          </w:p>
        </w:tc>
      </w:tr>
      <w:tr w14:paraId="7822C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trPr>
        <w:tc>
          <w:tcPr>
            <w:tcW w:w="456" w:type="dxa"/>
            <w:vAlign w:val="center"/>
          </w:tcPr>
          <w:p w14:paraId="3BFE839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23</w:t>
            </w:r>
          </w:p>
        </w:tc>
        <w:tc>
          <w:tcPr>
            <w:tcW w:w="1176" w:type="dxa"/>
            <w:vAlign w:val="center"/>
          </w:tcPr>
          <w:p w14:paraId="19DEF87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对测绘项目的招标单位让不具有相应资质等级的测绘单位中标，或者让测绘单位低于测绘成本中标的处罚</w:t>
            </w:r>
          </w:p>
        </w:tc>
        <w:tc>
          <w:tcPr>
            <w:tcW w:w="538" w:type="dxa"/>
            <w:shd w:val="clear" w:color="auto" w:fill="auto"/>
            <w:vAlign w:val="center"/>
          </w:tcPr>
          <w:p w14:paraId="5A131FD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行政处罚</w:t>
            </w:r>
          </w:p>
        </w:tc>
        <w:tc>
          <w:tcPr>
            <w:tcW w:w="598" w:type="dxa"/>
            <w:shd w:val="clear" w:color="auto" w:fill="auto"/>
            <w:vAlign w:val="center"/>
          </w:tcPr>
          <w:p w14:paraId="71F3054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县自然资源局</w:t>
            </w:r>
          </w:p>
        </w:tc>
        <w:tc>
          <w:tcPr>
            <w:tcW w:w="864" w:type="dxa"/>
            <w:shd w:val="clear" w:color="auto" w:fill="auto"/>
            <w:vAlign w:val="center"/>
          </w:tcPr>
          <w:p w14:paraId="44983A4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自然资源领域</w:t>
            </w:r>
          </w:p>
        </w:tc>
        <w:tc>
          <w:tcPr>
            <w:tcW w:w="552" w:type="dxa"/>
            <w:shd w:val="clear" w:color="auto" w:fill="auto"/>
            <w:vAlign w:val="center"/>
          </w:tcPr>
          <w:p w14:paraId="64B6C2C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县级</w:t>
            </w:r>
          </w:p>
        </w:tc>
        <w:tc>
          <w:tcPr>
            <w:tcW w:w="3504" w:type="dxa"/>
            <w:vAlign w:val="center"/>
          </w:tcPr>
          <w:p w14:paraId="4B26596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《中华人民共和国测绘法》（2002年8月29日主席令第75号，2017年4月27日修订）第五十七条  违反本法规定，测绘项目的招标单位让不具有相应资质等级的测绘单位中标，或者让测绘单位低于测绘成本中标的，责令改正，可以处测绘约定报酬二倍以下的罚款。招标单位的工作人员利用职务上的便利，索取他人财物，或者非法收受他人财物为他人谋取利益的，依法给予处分；构成犯罪的，依法追究刑事责任。第六十六条　本法规定的降低测绘资质等级、暂扣测绘资质证书、吊销测绘资质证书的行政处罚，由颁发测绘资质证书的部门决定；其他行政处罚，由县级以上人民政府测绘地理信息主管部门决定。</w:t>
            </w:r>
          </w:p>
        </w:tc>
        <w:tc>
          <w:tcPr>
            <w:tcW w:w="2657" w:type="dxa"/>
            <w:vAlign w:val="center"/>
          </w:tcPr>
          <w:p w14:paraId="32B04C9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035" w:type="dxa"/>
            <w:vAlign w:val="center"/>
          </w:tcPr>
          <w:p w14:paraId="4389176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860" w:type="dxa"/>
            <w:vAlign w:val="center"/>
          </w:tcPr>
          <w:p w14:paraId="42150E0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788" w:type="dxa"/>
            <w:vAlign w:val="center"/>
          </w:tcPr>
          <w:p w14:paraId="4293A03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408" w:type="dxa"/>
            <w:vAlign w:val="center"/>
          </w:tcPr>
          <w:p w14:paraId="068DC1B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sz w:val="13"/>
                <w:szCs w:val="13"/>
                <w:vertAlign w:val="baseline"/>
                <w:lang w:val="en-US" w:eastAsia="zh-CN"/>
              </w:rPr>
            </w:pPr>
          </w:p>
        </w:tc>
      </w:tr>
      <w:tr w14:paraId="3EE45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6" w:hRule="atLeast"/>
        </w:trPr>
        <w:tc>
          <w:tcPr>
            <w:tcW w:w="456" w:type="dxa"/>
            <w:vAlign w:val="center"/>
          </w:tcPr>
          <w:p w14:paraId="696EC4E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24</w:t>
            </w:r>
          </w:p>
        </w:tc>
        <w:tc>
          <w:tcPr>
            <w:tcW w:w="1176" w:type="dxa"/>
            <w:vAlign w:val="center"/>
          </w:tcPr>
          <w:p w14:paraId="57650CE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对外国的组织或个人未经批准，或者未与中华人民共和国有关部门、单位合作，擅自从事测绘活动的处罚</w:t>
            </w:r>
          </w:p>
        </w:tc>
        <w:tc>
          <w:tcPr>
            <w:tcW w:w="538" w:type="dxa"/>
            <w:shd w:val="clear" w:color="auto" w:fill="auto"/>
            <w:vAlign w:val="center"/>
          </w:tcPr>
          <w:p w14:paraId="6601D09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行政处罚</w:t>
            </w:r>
          </w:p>
        </w:tc>
        <w:tc>
          <w:tcPr>
            <w:tcW w:w="598" w:type="dxa"/>
            <w:shd w:val="clear" w:color="auto" w:fill="auto"/>
            <w:vAlign w:val="center"/>
          </w:tcPr>
          <w:p w14:paraId="5804F0B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县自然资源局</w:t>
            </w:r>
          </w:p>
        </w:tc>
        <w:tc>
          <w:tcPr>
            <w:tcW w:w="864" w:type="dxa"/>
            <w:shd w:val="clear" w:color="auto" w:fill="auto"/>
            <w:vAlign w:val="center"/>
          </w:tcPr>
          <w:p w14:paraId="4324CAF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自然资源领域</w:t>
            </w:r>
          </w:p>
        </w:tc>
        <w:tc>
          <w:tcPr>
            <w:tcW w:w="552" w:type="dxa"/>
            <w:shd w:val="clear" w:color="auto" w:fill="auto"/>
            <w:vAlign w:val="center"/>
          </w:tcPr>
          <w:p w14:paraId="369566B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县级</w:t>
            </w:r>
          </w:p>
        </w:tc>
        <w:tc>
          <w:tcPr>
            <w:tcW w:w="3504" w:type="dxa"/>
            <w:vAlign w:val="center"/>
          </w:tcPr>
          <w:p w14:paraId="5EBFCEE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《中华人民共和国测绘法》（2002年8月29日主席令第75号，2017年4月27日修订）第五十一条  违反本法规定，外国的组织或者个人未经批准，或者未与中华人民共和国有关部门、单位合作，擅自从事测绘活动的，责令停止违法行为，没收违法所得、测绘成果和测绘工具，并处十万元以上五十万元以下的罚款；情节严重的，并处五十万元以上一百万元以下的罚款，限期出境或者驱逐出境；构成犯罪的，依法追究刑事责任。第六十六条　本法规定的降低测绘资质等级、暂扣测绘资质证书、吊销测绘资质证书的行政处罚，由颁发测绘资质证书的部门决定；其他行政处罚，由县级以上人民政府测绘地理信息主管部门决定。</w:t>
            </w:r>
          </w:p>
        </w:tc>
        <w:tc>
          <w:tcPr>
            <w:tcW w:w="2657" w:type="dxa"/>
            <w:vAlign w:val="center"/>
          </w:tcPr>
          <w:p w14:paraId="71DFDAE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035" w:type="dxa"/>
            <w:vAlign w:val="center"/>
          </w:tcPr>
          <w:p w14:paraId="46C08FB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860" w:type="dxa"/>
            <w:vAlign w:val="center"/>
          </w:tcPr>
          <w:p w14:paraId="55820D5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788" w:type="dxa"/>
            <w:vAlign w:val="center"/>
          </w:tcPr>
          <w:p w14:paraId="04CB661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408" w:type="dxa"/>
            <w:vAlign w:val="center"/>
          </w:tcPr>
          <w:p w14:paraId="028675D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sz w:val="13"/>
                <w:szCs w:val="13"/>
                <w:vertAlign w:val="baseline"/>
                <w:lang w:val="en-US" w:eastAsia="zh-CN"/>
              </w:rPr>
            </w:pPr>
          </w:p>
        </w:tc>
      </w:tr>
      <w:tr w14:paraId="38C36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3" w:hRule="atLeast"/>
        </w:trPr>
        <w:tc>
          <w:tcPr>
            <w:tcW w:w="456" w:type="dxa"/>
            <w:vAlign w:val="center"/>
          </w:tcPr>
          <w:p w14:paraId="0FEAA7D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25</w:t>
            </w:r>
          </w:p>
        </w:tc>
        <w:tc>
          <w:tcPr>
            <w:tcW w:w="1176" w:type="dxa"/>
            <w:vAlign w:val="center"/>
          </w:tcPr>
          <w:p w14:paraId="4F81FE2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对未取得测绘资质证书，擅自从事测绘活动的；以欺骗手段取得测绘资质证书从事测绘活动的处罚</w:t>
            </w:r>
          </w:p>
        </w:tc>
        <w:tc>
          <w:tcPr>
            <w:tcW w:w="538" w:type="dxa"/>
            <w:shd w:val="clear" w:color="auto" w:fill="auto"/>
            <w:vAlign w:val="center"/>
          </w:tcPr>
          <w:p w14:paraId="38C9E6D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行政处罚</w:t>
            </w:r>
          </w:p>
        </w:tc>
        <w:tc>
          <w:tcPr>
            <w:tcW w:w="598" w:type="dxa"/>
            <w:shd w:val="clear" w:color="auto" w:fill="auto"/>
            <w:vAlign w:val="center"/>
          </w:tcPr>
          <w:p w14:paraId="189EBC0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县自然资源局</w:t>
            </w:r>
          </w:p>
        </w:tc>
        <w:tc>
          <w:tcPr>
            <w:tcW w:w="864" w:type="dxa"/>
            <w:shd w:val="clear" w:color="auto" w:fill="auto"/>
            <w:vAlign w:val="center"/>
          </w:tcPr>
          <w:p w14:paraId="6A70AAD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自然资源领域</w:t>
            </w:r>
          </w:p>
        </w:tc>
        <w:tc>
          <w:tcPr>
            <w:tcW w:w="552" w:type="dxa"/>
            <w:shd w:val="clear" w:color="auto" w:fill="auto"/>
            <w:vAlign w:val="center"/>
          </w:tcPr>
          <w:p w14:paraId="431305B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县级</w:t>
            </w:r>
          </w:p>
        </w:tc>
        <w:tc>
          <w:tcPr>
            <w:tcW w:w="3504" w:type="dxa"/>
            <w:vAlign w:val="center"/>
          </w:tcPr>
          <w:p w14:paraId="3EF1CB6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《中华人民共和国测绘法》（2002年8月29日主席令第75号，2017年4月27日修订）第五十五条　违反本法规定，未取得测绘资质证书，擅自从事测绘活动的，责令停止违法行为，没收违法所得和测绘成果，并处测绘约定报酬一倍以上二倍以下的罚款；情节严重的，没收测绘工具。以欺骗手段取得测绘资质证书从事测绘活动的，吊销测绘资质证书，没收违法所得和测绘成果，并处测绘约定报酬一倍以上二倍以下的罚款；情节严重的，没收测绘工具。第六十六条　本法规定的降低测绘资质等级、暂扣测绘资质证书、吊销测绘资质证书的行政处罚，由颁发测绘资质证书的部门决定；其他行政处罚，由县级以上人民政府测绘地理信息主管部门决定。</w:t>
            </w:r>
          </w:p>
        </w:tc>
        <w:tc>
          <w:tcPr>
            <w:tcW w:w="2657" w:type="dxa"/>
            <w:vAlign w:val="center"/>
          </w:tcPr>
          <w:p w14:paraId="2F689A0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035" w:type="dxa"/>
            <w:vAlign w:val="center"/>
          </w:tcPr>
          <w:p w14:paraId="2E6EDB5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860" w:type="dxa"/>
            <w:vAlign w:val="center"/>
          </w:tcPr>
          <w:p w14:paraId="34B26DA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788" w:type="dxa"/>
            <w:vAlign w:val="center"/>
          </w:tcPr>
          <w:p w14:paraId="2EB0218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408" w:type="dxa"/>
            <w:vAlign w:val="center"/>
          </w:tcPr>
          <w:p w14:paraId="6325A2B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sz w:val="13"/>
                <w:szCs w:val="13"/>
                <w:vertAlign w:val="baseline"/>
                <w:lang w:val="en-US" w:eastAsia="zh-CN"/>
              </w:rPr>
            </w:pPr>
          </w:p>
        </w:tc>
      </w:tr>
      <w:tr w14:paraId="6AF44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2" w:hRule="atLeast"/>
        </w:trPr>
        <w:tc>
          <w:tcPr>
            <w:tcW w:w="456" w:type="dxa"/>
            <w:vAlign w:val="center"/>
          </w:tcPr>
          <w:p w14:paraId="47A6618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26</w:t>
            </w:r>
          </w:p>
        </w:tc>
        <w:tc>
          <w:tcPr>
            <w:tcW w:w="1176" w:type="dxa"/>
            <w:vAlign w:val="center"/>
          </w:tcPr>
          <w:p w14:paraId="27A03AF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对超越资质等级许可的范围从事测绘活动的处罚</w:t>
            </w:r>
          </w:p>
        </w:tc>
        <w:tc>
          <w:tcPr>
            <w:tcW w:w="538" w:type="dxa"/>
            <w:shd w:val="clear" w:color="auto" w:fill="auto"/>
            <w:vAlign w:val="center"/>
          </w:tcPr>
          <w:p w14:paraId="322D391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行政处罚</w:t>
            </w:r>
          </w:p>
        </w:tc>
        <w:tc>
          <w:tcPr>
            <w:tcW w:w="598" w:type="dxa"/>
            <w:shd w:val="clear" w:color="auto" w:fill="auto"/>
            <w:vAlign w:val="center"/>
          </w:tcPr>
          <w:p w14:paraId="0DC1CB5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县自然资源局</w:t>
            </w:r>
          </w:p>
        </w:tc>
        <w:tc>
          <w:tcPr>
            <w:tcW w:w="864" w:type="dxa"/>
            <w:shd w:val="clear" w:color="auto" w:fill="auto"/>
            <w:vAlign w:val="center"/>
          </w:tcPr>
          <w:p w14:paraId="4C8C74E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自然资源领域</w:t>
            </w:r>
          </w:p>
        </w:tc>
        <w:tc>
          <w:tcPr>
            <w:tcW w:w="552" w:type="dxa"/>
            <w:shd w:val="clear" w:color="auto" w:fill="auto"/>
            <w:vAlign w:val="center"/>
          </w:tcPr>
          <w:p w14:paraId="7861BBA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县级</w:t>
            </w:r>
          </w:p>
        </w:tc>
        <w:tc>
          <w:tcPr>
            <w:tcW w:w="3504" w:type="dxa"/>
            <w:vAlign w:val="center"/>
          </w:tcPr>
          <w:p w14:paraId="65DD763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《中华人民共和国测绘法》（2002年8月29日主席令第75号，2017年4月27日修订）第五十六条  违反本法规定，测绘单位有下列行为之一的，责令停止违法行为，没收违法所得和测绘成果，处测绘约定报酬一倍以上二倍以下的罚款，并可以责令停业整顿或者降低测绘资质等级;情节严重的，吊销测绘资质证书：(一)超越资质等级许可的范围从事测绘活动;第六十六条　本法规定的降低测绘资质等级、暂扣测绘资质证书、吊销测绘资质证书的行政处罚，由颁发测绘资质证书的部门决定；其他行政处罚，由县级以上人民政府测绘地理信息主管部门决定。</w:t>
            </w:r>
          </w:p>
        </w:tc>
        <w:tc>
          <w:tcPr>
            <w:tcW w:w="2657" w:type="dxa"/>
            <w:vAlign w:val="center"/>
          </w:tcPr>
          <w:p w14:paraId="4B4F6BA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035" w:type="dxa"/>
            <w:vAlign w:val="center"/>
          </w:tcPr>
          <w:p w14:paraId="15E1A07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860" w:type="dxa"/>
            <w:vAlign w:val="center"/>
          </w:tcPr>
          <w:p w14:paraId="34492FD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788" w:type="dxa"/>
            <w:vAlign w:val="center"/>
          </w:tcPr>
          <w:p w14:paraId="1F5C2A0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408" w:type="dxa"/>
            <w:vAlign w:val="center"/>
          </w:tcPr>
          <w:p w14:paraId="20E4A5CE">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sz w:val="13"/>
                <w:szCs w:val="13"/>
                <w:vertAlign w:val="baseline"/>
                <w:lang w:val="en-US" w:eastAsia="zh-CN"/>
              </w:rPr>
            </w:pPr>
          </w:p>
        </w:tc>
      </w:tr>
      <w:tr w14:paraId="620D3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3" w:hRule="atLeast"/>
        </w:trPr>
        <w:tc>
          <w:tcPr>
            <w:tcW w:w="456" w:type="dxa"/>
            <w:vAlign w:val="center"/>
          </w:tcPr>
          <w:p w14:paraId="36D50CE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27</w:t>
            </w:r>
          </w:p>
        </w:tc>
        <w:tc>
          <w:tcPr>
            <w:tcW w:w="1176" w:type="dxa"/>
            <w:vAlign w:val="center"/>
          </w:tcPr>
          <w:p w14:paraId="186F5AD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对以其他测绘单位的名义从事测绘活动的处罚</w:t>
            </w:r>
          </w:p>
        </w:tc>
        <w:tc>
          <w:tcPr>
            <w:tcW w:w="538" w:type="dxa"/>
            <w:shd w:val="clear" w:color="auto" w:fill="auto"/>
            <w:vAlign w:val="center"/>
          </w:tcPr>
          <w:p w14:paraId="4001C05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行政处罚</w:t>
            </w:r>
          </w:p>
        </w:tc>
        <w:tc>
          <w:tcPr>
            <w:tcW w:w="598" w:type="dxa"/>
            <w:shd w:val="clear" w:color="auto" w:fill="auto"/>
            <w:vAlign w:val="center"/>
          </w:tcPr>
          <w:p w14:paraId="4D253D8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县自然资源局</w:t>
            </w:r>
          </w:p>
        </w:tc>
        <w:tc>
          <w:tcPr>
            <w:tcW w:w="864" w:type="dxa"/>
            <w:shd w:val="clear" w:color="auto" w:fill="auto"/>
            <w:vAlign w:val="center"/>
          </w:tcPr>
          <w:p w14:paraId="678E968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自然资源领域</w:t>
            </w:r>
          </w:p>
        </w:tc>
        <w:tc>
          <w:tcPr>
            <w:tcW w:w="552" w:type="dxa"/>
            <w:shd w:val="clear" w:color="auto" w:fill="auto"/>
            <w:vAlign w:val="center"/>
          </w:tcPr>
          <w:p w14:paraId="2111F83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县级</w:t>
            </w:r>
          </w:p>
        </w:tc>
        <w:tc>
          <w:tcPr>
            <w:tcW w:w="3504" w:type="dxa"/>
            <w:vAlign w:val="center"/>
          </w:tcPr>
          <w:p w14:paraId="6095A2C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《中华人民共和国测绘法》（2002年8月29日主席令第75号，2017年4月27日修订）第五十六条  违反本法规定，测绘单位有下列行为之一的，责令停止违法行为，没收违法所得和测绘成果，处测绘约定报酬一倍以上二倍以下的罚款，并可以责令停业整顿或者降低测绘资质等级;情节严重的，吊销测绘资质证书：(二)以其他测绘单位的名义从事测绘活动;第六十六条　本法规定的降低测绘资质等级、暂扣测绘资质证书、吊销测绘资质证书的行政处罚，由颁发测绘资质证书的部门决定；其他行政处罚，由县级以上人民政府测绘地理信息主管部门决定。</w:t>
            </w:r>
          </w:p>
        </w:tc>
        <w:tc>
          <w:tcPr>
            <w:tcW w:w="2657" w:type="dxa"/>
            <w:vAlign w:val="center"/>
          </w:tcPr>
          <w:p w14:paraId="366D965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035" w:type="dxa"/>
            <w:vAlign w:val="center"/>
          </w:tcPr>
          <w:p w14:paraId="29187EE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860" w:type="dxa"/>
            <w:vAlign w:val="center"/>
          </w:tcPr>
          <w:p w14:paraId="16C31D6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788" w:type="dxa"/>
            <w:vAlign w:val="center"/>
          </w:tcPr>
          <w:p w14:paraId="33600F3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408" w:type="dxa"/>
            <w:vAlign w:val="center"/>
          </w:tcPr>
          <w:p w14:paraId="2F4D454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sz w:val="13"/>
                <w:szCs w:val="13"/>
                <w:vertAlign w:val="baseline"/>
                <w:lang w:val="en-US" w:eastAsia="zh-CN"/>
              </w:rPr>
            </w:pPr>
          </w:p>
        </w:tc>
      </w:tr>
      <w:tr w14:paraId="500C9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trPr>
        <w:tc>
          <w:tcPr>
            <w:tcW w:w="456" w:type="dxa"/>
            <w:vAlign w:val="center"/>
          </w:tcPr>
          <w:p w14:paraId="7C184E3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28</w:t>
            </w:r>
          </w:p>
        </w:tc>
        <w:tc>
          <w:tcPr>
            <w:tcW w:w="1176" w:type="dxa"/>
            <w:vAlign w:val="center"/>
          </w:tcPr>
          <w:p w14:paraId="4CA3053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对允许其他单位以本单位的名义从事测绘活动的处罚</w:t>
            </w:r>
          </w:p>
        </w:tc>
        <w:tc>
          <w:tcPr>
            <w:tcW w:w="538" w:type="dxa"/>
            <w:shd w:val="clear" w:color="auto" w:fill="auto"/>
            <w:vAlign w:val="center"/>
          </w:tcPr>
          <w:p w14:paraId="3126B23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行政处罚</w:t>
            </w:r>
          </w:p>
        </w:tc>
        <w:tc>
          <w:tcPr>
            <w:tcW w:w="598" w:type="dxa"/>
            <w:shd w:val="clear" w:color="auto" w:fill="auto"/>
            <w:vAlign w:val="center"/>
          </w:tcPr>
          <w:p w14:paraId="1B8164B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县自然资源局</w:t>
            </w:r>
          </w:p>
        </w:tc>
        <w:tc>
          <w:tcPr>
            <w:tcW w:w="864" w:type="dxa"/>
            <w:shd w:val="clear" w:color="auto" w:fill="auto"/>
            <w:vAlign w:val="center"/>
          </w:tcPr>
          <w:p w14:paraId="5D1F262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自然资源领域</w:t>
            </w:r>
          </w:p>
        </w:tc>
        <w:tc>
          <w:tcPr>
            <w:tcW w:w="552" w:type="dxa"/>
            <w:shd w:val="clear" w:color="auto" w:fill="auto"/>
            <w:vAlign w:val="center"/>
          </w:tcPr>
          <w:p w14:paraId="7FF6030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县级</w:t>
            </w:r>
          </w:p>
        </w:tc>
        <w:tc>
          <w:tcPr>
            <w:tcW w:w="3504" w:type="dxa"/>
            <w:vAlign w:val="center"/>
          </w:tcPr>
          <w:p w14:paraId="60FF8F8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6"/>
                <w:sz w:val="13"/>
                <w:szCs w:val="13"/>
                <w:vertAlign w:val="baseline"/>
                <w:lang w:val="en-US" w:eastAsia="zh-CN"/>
              </w:rPr>
            </w:pPr>
            <w:r>
              <w:rPr>
                <w:rFonts w:hint="eastAsia" w:ascii="黑体" w:hAnsi="黑体" w:eastAsia="黑体" w:cs="黑体"/>
                <w:b w:val="0"/>
                <w:bCs w:val="0"/>
                <w:spacing w:val="-6"/>
                <w:sz w:val="13"/>
                <w:szCs w:val="13"/>
                <w:vertAlign w:val="baseline"/>
                <w:lang w:val="en-US" w:eastAsia="zh-CN"/>
              </w:rPr>
              <w:t>《中华人民共和国测绘法》（2002年8月29日主席令第75号，2017年4月27日修订）第五十六条  违反本法规定，测绘单位有下列行为之一的，责令停止违法行为，没收违法所得和测绘成果，处测绘约定报酬一倍以上二倍以下的罚款，并可以责令停业整顿或者降低测绘资质等级;情节严重的，吊销测绘资质证书：(三)允许其他单位以本单位的名义从事测绘活动。第六十六条　本法规定的降低测绘资质等级、暂扣测绘资质证书、吊销测绘资质证书的行政处罚，由颁发测绘资质证书的部门决定；其他行政处罚，由县级以上人民政府测绘地理信息主管部门决定。</w:t>
            </w:r>
          </w:p>
        </w:tc>
        <w:tc>
          <w:tcPr>
            <w:tcW w:w="2657" w:type="dxa"/>
            <w:vAlign w:val="center"/>
          </w:tcPr>
          <w:p w14:paraId="3033B31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035" w:type="dxa"/>
            <w:vAlign w:val="center"/>
          </w:tcPr>
          <w:p w14:paraId="5B392BA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860" w:type="dxa"/>
            <w:vAlign w:val="center"/>
          </w:tcPr>
          <w:p w14:paraId="69EA619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788" w:type="dxa"/>
            <w:vAlign w:val="center"/>
          </w:tcPr>
          <w:p w14:paraId="429CE82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408" w:type="dxa"/>
            <w:vAlign w:val="center"/>
          </w:tcPr>
          <w:p w14:paraId="49D003C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sz w:val="13"/>
                <w:szCs w:val="13"/>
                <w:vertAlign w:val="baseline"/>
                <w:lang w:val="en-US" w:eastAsia="zh-CN"/>
              </w:rPr>
            </w:pPr>
          </w:p>
        </w:tc>
      </w:tr>
      <w:tr w14:paraId="2DBC3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atLeast"/>
        </w:trPr>
        <w:tc>
          <w:tcPr>
            <w:tcW w:w="456" w:type="dxa"/>
            <w:vAlign w:val="center"/>
          </w:tcPr>
          <w:p w14:paraId="0DB0D94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29</w:t>
            </w:r>
          </w:p>
        </w:tc>
        <w:tc>
          <w:tcPr>
            <w:tcW w:w="1176" w:type="dxa"/>
            <w:shd w:val="clear" w:color="auto" w:fill="auto"/>
            <w:vAlign w:val="center"/>
          </w:tcPr>
          <w:p w14:paraId="416515C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对中标的测绘单位向他人转让测绘项目的处罚</w:t>
            </w:r>
          </w:p>
        </w:tc>
        <w:tc>
          <w:tcPr>
            <w:tcW w:w="538" w:type="dxa"/>
            <w:shd w:val="clear" w:color="auto" w:fill="auto"/>
            <w:vAlign w:val="center"/>
          </w:tcPr>
          <w:p w14:paraId="4693727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行政处罚</w:t>
            </w:r>
          </w:p>
        </w:tc>
        <w:tc>
          <w:tcPr>
            <w:tcW w:w="598" w:type="dxa"/>
            <w:shd w:val="clear" w:color="auto" w:fill="auto"/>
            <w:vAlign w:val="center"/>
          </w:tcPr>
          <w:p w14:paraId="5C7AFAD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县自然资源局</w:t>
            </w:r>
          </w:p>
        </w:tc>
        <w:tc>
          <w:tcPr>
            <w:tcW w:w="864" w:type="dxa"/>
            <w:shd w:val="clear" w:color="auto" w:fill="auto"/>
            <w:vAlign w:val="center"/>
          </w:tcPr>
          <w:p w14:paraId="08F87AD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自然资源领域</w:t>
            </w:r>
          </w:p>
        </w:tc>
        <w:tc>
          <w:tcPr>
            <w:tcW w:w="552" w:type="dxa"/>
            <w:shd w:val="clear" w:color="auto" w:fill="auto"/>
            <w:vAlign w:val="center"/>
          </w:tcPr>
          <w:p w14:paraId="7328A1C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县级</w:t>
            </w:r>
          </w:p>
        </w:tc>
        <w:tc>
          <w:tcPr>
            <w:tcW w:w="3504" w:type="dxa"/>
            <w:vAlign w:val="center"/>
          </w:tcPr>
          <w:p w14:paraId="1822B02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6"/>
                <w:sz w:val="13"/>
                <w:szCs w:val="13"/>
                <w:vertAlign w:val="baseline"/>
                <w:lang w:val="en-US" w:eastAsia="zh-CN"/>
              </w:rPr>
            </w:pPr>
            <w:r>
              <w:rPr>
                <w:rFonts w:hint="eastAsia" w:ascii="黑体" w:hAnsi="黑体" w:eastAsia="黑体" w:cs="黑体"/>
                <w:b w:val="0"/>
                <w:bCs w:val="0"/>
                <w:spacing w:val="-6"/>
                <w:sz w:val="13"/>
                <w:szCs w:val="13"/>
                <w:vertAlign w:val="baseline"/>
                <w:lang w:val="en-US" w:eastAsia="zh-CN"/>
              </w:rPr>
              <w:t>《中华人民共和国测绘法》（2002年8月29日主席令第75号，2017年4月27日修订）第五十八条  违反本法规定，中标的测绘单位向他人转让测绘项目的，责令改正，没收违法所得，处测绘约定报酬一倍以上二倍以下的罚款，并可以责令停业整顿或者降低测绘资质等级；情节严重的，吊销测绘资质证书。第六十六条　本法规定的降低测绘资质等级、暂扣测绘资质证书、吊销测绘资质证书的行政处罚，由颁发测绘资质证书的部门决定；其他行政处罚，由县级以上人民政府测绘地理信息主管部门决定。</w:t>
            </w:r>
          </w:p>
        </w:tc>
        <w:tc>
          <w:tcPr>
            <w:tcW w:w="2657" w:type="dxa"/>
            <w:vAlign w:val="center"/>
          </w:tcPr>
          <w:p w14:paraId="1BCB635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035" w:type="dxa"/>
            <w:vAlign w:val="center"/>
          </w:tcPr>
          <w:p w14:paraId="190653C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860" w:type="dxa"/>
            <w:vAlign w:val="center"/>
          </w:tcPr>
          <w:p w14:paraId="0FAA3D6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788" w:type="dxa"/>
            <w:vAlign w:val="center"/>
          </w:tcPr>
          <w:p w14:paraId="728D67F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408" w:type="dxa"/>
            <w:vAlign w:val="center"/>
          </w:tcPr>
          <w:p w14:paraId="5267824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sz w:val="13"/>
                <w:szCs w:val="13"/>
                <w:vertAlign w:val="baseline"/>
                <w:lang w:val="en-US" w:eastAsia="zh-CN"/>
              </w:rPr>
            </w:pPr>
          </w:p>
        </w:tc>
      </w:tr>
      <w:tr w14:paraId="0BA73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6" w:type="dxa"/>
            <w:vAlign w:val="center"/>
          </w:tcPr>
          <w:p w14:paraId="0DB2CAC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30</w:t>
            </w:r>
          </w:p>
        </w:tc>
        <w:tc>
          <w:tcPr>
            <w:tcW w:w="1176" w:type="dxa"/>
            <w:vAlign w:val="center"/>
          </w:tcPr>
          <w:p w14:paraId="39A4085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对未取得测绘执业资格，擅自从事测绘活动的处罚</w:t>
            </w:r>
          </w:p>
        </w:tc>
        <w:tc>
          <w:tcPr>
            <w:tcW w:w="538" w:type="dxa"/>
            <w:shd w:val="clear" w:color="auto" w:fill="auto"/>
            <w:vAlign w:val="center"/>
          </w:tcPr>
          <w:p w14:paraId="19D03C5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行政处罚</w:t>
            </w:r>
          </w:p>
        </w:tc>
        <w:tc>
          <w:tcPr>
            <w:tcW w:w="598" w:type="dxa"/>
            <w:shd w:val="clear" w:color="auto" w:fill="auto"/>
            <w:vAlign w:val="center"/>
          </w:tcPr>
          <w:p w14:paraId="563D9B0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县自然资源局</w:t>
            </w:r>
          </w:p>
        </w:tc>
        <w:tc>
          <w:tcPr>
            <w:tcW w:w="864" w:type="dxa"/>
            <w:shd w:val="clear" w:color="auto" w:fill="auto"/>
            <w:vAlign w:val="center"/>
          </w:tcPr>
          <w:p w14:paraId="0965915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自然资源领域</w:t>
            </w:r>
          </w:p>
        </w:tc>
        <w:tc>
          <w:tcPr>
            <w:tcW w:w="552" w:type="dxa"/>
            <w:shd w:val="clear" w:color="auto" w:fill="auto"/>
            <w:vAlign w:val="center"/>
          </w:tcPr>
          <w:p w14:paraId="0427774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县级</w:t>
            </w:r>
          </w:p>
        </w:tc>
        <w:tc>
          <w:tcPr>
            <w:tcW w:w="3504" w:type="dxa"/>
            <w:vAlign w:val="center"/>
          </w:tcPr>
          <w:p w14:paraId="1CAC7BC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6"/>
                <w:sz w:val="13"/>
                <w:szCs w:val="13"/>
                <w:vertAlign w:val="baseline"/>
                <w:lang w:val="en-US" w:eastAsia="zh-CN"/>
              </w:rPr>
            </w:pPr>
            <w:r>
              <w:rPr>
                <w:rFonts w:hint="eastAsia" w:ascii="黑体" w:hAnsi="黑体" w:eastAsia="黑体" w:cs="黑体"/>
                <w:b w:val="0"/>
                <w:bCs w:val="0"/>
                <w:spacing w:val="-6"/>
                <w:sz w:val="13"/>
                <w:szCs w:val="13"/>
                <w:vertAlign w:val="baseline"/>
                <w:lang w:val="en-US" w:eastAsia="zh-CN"/>
              </w:rPr>
              <w:t>《中华人民共和国测绘法》（2002年8月29日主席令第75号，2017年4月27日修订）第五十九条  违反本法规定，未取得测绘执业资格，擅自从事测绘活动的，责令停止违法行为，没收违法所得和测绘成果，对其所在单位可以处违法所得二倍以下的罚款；情节严重的，没收测绘工具；造成损失的，依法承担赔偿责任。第六十六条　本法规定的降低测绘资质等级、暂扣测绘资质证书、吊销测绘资质证书的行政处罚，由颁发测绘资质证书的部门决定；其他行政处罚，由县级以上人民政府测绘地理信息主管部门决定。</w:t>
            </w:r>
          </w:p>
        </w:tc>
        <w:tc>
          <w:tcPr>
            <w:tcW w:w="2657" w:type="dxa"/>
            <w:vAlign w:val="center"/>
          </w:tcPr>
          <w:p w14:paraId="28DDCA1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035" w:type="dxa"/>
            <w:vAlign w:val="center"/>
          </w:tcPr>
          <w:p w14:paraId="4BEB363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860" w:type="dxa"/>
            <w:vAlign w:val="center"/>
          </w:tcPr>
          <w:p w14:paraId="59931D7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788" w:type="dxa"/>
            <w:vAlign w:val="center"/>
          </w:tcPr>
          <w:p w14:paraId="1198F14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408" w:type="dxa"/>
            <w:vAlign w:val="center"/>
          </w:tcPr>
          <w:p w14:paraId="3A28878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sz w:val="13"/>
                <w:szCs w:val="13"/>
                <w:vertAlign w:val="baseline"/>
                <w:lang w:val="en-US" w:eastAsia="zh-CN"/>
              </w:rPr>
            </w:pPr>
          </w:p>
        </w:tc>
      </w:tr>
      <w:tr w14:paraId="26642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4" w:hRule="atLeast"/>
        </w:trPr>
        <w:tc>
          <w:tcPr>
            <w:tcW w:w="456" w:type="dxa"/>
            <w:vAlign w:val="center"/>
          </w:tcPr>
          <w:p w14:paraId="37BD4F0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31</w:t>
            </w:r>
          </w:p>
        </w:tc>
        <w:tc>
          <w:tcPr>
            <w:tcW w:w="1176" w:type="dxa"/>
            <w:vAlign w:val="center"/>
          </w:tcPr>
          <w:p w14:paraId="726558D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对测绘成果质量不合格的处罚</w:t>
            </w:r>
          </w:p>
        </w:tc>
        <w:tc>
          <w:tcPr>
            <w:tcW w:w="538" w:type="dxa"/>
            <w:shd w:val="clear" w:color="auto" w:fill="auto"/>
            <w:vAlign w:val="center"/>
          </w:tcPr>
          <w:p w14:paraId="61057D4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行政处罚</w:t>
            </w:r>
          </w:p>
        </w:tc>
        <w:tc>
          <w:tcPr>
            <w:tcW w:w="598" w:type="dxa"/>
            <w:shd w:val="clear" w:color="auto" w:fill="auto"/>
            <w:vAlign w:val="center"/>
          </w:tcPr>
          <w:p w14:paraId="59FF63B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县自然资源局</w:t>
            </w:r>
          </w:p>
        </w:tc>
        <w:tc>
          <w:tcPr>
            <w:tcW w:w="864" w:type="dxa"/>
            <w:shd w:val="clear" w:color="auto" w:fill="auto"/>
            <w:vAlign w:val="center"/>
          </w:tcPr>
          <w:p w14:paraId="0A7B2A5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自然资源领域</w:t>
            </w:r>
          </w:p>
        </w:tc>
        <w:tc>
          <w:tcPr>
            <w:tcW w:w="552" w:type="dxa"/>
            <w:shd w:val="clear" w:color="auto" w:fill="auto"/>
            <w:vAlign w:val="center"/>
          </w:tcPr>
          <w:p w14:paraId="4022016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县级</w:t>
            </w:r>
          </w:p>
        </w:tc>
        <w:tc>
          <w:tcPr>
            <w:tcW w:w="3504" w:type="dxa"/>
            <w:vAlign w:val="center"/>
          </w:tcPr>
          <w:p w14:paraId="4395A28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《中华人民共和国测绘法》（2002年8月29日主席令第75号，2017年4月27日修订）第六十三条 违反本法规定，测绘成果质量不合格的，责令测绘单位补测或者重测；情节严重的，责令停业整顿，并处降低测绘资质等级或者吊销测绘资质证书；造成损失的，依法承担赔偿责任。第六十六条　本法规定的降低测绘资质等级、暂扣测绘资质证书、吊销测绘资质证书的行政处罚，由颁发测绘资质证书的部门决定；其他行政处罚，由县级以上人民政府测绘地理信息主管部门决定。</w:t>
            </w:r>
          </w:p>
        </w:tc>
        <w:tc>
          <w:tcPr>
            <w:tcW w:w="2657" w:type="dxa"/>
            <w:vAlign w:val="center"/>
          </w:tcPr>
          <w:p w14:paraId="7CCBAB0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035" w:type="dxa"/>
            <w:vAlign w:val="center"/>
          </w:tcPr>
          <w:p w14:paraId="250A9D2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860" w:type="dxa"/>
            <w:vAlign w:val="center"/>
          </w:tcPr>
          <w:p w14:paraId="76E4A92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788" w:type="dxa"/>
            <w:vAlign w:val="center"/>
          </w:tcPr>
          <w:p w14:paraId="0FDC917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408" w:type="dxa"/>
            <w:vAlign w:val="center"/>
          </w:tcPr>
          <w:p w14:paraId="3D50CDE1">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sz w:val="13"/>
                <w:szCs w:val="13"/>
                <w:vertAlign w:val="baseline"/>
                <w:lang w:val="en-US" w:eastAsia="zh-CN"/>
              </w:rPr>
            </w:pPr>
          </w:p>
        </w:tc>
      </w:tr>
      <w:tr w14:paraId="068DC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2" w:hRule="atLeast"/>
        </w:trPr>
        <w:tc>
          <w:tcPr>
            <w:tcW w:w="456" w:type="dxa"/>
            <w:vAlign w:val="center"/>
          </w:tcPr>
          <w:p w14:paraId="402583C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32</w:t>
            </w:r>
          </w:p>
        </w:tc>
        <w:tc>
          <w:tcPr>
            <w:tcW w:w="1176" w:type="dxa"/>
            <w:vAlign w:val="center"/>
          </w:tcPr>
          <w:p w14:paraId="66419CD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对实施基础测绘项目，不使用全国统一的测绘基准和测绘系统或者不执行国家规定的测绘技术规范和标准的处罚</w:t>
            </w:r>
          </w:p>
        </w:tc>
        <w:tc>
          <w:tcPr>
            <w:tcW w:w="538" w:type="dxa"/>
            <w:shd w:val="clear" w:color="auto" w:fill="auto"/>
            <w:vAlign w:val="center"/>
          </w:tcPr>
          <w:p w14:paraId="045AABB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行政处罚</w:t>
            </w:r>
          </w:p>
        </w:tc>
        <w:tc>
          <w:tcPr>
            <w:tcW w:w="598" w:type="dxa"/>
            <w:shd w:val="clear" w:color="auto" w:fill="auto"/>
            <w:vAlign w:val="center"/>
          </w:tcPr>
          <w:p w14:paraId="6FF7523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县自然资源局</w:t>
            </w:r>
          </w:p>
        </w:tc>
        <w:tc>
          <w:tcPr>
            <w:tcW w:w="864" w:type="dxa"/>
            <w:shd w:val="clear" w:color="auto" w:fill="auto"/>
            <w:vAlign w:val="center"/>
          </w:tcPr>
          <w:p w14:paraId="5E8498D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自然资源领域</w:t>
            </w:r>
          </w:p>
        </w:tc>
        <w:tc>
          <w:tcPr>
            <w:tcW w:w="552" w:type="dxa"/>
            <w:shd w:val="clear" w:color="auto" w:fill="auto"/>
            <w:vAlign w:val="center"/>
          </w:tcPr>
          <w:p w14:paraId="3F195C5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县级</w:t>
            </w:r>
          </w:p>
        </w:tc>
        <w:tc>
          <w:tcPr>
            <w:tcW w:w="3504" w:type="dxa"/>
            <w:vAlign w:val="center"/>
          </w:tcPr>
          <w:p w14:paraId="48951D2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2657" w:type="dxa"/>
            <w:vAlign w:val="center"/>
          </w:tcPr>
          <w:p w14:paraId="3EFA6D6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《基础测绘条例》（2009年5月6日国务院第556号令）第三十一条  违反本条例规定，实施基础测绘项目，不使用全国统一的测绘基准和测绘系统或者不执行国家规定的测绘技术规范和标准的，责令限期改正，给予警告，可以并处10万元以下罚款；对负有直接责任的主管人员和其他直接责任人员，依法给予处分。第三十四条 本条例规定的降低资质等级、吊销测绘资质证书的行政处罚，由颁发资质证书的部门决定；其他行政处罚由县级以上人民政府测绘行政主管部门决定。</w:t>
            </w:r>
          </w:p>
        </w:tc>
        <w:tc>
          <w:tcPr>
            <w:tcW w:w="1035" w:type="dxa"/>
            <w:vAlign w:val="center"/>
          </w:tcPr>
          <w:p w14:paraId="1371BBF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860" w:type="dxa"/>
            <w:vAlign w:val="center"/>
          </w:tcPr>
          <w:p w14:paraId="4CEC409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788" w:type="dxa"/>
            <w:vAlign w:val="center"/>
          </w:tcPr>
          <w:p w14:paraId="293145E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408" w:type="dxa"/>
            <w:vAlign w:val="center"/>
          </w:tcPr>
          <w:p w14:paraId="1B1ACEA1">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sz w:val="13"/>
                <w:szCs w:val="13"/>
                <w:vertAlign w:val="baseline"/>
                <w:lang w:val="en-US" w:eastAsia="zh-CN"/>
              </w:rPr>
            </w:pPr>
          </w:p>
        </w:tc>
      </w:tr>
      <w:tr w14:paraId="15C37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7" w:hRule="atLeast"/>
        </w:trPr>
        <w:tc>
          <w:tcPr>
            <w:tcW w:w="456" w:type="dxa"/>
            <w:vAlign w:val="center"/>
          </w:tcPr>
          <w:p w14:paraId="106CBC9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33</w:t>
            </w:r>
          </w:p>
        </w:tc>
        <w:tc>
          <w:tcPr>
            <w:tcW w:w="1176" w:type="dxa"/>
            <w:vAlign w:val="center"/>
          </w:tcPr>
          <w:p w14:paraId="19C276F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对卫星导航定位基准站建设单位未报备案的处罚</w:t>
            </w:r>
          </w:p>
        </w:tc>
        <w:tc>
          <w:tcPr>
            <w:tcW w:w="538" w:type="dxa"/>
            <w:shd w:val="clear" w:color="auto" w:fill="auto"/>
            <w:vAlign w:val="center"/>
          </w:tcPr>
          <w:p w14:paraId="0F6FF09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行政处罚</w:t>
            </w:r>
          </w:p>
        </w:tc>
        <w:tc>
          <w:tcPr>
            <w:tcW w:w="598" w:type="dxa"/>
            <w:shd w:val="clear" w:color="auto" w:fill="auto"/>
            <w:vAlign w:val="center"/>
          </w:tcPr>
          <w:p w14:paraId="6AAA753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县自然资源局</w:t>
            </w:r>
          </w:p>
        </w:tc>
        <w:tc>
          <w:tcPr>
            <w:tcW w:w="864" w:type="dxa"/>
            <w:shd w:val="clear" w:color="auto" w:fill="auto"/>
            <w:vAlign w:val="center"/>
          </w:tcPr>
          <w:p w14:paraId="63E8EB0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自然资源领域</w:t>
            </w:r>
          </w:p>
        </w:tc>
        <w:tc>
          <w:tcPr>
            <w:tcW w:w="552" w:type="dxa"/>
            <w:shd w:val="clear" w:color="auto" w:fill="auto"/>
            <w:vAlign w:val="center"/>
          </w:tcPr>
          <w:p w14:paraId="036EDA5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县级</w:t>
            </w:r>
          </w:p>
        </w:tc>
        <w:tc>
          <w:tcPr>
            <w:tcW w:w="3504" w:type="dxa"/>
            <w:vAlign w:val="center"/>
          </w:tcPr>
          <w:p w14:paraId="036B3E7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《中华人民共和国测绘法》（2002年8月29日主席令第75号，2017年4月27日修订）第五十三条　违反本法规定，卫星导航定位基准站建设单位未报备案的，给予警告，责令限期改正；逾期不改正的，处十万元以上三十万元以下的罚款；对直接负责的主管人员和其他直接责任人员，依法给予处分。第六十六条　本法规定的降低测绘资质等级、暂扣测绘资质证书、吊销测绘资质证书的行政处罚，由颁发测绘资质证书的部门决定；其他行政处罚，由县级以上人民政府测绘地理信息主管部门决定。</w:t>
            </w:r>
          </w:p>
        </w:tc>
        <w:tc>
          <w:tcPr>
            <w:tcW w:w="2657" w:type="dxa"/>
            <w:vAlign w:val="center"/>
          </w:tcPr>
          <w:p w14:paraId="31554FA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035" w:type="dxa"/>
            <w:vAlign w:val="center"/>
          </w:tcPr>
          <w:p w14:paraId="02B59F4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860" w:type="dxa"/>
            <w:vAlign w:val="center"/>
          </w:tcPr>
          <w:p w14:paraId="0EA1D8B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788" w:type="dxa"/>
            <w:vAlign w:val="center"/>
          </w:tcPr>
          <w:p w14:paraId="580F30B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408" w:type="dxa"/>
            <w:vAlign w:val="center"/>
          </w:tcPr>
          <w:p w14:paraId="0566B70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sz w:val="13"/>
                <w:szCs w:val="13"/>
                <w:vertAlign w:val="baseline"/>
                <w:lang w:val="en-US" w:eastAsia="zh-CN"/>
              </w:rPr>
            </w:pPr>
          </w:p>
        </w:tc>
      </w:tr>
      <w:tr w14:paraId="75607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6" w:hRule="atLeast"/>
        </w:trPr>
        <w:tc>
          <w:tcPr>
            <w:tcW w:w="456" w:type="dxa"/>
            <w:vAlign w:val="center"/>
          </w:tcPr>
          <w:p w14:paraId="309ACF4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34</w:t>
            </w:r>
          </w:p>
        </w:tc>
        <w:tc>
          <w:tcPr>
            <w:tcW w:w="1176" w:type="dxa"/>
            <w:vAlign w:val="center"/>
          </w:tcPr>
          <w:p w14:paraId="7429C87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对卫星导航定位基准站建设和运行维护不符合国家标准、要求的处罚</w:t>
            </w:r>
          </w:p>
        </w:tc>
        <w:tc>
          <w:tcPr>
            <w:tcW w:w="538" w:type="dxa"/>
            <w:shd w:val="clear" w:color="auto" w:fill="auto"/>
            <w:vAlign w:val="center"/>
          </w:tcPr>
          <w:p w14:paraId="3176E0C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行政处罚</w:t>
            </w:r>
          </w:p>
        </w:tc>
        <w:tc>
          <w:tcPr>
            <w:tcW w:w="598" w:type="dxa"/>
            <w:shd w:val="clear" w:color="auto" w:fill="auto"/>
            <w:vAlign w:val="center"/>
          </w:tcPr>
          <w:p w14:paraId="5EF7440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县自然资源局</w:t>
            </w:r>
          </w:p>
        </w:tc>
        <w:tc>
          <w:tcPr>
            <w:tcW w:w="864" w:type="dxa"/>
            <w:shd w:val="clear" w:color="auto" w:fill="auto"/>
            <w:vAlign w:val="center"/>
          </w:tcPr>
          <w:p w14:paraId="406C735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自然资源领域</w:t>
            </w:r>
          </w:p>
        </w:tc>
        <w:tc>
          <w:tcPr>
            <w:tcW w:w="552" w:type="dxa"/>
            <w:shd w:val="clear" w:color="auto" w:fill="auto"/>
            <w:vAlign w:val="center"/>
          </w:tcPr>
          <w:p w14:paraId="74C6484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县级</w:t>
            </w:r>
          </w:p>
        </w:tc>
        <w:tc>
          <w:tcPr>
            <w:tcW w:w="3504" w:type="dxa"/>
            <w:vAlign w:val="center"/>
          </w:tcPr>
          <w:p w14:paraId="601EF32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《中华人民共和国测绘法》（2002年8月29日主席令第75号，2017年4月27日修订）第五十四条　违反本法规定，卫星导航定位基准站的建设和运行维护不符合国家标准、要求的，给予警告，责令限期改正，没收违法所得和测绘成果，并处三十万元以上五十万元以下的罚款；逾期不改正的，没收相关设备；对直接负责的主管人员和其他直接责任人员，依法给予处分；构成犯罪的，依法追究刑事责任。第六十六条　本法规定的降低测绘资质等级、暂扣测绘资质证书、吊销测绘资质证书的行政处罚，由颁发测绘资质证书的部门决定；其他行政处罚，由县级以上人民政府测绘地理信息主管部门决定。</w:t>
            </w:r>
          </w:p>
        </w:tc>
        <w:tc>
          <w:tcPr>
            <w:tcW w:w="2657" w:type="dxa"/>
            <w:vAlign w:val="center"/>
          </w:tcPr>
          <w:p w14:paraId="3BFE20F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035" w:type="dxa"/>
            <w:vAlign w:val="center"/>
          </w:tcPr>
          <w:p w14:paraId="140B1D6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860" w:type="dxa"/>
            <w:vAlign w:val="center"/>
          </w:tcPr>
          <w:p w14:paraId="1BFC954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788" w:type="dxa"/>
            <w:vAlign w:val="center"/>
          </w:tcPr>
          <w:p w14:paraId="6968A83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408" w:type="dxa"/>
            <w:vAlign w:val="center"/>
          </w:tcPr>
          <w:p w14:paraId="33B567B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sz w:val="13"/>
                <w:szCs w:val="13"/>
                <w:vertAlign w:val="baseline"/>
                <w:lang w:val="en-US" w:eastAsia="zh-CN"/>
              </w:rPr>
            </w:pPr>
          </w:p>
        </w:tc>
      </w:tr>
      <w:tr w14:paraId="4FA79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trPr>
        <w:tc>
          <w:tcPr>
            <w:tcW w:w="456" w:type="dxa"/>
            <w:vAlign w:val="center"/>
          </w:tcPr>
          <w:p w14:paraId="54BE13A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35</w:t>
            </w:r>
          </w:p>
        </w:tc>
        <w:tc>
          <w:tcPr>
            <w:tcW w:w="1176" w:type="dxa"/>
            <w:vAlign w:val="center"/>
          </w:tcPr>
          <w:p w14:paraId="1BBF48A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对擅自发布中华人民共和国领域和中华人民共和国管辖的其他海域的重要地理信息数据的行政处罚</w:t>
            </w:r>
          </w:p>
        </w:tc>
        <w:tc>
          <w:tcPr>
            <w:tcW w:w="538" w:type="dxa"/>
            <w:shd w:val="clear" w:color="auto" w:fill="auto"/>
            <w:vAlign w:val="center"/>
          </w:tcPr>
          <w:p w14:paraId="0C15E8C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行政处罚</w:t>
            </w:r>
          </w:p>
        </w:tc>
        <w:tc>
          <w:tcPr>
            <w:tcW w:w="598" w:type="dxa"/>
            <w:shd w:val="clear" w:color="auto" w:fill="auto"/>
            <w:vAlign w:val="center"/>
          </w:tcPr>
          <w:p w14:paraId="45AE28E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县自然资源局</w:t>
            </w:r>
          </w:p>
        </w:tc>
        <w:tc>
          <w:tcPr>
            <w:tcW w:w="864" w:type="dxa"/>
            <w:shd w:val="clear" w:color="auto" w:fill="auto"/>
            <w:vAlign w:val="center"/>
          </w:tcPr>
          <w:p w14:paraId="64D05CD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自然资源领域</w:t>
            </w:r>
          </w:p>
        </w:tc>
        <w:tc>
          <w:tcPr>
            <w:tcW w:w="552" w:type="dxa"/>
            <w:shd w:val="clear" w:color="auto" w:fill="auto"/>
            <w:vAlign w:val="center"/>
          </w:tcPr>
          <w:p w14:paraId="0C07730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县级</w:t>
            </w:r>
          </w:p>
        </w:tc>
        <w:tc>
          <w:tcPr>
            <w:tcW w:w="3504" w:type="dxa"/>
            <w:vAlign w:val="center"/>
          </w:tcPr>
          <w:p w14:paraId="4485A71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中华人民共和国测绘法》（2002年8月29日主席令第75号，2017年4月27日修订）第六十一条违反本法规定，擅自发布中华人民共和国领域和中华人民共和国管辖的其他海域的重要地理信息数据的，给予警告，责令改正，可以并处五十万元以下的罚款；对直接负责的主管人员和其他直接责任人员，依法给予处分；构成犯罪的，依法追究刑事责任。</w:t>
            </w:r>
          </w:p>
        </w:tc>
        <w:tc>
          <w:tcPr>
            <w:tcW w:w="2657" w:type="dxa"/>
            <w:vAlign w:val="center"/>
          </w:tcPr>
          <w:p w14:paraId="7FC8675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中华人民共和国测绘成果管理条例》（2006年5月17日国务院令第469号）第二十九条违反本条例规定，有下列行为之一的，由测绘行政主管部门或者其他有关部门依据职责责令改正，给予警告，可以处10万元以下的罚款；对直接负责的主管人员和其他直接责任人员，依法给予处分：（二）擅自公布重要地理信息数据的；</w:t>
            </w:r>
          </w:p>
        </w:tc>
        <w:tc>
          <w:tcPr>
            <w:tcW w:w="1035" w:type="dxa"/>
            <w:vAlign w:val="center"/>
          </w:tcPr>
          <w:p w14:paraId="7C9CD32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860" w:type="dxa"/>
            <w:vAlign w:val="center"/>
          </w:tcPr>
          <w:p w14:paraId="10C8EAC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788" w:type="dxa"/>
            <w:vAlign w:val="center"/>
          </w:tcPr>
          <w:p w14:paraId="5DBDFFF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408" w:type="dxa"/>
            <w:vAlign w:val="center"/>
          </w:tcPr>
          <w:p w14:paraId="4BC708D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sz w:val="13"/>
                <w:szCs w:val="13"/>
                <w:vertAlign w:val="baseline"/>
                <w:lang w:val="en-US" w:eastAsia="zh-CN"/>
              </w:rPr>
            </w:pPr>
          </w:p>
        </w:tc>
      </w:tr>
      <w:tr w14:paraId="53116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456" w:type="dxa"/>
            <w:vAlign w:val="center"/>
          </w:tcPr>
          <w:p w14:paraId="2FF7CA6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36</w:t>
            </w:r>
          </w:p>
        </w:tc>
        <w:tc>
          <w:tcPr>
            <w:tcW w:w="1176" w:type="dxa"/>
            <w:vAlign w:val="center"/>
          </w:tcPr>
          <w:p w14:paraId="50C40F1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对违法获取、持有、提供、利用属于国家秘密的地理信息的行政处罚</w:t>
            </w:r>
          </w:p>
        </w:tc>
        <w:tc>
          <w:tcPr>
            <w:tcW w:w="538" w:type="dxa"/>
            <w:shd w:val="clear" w:color="auto" w:fill="auto"/>
            <w:vAlign w:val="center"/>
          </w:tcPr>
          <w:p w14:paraId="3DF2623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行政处罚</w:t>
            </w:r>
          </w:p>
        </w:tc>
        <w:tc>
          <w:tcPr>
            <w:tcW w:w="598" w:type="dxa"/>
            <w:shd w:val="clear" w:color="auto" w:fill="auto"/>
            <w:vAlign w:val="center"/>
          </w:tcPr>
          <w:p w14:paraId="0DEF037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县自然资源局</w:t>
            </w:r>
          </w:p>
        </w:tc>
        <w:tc>
          <w:tcPr>
            <w:tcW w:w="864" w:type="dxa"/>
            <w:shd w:val="clear" w:color="auto" w:fill="auto"/>
            <w:vAlign w:val="center"/>
          </w:tcPr>
          <w:p w14:paraId="284149B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自然资源领域</w:t>
            </w:r>
          </w:p>
        </w:tc>
        <w:tc>
          <w:tcPr>
            <w:tcW w:w="552" w:type="dxa"/>
            <w:shd w:val="clear" w:color="auto" w:fill="auto"/>
            <w:vAlign w:val="center"/>
          </w:tcPr>
          <w:p w14:paraId="0DBB5F6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县级</w:t>
            </w:r>
          </w:p>
        </w:tc>
        <w:tc>
          <w:tcPr>
            <w:tcW w:w="3504" w:type="dxa"/>
            <w:vAlign w:val="center"/>
          </w:tcPr>
          <w:p w14:paraId="14AE82B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1"/>
                <w:sz w:val="13"/>
                <w:szCs w:val="13"/>
                <w:vertAlign w:val="baseline"/>
                <w:lang w:val="en-US" w:eastAsia="zh-CN"/>
              </w:rPr>
              <w:t>《中华人民共和国测绘法》（2002年8月29日主席令第75号，2017年4月27日修订）第六十五条第二款 违反本法规定，获取、持有、提供、利用属于国家秘密的地理信息的，给予警告，责令停止违法行为，没收违法所得，可以并处违法所得</w:t>
            </w:r>
            <w:r>
              <w:rPr>
                <w:rFonts w:hint="eastAsia" w:ascii="黑体" w:hAnsi="黑体" w:eastAsia="黑体" w:cs="黑体"/>
                <w:b w:val="0"/>
                <w:bCs w:val="0"/>
                <w:spacing w:val="1"/>
                <w:sz w:val="13"/>
                <w:szCs w:val="13"/>
                <w:vertAlign w:val="baseline"/>
                <w:lang w:val="en-US" w:eastAsia="zh-CN"/>
              </w:rPr>
              <w:t>二倍以下的罚款；对直接负责的主管人员和其他直接责任人员，依法给予处分；造成</w:t>
            </w:r>
            <w:r>
              <w:rPr>
                <w:rFonts w:hint="eastAsia" w:ascii="黑体" w:hAnsi="黑体" w:eastAsia="黑体" w:cs="黑体"/>
                <w:b w:val="0"/>
                <w:bCs w:val="0"/>
                <w:spacing w:val="-11"/>
                <w:sz w:val="13"/>
                <w:szCs w:val="13"/>
                <w:vertAlign w:val="baseline"/>
                <w:lang w:val="en-US" w:eastAsia="zh-CN"/>
              </w:rPr>
              <w:t>损失的，依法承担赔偿责任；构成犯罪的，依法追究刑事责任。</w:t>
            </w:r>
          </w:p>
        </w:tc>
        <w:tc>
          <w:tcPr>
            <w:tcW w:w="2657" w:type="dxa"/>
            <w:vAlign w:val="center"/>
          </w:tcPr>
          <w:p w14:paraId="720DBC5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035" w:type="dxa"/>
            <w:vAlign w:val="center"/>
          </w:tcPr>
          <w:p w14:paraId="1FFAA97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860" w:type="dxa"/>
            <w:vAlign w:val="center"/>
          </w:tcPr>
          <w:p w14:paraId="1DA00FA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788" w:type="dxa"/>
            <w:vAlign w:val="center"/>
          </w:tcPr>
          <w:p w14:paraId="2F9B6DE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408" w:type="dxa"/>
            <w:vAlign w:val="center"/>
          </w:tcPr>
          <w:p w14:paraId="2E4D6D7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sz w:val="13"/>
                <w:szCs w:val="13"/>
                <w:vertAlign w:val="baseline"/>
                <w:lang w:val="en-US" w:eastAsia="zh-CN"/>
              </w:rPr>
            </w:pPr>
          </w:p>
        </w:tc>
      </w:tr>
      <w:tr w14:paraId="6F5BC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456" w:type="dxa"/>
            <w:vAlign w:val="center"/>
          </w:tcPr>
          <w:p w14:paraId="1B19930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37</w:t>
            </w:r>
          </w:p>
        </w:tc>
        <w:tc>
          <w:tcPr>
            <w:tcW w:w="1176" w:type="dxa"/>
            <w:vAlign w:val="center"/>
          </w:tcPr>
          <w:p w14:paraId="48B8983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对干扰或者阻挠测量标志建设单位依法使用土地或者在建筑物上建设永久性测量标志的行政处罚</w:t>
            </w:r>
          </w:p>
        </w:tc>
        <w:tc>
          <w:tcPr>
            <w:tcW w:w="538" w:type="dxa"/>
            <w:shd w:val="clear" w:color="auto" w:fill="auto"/>
            <w:vAlign w:val="center"/>
          </w:tcPr>
          <w:p w14:paraId="764D8C4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行政处罚</w:t>
            </w:r>
          </w:p>
        </w:tc>
        <w:tc>
          <w:tcPr>
            <w:tcW w:w="598" w:type="dxa"/>
            <w:shd w:val="clear" w:color="auto" w:fill="auto"/>
            <w:vAlign w:val="center"/>
          </w:tcPr>
          <w:p w14:paraId="55A5F53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县自然资源局</w:t>
            </w:r>
          </w:p>
        </w:tc>
        <w:tc>
          <w:tcPr>
            <w:tcW w:w="864" w:type="dxa"/>
            <w:shd w:val="clear" w:color="auto" w:fill="auto"/>
            <w:vAlign w:val="center"/>
          </w:tcPr>
          <w:p w14:paraId="0C6D9C8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自然资源领域</w:t>
            </w:r>
          </w:p>
        </w:tc>
        <w:tc>
          <w:tcPr>
            <w:tcW w:w="552" w:type="dxa"/>
            <w:shd w:val="clear" w:color="auto" w:fill="auto"/>
            <w:vAlign w:val="center"/>
          </w:tcPr>
          <w:p w14:paraId="53C0FA5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县级</w:t>
            </w:r>
          </w:p>
        </w:tc>
        <w:tc>
          <w:tcPr>
            <w:tcW w:w="3504" w:type="dxa"/>
            <w:vAlign w:val="center"/>
          </w:tcPr>
          <w:p w14:paraId="210F009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2657" w:type="dxa"/>
            <w:vAlign w:val="center"/>
          </w:tcPr>
          <w:p w14:paraId="4D85FF0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6"/>
                <w:sz w:val="13"/>
                <w:szCs w:val="13"/>
                <w:vertAlign w:val="baseline"/>
                <w:lang w:val="en-US" w:eastAsia="zh-CN"/>
              </w:rPr>
              <w:t>《中华人民共和国测量标志保护条例》（1996年9月4日国务院令第203号）第二十三条 有本条例第二十二条禁止的行为之一，或者有下列行为之一的，由县级以上人民政府管理测绘工作的部门责令限期改正，给予警告，并可以根据情节处以5万元以下的罚款；对负有直接责任的主管人员和其他直接责任人员，依法给予行政处分；造成损失的，应当依法承担赔偿责任：（一）干扰或阻挠测量标准建设单位依法使用土地或者在建筑物上建设永久性测量标志的；</w:t>
            </w:r>
          </w:p>
        </w:tc>
        <w:tc>
          <w:tcPr>
            <w:tcW w:w="1035" w:type="dxa"/>
            <w:vAlign w:val="center"/>
          </w:tcPr>
          <w:p w14:paraId="4DED49B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860" w:type="dxa"/>
            <w:vAlign w:val="center"/>
          </w:tcPr>
          <w:p w14:paraId="3E730F8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788" w:type="dxa"/>
            <w:vAlign w:val="center"/>
          </w:tcPr>
          <w:p w14:paraId="3F55C7A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408" w:type="dxa"/>
            <w:vAlign w:val="center"/>
          </w:tcPr>
          <w:p w14:paraId="414F122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sz w:val="13"/>
                <w:szCs w:val="13"/>
                <w:vertAlign w:val="baseline"/>
                <w:lang w:val="en-US" w:eastAsia="zh-CN"/>
              </w:rPr>
            </w:pPr>
          </w:p>
        </w:tc>
      </w:tr>
      <w:tr w14:paraId="7721F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6" w:type="dxa"/>
            <w:vAlign w:val="center"/>
          </w:tcPr>
          <w:p w14:paraId="716428F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38</w:t>
            </w:r>
          </w:p>
        </w:tc>
        <w:tc>
          <w:tcPr>
            <w:tcW w:w="1176" w:type="dxa"/>
            <w:vAlign w:val="center"/>
          </w:tcPr>
          <w:p w14:paraId="342A39D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对无证使用永久性测量标志并且拒绝县级以上人民政府管理测绘工作的部门监督和负责保管测量标志的单位和人员查询的行政处罚</w:t>
            </w:r>
          </w:p>
        </w:tc>
        <w:tc>
          <w:tcPr>
            <w:tcW w:w="538" w:type="dxa"/>
            <w:shd w:val="clear" w:color="auto" w:fill="auto"/>
            <w:vAlign w:val="center"/>
          </w:tcPr>
          <w:p w14:paraId="67FDDDA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行政处罚</w:t>
            </w:r>
          </w:p>
        </w:tc>
        <w:tc>
          <w:tcPr>
            <w:tcW w:w="598" w:type="dxa"/>
            <w:shd w:val="clear" w:color="auto" w:fill="auto"/>
            <w:vAlign w:val="center"/>
          </w:tcPr>
          <w:p w14:paraId="309CB8B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县自然资源局</w:t>
            </w:r>
          </w:p>
        </w:tc>
        <w:tc>
          <w:tcPr>
            <w:tcW w:w="864" w:type="dxa"/>
            <w:shd w:val="clear" w:color="auto" w:fill="auto"/>
            <w:vAlign w:val="center"/>
          </w:tcPr>
          <w:p w14:paraId="2344AE5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自然资源领域</w:t>
            </w:r>
          </w:p>
        </w:tc>
        <w:tc>
          <w:tcPr>
            <w:tcW w:w="552" w:type="dxa"/>
            <w:shd w:val="clear" w:color="auto" w:fill="auto"/>
            <w:vAlign w:val="center"/>
          </w:tcPr>
          <w:p w14:paraId="67B6D30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县级</w:t>
            </w:r>
          </w:p>
        </w:tc>
        <w:tc>
          <w:tcPr>
            <w:tcW w:w="3504" w:type="dxa"/>
            <w:vAlign w:val="center"/>
          </w:tcPr>
          <w:p w14:paraId="4F39763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2657" w:type="dxa"/>
            <w:vAlign w:val="center"/>
          </w:tcPr>
          <w:p w14:paraId="5DD6F26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《中华人民共和国测量标志保护条例》</w:t>
            </w:r>
            <w:r>
              <w:rPr>
                <w:rFonts w:hint="eastAsia" w:ascii="黑体" w:hAnsi="黑体" w:eastAsia="黑体" w:cs="黑体"/>
                <w:b w:val="0"/>
                <w:bCs w:val="0"/>
                <w:spacing w:val="-6"/>
                <w:sz w:val="13"/>
                <w:szCs w:val="13"/>
                <w:vertAlign w:val="baseline"/>
                <w:lang w:val="en-US" w:eastAsia="zh-CN"/>
              </w:rPr>
              <w:t>（1996年9月4日国务院令第203号）第二十三条 有本条例第二十二条禁止的行为之一，或者有下列行为之一的，由县级以上人民政府管理测绘工作的部门责令限期改正，给予警告，并可以根据情节处以5万元以下的罚款；对负有直接责任的主管人员和其他直接责任人员，依法给予行政处分；造成损失的，应当依法承担赔偿责任：（四）无证使用永久性测量标志并且拒绝县级以上人民政府管理测绘工作的部门监督和负责保管测量标志的单位和人员查询的。</w:t>
            </w:r>
          </w:p>
        </w:tc>
        <w:tc>
          <w:tcPr>
            <w:tcW w:w="1035" w:type="dxa"/>
            <w:vAlign w:val="center"/>
          </w:tcPr>
          <w:p w14:paraId="3FD2333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860" w:type="dxa"/>
            <w:vAlign w:val="center"/>
          </w:tcPr>
          <w:p w14:paraId="1A0CDD2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788" w:type="dxa"/>
            <w:vAlign w:val="center"/>
          </w:tcPr>
          <w:p w14:paraId="7390206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408" w:type="dxa"/>
            <w:vAlign w:val="center"/>
          </w:tcPr>
          <w:p w14:paraId="6C52465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sz w:val="13"/>
                <w:szCs w:val="13"/>
                <w:vertAlign w:val="baseline"/>
                <w:lang w:val="en-US" w:eastAsia="zh-CN"/>
              </w:rPr>
            </w:pPr>
          </w:p>
        </w:tc>
      </w:tr>
      <w:tr w14:paraId="75F95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6" w:hRule="atLeast"/>
        </w:trPr>
        <w:tc>
          <w:tcPr>
            <w:tcW w:w="456" w:type="dxa"/>
            <w:vAlign w:val="center"/>
          </w:tcPr>
          <w:p w14:paraId="36B402A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39</w:t>
            </w:r>
          </w:p>
        </w:tc>
        <w:tc>
          <w:tcPr>
            <w:tcW w:w="1176" w:type="dxa"/>
            <w:shd w:val="clear" w:color="auto" w:fill="auto"/>
            <w:vAlign w:val="center"/>
          </w:tcPr>
          <w:p w14:paraId="58B47468">
            <w:pPr>
              <w:keepNext w:val="0"/>
              <w:keepLines w:val="0"/>
              <w:widowControl/>
              <w:suppressLineNumbers w:val="0"/>
              <w:jc w:val="center"/>
              <w:textAlignment w:val="center"/>
              <w:rPr>
                <w:rFonts w:hint="eastAsia" w:ascii="黑体" w:hAnsi="黑体" w:eastAsia="黑体" w:cs="黑体"/>
                <w:i w:val="0"/>
                <w:iCs w:val="0"/>
                <w:color w:val="000000"/>
                <w:kern w:val="2"/>
                <w:sz w:val="13"/>
                <w:szCs w:val="13"/>
                <w:u w:val="none"/>
                <w:lang w:val="en-US" w:eastAsia="zh-CN" w:bidi="ar-SA"/>
              </w:rPr>
            </w:pPr>
            <w:r>
              <w:rPr>
                <w:rFonts w:hint="eastAsia" w:ascii="黑体" w:hAnsi="黑体" w:eastAsia="黑体" w:cs="黑体"/>
                <w:b w:val="0"/>
                <w:bCs w:val="0"/>
                <w:spacing w:val="1"/>
                <w:sz w:val="13"/>
                <w:szCs w:val="13"/>
                <w:vertAlign w:val="baseline"/>
                <w:lang w:val="en-US" w:eastAsia="zh-CN"/>
              </w:rPr>
              <w:t>对接受调查的单位和个人拒绝或者阻挠土地调查人员依法进行调查的行政处罚</w:t>
            </w:r>
          </w:p>
        </w:tc>
        <w:tc>
          <w:tcPr>
            <w:tcW w:w="538" w:type="dxa"/>
            <w:shd w:val="clear" w:color="auto" w:fill="auto"/>
            <w:vAlign w:val="center"/>
          </w:tcPr>
          <w:p w14:paraId="4F3B9A3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spacing w:val="5"/>
                <w:sz w:val="13"/>
                <w:szCs w:val="13"/>
              </w:rPr>
              <w:t>行政处罚</w:t>
            </w:r>
          </w:p>
        </w:tc>
        <w:tc>
          <w:tcPr>
            <w:tcW w:w="598" w:type="dxa"/>
            <w:shd w:val="clear" w:color="auto" w:fill="auto"/>
            <w:vAlign w:val="center"/>
          </w:tcPr>
          <w:p w14:paraId="42BCFF3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spacing w:val="4"/>
                <w:sz w:val="13"/>
                <w:szCs w:val="13"/>
                <w:lang w:val="en-US" w:eastAsia="zh-CN"/>
              </w:rPr>
              <w:t>县自然资源局</w:t>
            </w:r>
          </w:p>
        </w:tc>
        <w:tc>
          <w:tcPr>
            <w:tcW w:w="864" w:type="dxa"/>
            <w:shd w:val="clear" w:color="auto" w:fill="auto"/>
            <w:vAlign w:val="center"/>
          </w:tcPr>
          <w:p w14:paraId="75A9E47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spacing w:val="4"/>
                <w:sz w:val="13"/>
                <w:szCs w:val="13"/>
                <w:lang w:val="en-US" w:eastAsia="zh-CN"/>
              </w:rPr>
              <w:t>自然资源领域</w:t>
            </w:r>
          </w:p>
        </w:tc>
        <w:tc>
          <w:tcPr>
            <w:tcW w:w="552" w:type="dxa"/>
            <w:shd w:val="clear" w:color="auto" w:fill="auto"/>
            <w:vAlign w:val="center"/>
          </w:tcPr>
          <w:p w14:paraId="3CCCF83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县级</w:t>
            </w:r>
          </w:p>
        </w:tc>
        <w:tc>
          <w:tcPr>
            <w:tcW w:w="3504" w:type="dxa"/>
            <w:shd w:val="clear" w:color="auto" w:fill="auto"/>
            <w:vAlign w:val="center"/>
          </w:tcPr>
          <w:p w14:paraId="7161683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c>
          <w:tcPr>
            <w:tcW w:w="2657" w:type="dxa"/>
            <w:shd w:val="clear" w:color="auto" w:fill="auto"/>
            <w:vAlign w:val="center"/>
          </w:tcPr>
          <w:p w14:paraId="5CF11E4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土地调查条例》（国务院令第518号）第三十二条：接受调查的单位和个人有以下行为之一的，，由县级以上人民政府国土资源主管部门责令限期改正，可以处5万元以下的罚款；构成违反治安管理行为的，由公安机关依法给予治安管理处罚；构成犯罪的，依法追究刑事责任：(一)拒绝或者阻挠土地调查人员依法进行调查的；(二) 提供虚假调查资料的；(三)拒绝提供调查资料的；(四)转移、隐匿、篡改、毁弃原始记录、土地登记簿等相关资料的。</w:t>
            </w:r>
          </w:p>
        </w:tc>
        <w:tc>
          <w:tcPr>
            <w:tcW w:w="1035" w:type="dxa"/>
            <w:shd w:val="clear" w:color="auto" w:fill="auto"/>
            <w:vAlign w:val="center"/>
          </w:tcPr>
          <w:p w14:paraId="4A3CD14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c>
          <w:tcPr>
            <w:tcW w:w="1860" w:type="dxa"/>
            <w:shd w:val="clear" w:color="auto" w:fill="auto"/>
            <w:vAlign w:val="center"/>
          </w:tcPr>
          <w:p w14:paraId="135D8C7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c>
          <w:tcPr>
            <w:tcW w:w="788" w:type="dxa"/>
            <w:shd w:val="clear" w:color="auto" w:fill="auto"/>
            <w:vAlign w:val="center"/>
          </w:tcPr>
          <w:p w14:paraId="2C4371E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c>
          <w:tcPr>
            <w:tcW w:w="408" w:type="dxa"/>
            <w:shd w:val="clear" w:color="auto" w:fill="auto"/>
            <w:vAlign w:val="center"/>
          </w:tcPr>
          <w:p w14:paraId="4709DDA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7AD4C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trPr>
        <w:tc>
          <w:tcPr>
            <w:tcW w:w="456" w:type="dxa"/>
            <w:vAlign w:val="center"/>
          </w:tcPr>
          <w:p w14:paraId="5671DC5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40</w:t>
            </w:r>
          </w:p>
        </w:tc>
        <w:tc>
          <w:tcPr>
            <w:tcW w:w="1176" w:type="dxa"/>
            <w:shd w:val="clear" w:color="auto" w:fill="auto"/>
            <w:vAlign w:val="center"/>
          </w:tcPr>
          <w:p w14:paraId="2757C99F">
            <w:pPr>
              <w:keepNext w:val="0"/>
              <w:keepLines w:val="0"/>
              <w:widowControl/>
              <w:suppressLineNumbers w:val="0"/>
              <w:jc w:val="center"/>
              <w:textAlignment w:val="center"/>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对接受土地调查的单位和个人无正当理由不履行现场指界义务的行政处罚</w:t>
            </w:r>
          </w:p>
        </w:tc>
        <w:tc>
          <w:tcPr>
            <w:tcW w:w="538" w:type="dxa"/>
            <w:shd w:val="clear" w:color="auto" w:fill="auto"/>
            <w:vAlign w:val="center"/>
          </w:tcPr>
          <w:p w14:paraId="22C0FEE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spacing w:val="5"/>
                <w:sz w:val="13"/>
                <w:szCs w:val="13"/>
              </w:rPr>
              <w:t>行政处罚</w:t>
            </w:r>
          </w:p>
        </w:tc>
        <w:tc>
          <w:tcPr>
            <w:tcW w:w="598" w:type="dxa"/>
            <w:shd w:val="clear" w:color="auto" w:fill="auto"/>
            <w:vAlign w:val="center"/>
          </w:tcPr>
          <w:p w14:paraId="2E657FA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spacing w:val="4"/>
                <w:sz w:val="13"/>
                <w:szCs w:val="13"/>
                <w:lang w:val="en-US" w:eastAsia="zh-CN"/>
              </w:rPr>
              <w:t>县自然资源局</w:t>
            </w:r>
          </w:p>
        </w:tc>
        <w:tc>
          <w:tcPr>
            <w:tcW w:w="864" w:type="dxa"/>
            <w:shd w:val="clear" w:color="auto" w:fill="auto"/>
            <w:vAlign w:val="center"/>
          </w:tcPr>
          <w:p w14:paraId="0B11873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spacing w:val="4"/>
                <w:sz w:val="13"/>
                <w:szCs w:val="13"/>
                <w:lang w:val="en-US" w:eastAsia="zh-CN"/>
              </w:rPr>
              <w:t>自然资源领域</w:t>
            </w:r>
          </w:p>
        </w:tc>
        <w:tc>
          <w:tcPr>
            <w:tcW w:w="552" w:type="dxa"/>
            <w:shd w:val="clear" w:color="auto" w:fill="auto"/>
            <w:vAlign w:val="center"/>
          </w:tcPr>
          <w:p w14:paraId="4BB4E03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县级</w:t>
            </w:r>
          </w:p>
        </w:tc>
        <w:tc>
          <w:tcPr>
            <w:tcW w:w="3504" w:type="dxa"/>
            <w:shd w:val="clear" w:color="auto" w:fill="auto"/>
            <w:vAlign w:val="center"/>
          </w:tcPr>
          <w:p w14:paraId="3382105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c>
          <w:tcPr>
            <w:tcW w:w="2657" w:type="dxa"/>
            <w:shd w:val="clear" w:color="auto" w:fill="auto"/>
            <w:vAlign w:val="center"/>
          </w:tcPr>
          <w:p w14:paraId="17876B5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土地调查条例》（国务院令第518号）第十七条【部门规章】接受调查的有关单位和个人应当如实回答询问，履行现场指界义务，按照要求提供相关资料，不得转移、隐匿、篡改、毁弃原始记录和土地登记簿等相关资料。</w:t>
            </w:r>
          </w:p>
        </w:tc>
        <w:tc>
          <w:tcPr>
            <w:tcW w:w="1035" w:type="dxa"/>
            <w:shd w:val="clear" w:color="auto" w:fill="auto"/>
            <w:vAlign w:val="center"/>
          </w:tcPr>
          <w:p w14:paraId="7AF7B50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c>
          <w:tcPr>
            <w:tcW w:w="1860" w:type="dxa"/>
            <w:shd w:val="clear" w:color="auto" w:fill="auto"/>
            <w:vAlign w:val="center"/>
          </w:tcPr>
          <w:p w14:paraId="7FC7FD7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6"/>
                <w:sz w:val="13"/>
                <w:szCs w:val="13"/>
                <w:vertAlign w:val="baseline"/>
                <w:lang w:val="en-US" w:eastAsia="zh-CN"/>
              </w:rPr>
              <w:t>《土地调查条例实施办法》（国土资源部令第45号）第二十九条 接受土地调查的单位和个人违反条例第十七条的规定，无正当理由不履行现场指界义务的，由县级以上人民政府自然资源主管部门责令限期改正，逾期不改正的，依照条例第三十二条的规定进行处罚。</w:t>
            </w:r>
          </w:p>
        </w:tc>
        <w:tc>
          <w:tcPr>
            <w:tcW w:w="788" w:type="dxa"/>
            <w:shd w:val="clear" w:color="auto" w:fill="auto"/>
            <w:vAlign w:val="center"/>
          </w:tcPr>
          <w:p w14:paraId="7051F48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c>
          <w:tcPr>
            <w:tcW w:w="408" w:type="dxa"/>
            <w:shd w:val="clear" w:color="auto" w:fill="auto"/>
            <w:vAlign w:val="center"/>
          </w:tcPr>
          <w:p w14:paraId="7AFAA8E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27A2C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2" w:hRule="atLeast"/>
        </w:trPr>
        <w:tc>
          <w:tcPr>
            <w:tcW w:w="456" w:type="dxa"/>
            <w:vAlign w:val="center"/>
          </w:tcPr>
          <w:p w14:paraId="08851E0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41</w:t>
            </w:r>
          </w:p>
        </w:tc>
        <w:tc>
          <w:tcPr>
            <w:tcW w:w="1176" w:type="dxa"/>
            <w:shd w:val="clear" w:color="auto" w:fill="auto"/>
            <w:vAlign w:val="center"/>
          </w:tcPr>
          <w:p w14:paraId="6018E75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6"/>
                <w:sz w:val="13"/>
                <w:szCs w:val="13"/>
                <w:vertAlign w:val="baseline"/>
                <w:lang w:val="en-US" w:eastAsia="zh-CN"/>
              </w:rPr>
              <w:t>对占用耕地、基本农田建窑、建坟或者擅自在耕地上建房、挖砂、采石、采矿、取土等，破坏种植条件的，或者因开发土地造成土地荒漠化、盐渍化，破坏或者擅自改变基本农田保护区标志的处</w:t>
            </w:r>
            <w:r>
              <w:rPr>
                <w:rFonts w:hint="eastAsia" w:ascii="黑体" w:hAnsi="黑体" w:eastAsia="黑体" w:cs="黑体"/>
                <w:b w:val="0"/>
                <w:bCs w:val="0"/>
                <w:spacing w:val="1"/>
                <w:sz w:val="13"/>
                <w:szCs w:val="13"/>
                <w:vertAlign w:val="baseline"/>
                <w:lang w:val="en-US" w:eastAsia="zh-CN"/>
              </w:rPr>
              <w:t>罚处罚</w:t>
            </w:r>
          </w:p>
        </w:tc>
        <w:tc>
          <w:tcPr>
            <w:tcW w:w="538" w:type="dxa"/>
            <w:shd w:val="clear" w:color="auto" w:fill="auto"/>
            <w:vAlign w:val="center"/>
          </w:tcPr>
          <w:p w14:paraId="240A8DF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spacing w:val="5"/>
                <w:sz w:val="13"/>
                <w:szCs w:val="13"/>
              </w:rPr>
              <w:t>行政处罚</w:t>
            </w:r>
          </w:p>
        </w:tc>
        <w:tc>
          <w:tcPr>
            <w:tcW w:w="598" w:type="dxa"/>
            <w:shd w:val="clear" w:color="auto" w:fill="auto"/>
            <w:vAlign w:val="center"/>
          </w:tcPr>
          <w:p w14:paraId="244E4D5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spacing w:val="4"/>
                <w:sz w:val="13"/>
                <w:szCs w:val="13"/>
              </w:rPr>
              <w:t>县自然资源局</w:t>
            </w:r>
          </w:p>
        </w:tc>
        <w:tc>
          <w:tcPr>
            <w:tcW w:w="864" w:type="dxa"/>
            <w:shd w:val="clear" w:color="auto" w:fill="auto"/>
            <w:vAlign w:val="center"/>
          </w:tcPr>
          <w:p w14:paraId="2107329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spacing w:val="1"/>
                <w:sz w:val="13"/>
                <w:szCs w:val="13"/>
              </w:rPr>
              <w:t>自然资源管理</w:t>
            </w:r>
          </w:p>
        </w:tc>
        <w:tc>
          <w:tcPr>
            <w:tcW w:w="552" w:type="dxa"/>
            <w:shd w:val="clear" w:color="auto" w:fill="auto"/>
            <w:vAlign w:val="center"/>
          </w:tcPr>
          <w:p w14:paraId="1DA6944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县级</w:t>
            </w:r>
          </w:p>
        </w:tc>
        <w:tc>
          <w:tcPr>
            <w:tcW w:w="3504" w:type="dxa"/>
            <w:shd w:val="clear" w:color="auto" w:fill="auto"/>
            <w:vAlign w:val="center"/>
          </w:tcPr>
          <w:p w14:paraId="104660B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《中华人民共和国土地管理法》（1986年6月25日主席令第41号，2019年8月26日第三次修正）第七十五条 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p>
          <w:p w14:paraId="692356C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c>
          <w:tcPr>
            <w:tcW w:w="2657" w:type="dxa"/>
            <w:shd w:val="clear" w:color="auto" w:fill="auto"/>
            <w:vAlign w:val="center"/>
          </w:tcPr>
          <w:p w14:paraId="685BA9D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6"/>
                <w:sz w:val="13"/>
                <w:szCs w:val="13"/>
                <w:vertAlign w:val="baseline"/>
                <w:lang w:val="en-US" w:eastAsia="zh-CN"/>
              </w:rPr>
              <w:t>《基本农田保护条例》（1998年12月27日国务院第257号令， 2011年1月8日修订）第三十二条  违反本条例规定，破坏或者擅自改变基本农田保护区标志的，由县级以上地方人民政府土地行政主管部门或者农业行政主管部门责令恢复原状，可以处1000元以下罚款。第三十三条　违反本条例规定，占用基本农田建窑、建房、建坟、挖砂、采石、采矿、取土、堆放固体废弃物或者从事其他活动破坏基本农田，毁坏种植条件的，由县级以上人民政府土地行政主管部门责令改正或者治理，恢复原种植条件，处占用基本农田的耕地开垦费１倍以上２倍以下的罚款；构成犯罪的，依法追究刑事责任。</w:t>
            </w:r>
          </w:p>
        </w:tc>
        <w:tc>
          <w:tcPr>
            <w:tcW w:w="1035" w:type="dxa"/>
            <w:shd w:val="clear" w:color="auto" w:fill="auto"/>
            <w:vAlign w:val="center"/>
          </w:tcPr>
          <w:p w14:paraId="59FB53F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c>
          <w:tcPr>
            <w:tcW w:w="1860" w:type="dxa"/>
            <w:shd w:val="clear" w:color="auto" w:fill="auto"/>
            <w:vAlign w:val="center"/>
          </w:tcPr>
          <w:p w14:paraId="5660234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c>
          <w:tcPr>
            <w:tcW w:w="788" w:type="dxa"/>
            <w:shd w:val="clear" w:color="auto" w:fill="auto"/>
            <w:vAlign w:val="center"/>
          </w:tcPr>
          <w:p w14:paraId="6A6CB06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c>
          <w:tcPr>
            <w:tcW w:w="408" w:type="dxa"/>
            <w:shd w:val="clear" w:color="auto" w:fill="auto"/>
            <w:vAlign w:val="center"/>
          </w:tcPr>
          <w:p w14:paraId="3975EB1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27217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trPr>
        <w:tc>
          <w:tcPr>
            <w:tcW w:w="456" w:type="dxa"/>
            <w:vAlign w:val="center"/>
          </w:tcPr>
          <w:p w14:paraId="71944CA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42</w:t>
            </w:r>
          </w:p>
        </w:tc>
        <w:tc>
          <w:tcPr>
            <w:tcW w:w="1176" w:type="dxa"/>
            <w:shd w:val="clear" w:color="auto" w:fill="auto"/>
            <w:vAlign w:val="center"/>
          </w:tcPr>
          <w:p w14:paraId="32BF433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对在土地利用总体规划确定的禁止开垦区内进行开垦的处罚</w:t>
            </w:r>
          </w:p>
        </w:tc>
        <w:tc>
          <w:tcPr>
            <w:tcW w:w="538" w:type="dxa"/>
            <w:shd w:val="clear" w:color="auto" w:fill="auto"/>
            <w:vAlign w:val="center"/>
          </w:tcPr>
          <w:p w14:paraId="4B35418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spacing w:val="5"/>
                <w:sz w:val="13"/>
                <w:szCs w:val="13"/>
              </w:rPr>
              <w:t>行政处罚</w:t>
            </w:r>
          </w:p>
        </w:tc>
        <w:tc>
          <w:tcPr>
            <w:tcW w:w="598" w:type="dxa"/>
            <w:shd w:val="clear" w:color="auto" w:fill="auto"/>
            <w:vAlign w:val="center"/>
          </w:tcPr>
          <w:p w14:paraId="6E53CF3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spacing w:val="4"/>
                <w:sz w:val="13"/>
                <w:szCs w:val="13"/>
              </w:rPr>
              <w:t>县自然资源局</w:t>
            </w:r>
          </w:p>
        </w:tc>
        <w:tc>
          <w:tcPr>
            <w:tcW w:w="864" w:type="dxa"/>
            <w:shd w:val="clear" w:color="auto" w:fill="auto"/>
            <w:vAlign w:val="center"/>
          </w:tcPr>
          <w:p w14:paraId="03C232C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spacing w:val="1"/>
                <w:sz w:val="13"/>
                <w:szCs w:val="13"/>
              </w:rPr>
              <w:t>自然资源管理</w:t>
            </w:r>
          </w:p>
        </w:tc>
        <w:tc>
          <w:tcPr>
            <w:tcW w:w="552" w:type="dxa"/>
            <w:shd w:val="clear" w:color="auto" w:fill="auto"/>
            <w:vAlign w:val="center"/>
          </w:tcPr>
          <w:p w14:paraId="7B6B03F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县级</w:t>
            </w:r>
          </w:p>
        </w:tc>
        <w:tc>
          <w:tcPr>
            <w:tcW w:w="3504" w:type="dxa"/>
            <w:shd w:val="clear" w:color="auto" w:fill="auto"/>
            <w:vAlign w:val="center"/>
          </w:tcPr>
          <w:p w14:paraId="08B69AB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p w14:paraId="0F32700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c>
          <w:tcPr>
            <w:tcW w:w="2657" w:type="dxa"/>
            <w:shd w:val="clear" w:color="auto" w:fill="auto"/>
            <w:vAlign w:val="center"/>
          </w:tcPr>
          <w:p w14:paraId="293F09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kern w:val="2"/>
                <w:sz w:val="13"/>
                <w:szCs w:val="13"/>
                <w:u w:val="none"/>
                <w:lang w:val="en-US" w:eastAsia="zh-CN" w:bidi="ar-SA"/>
              </w:rPr>
            </w:pPr>
            <w:r>
              <w:rPr>
                <w:rFonts w:hint="eastAsia" w:ascii="黑体" w:hAnsi="黑体" w:eastAsia="黑体" w:cs="黑体"/>
                <w:i w:val="0"/>
                <w:iCs w:val="0"/>
                <w:color w:val="000000"/>
                <w:kern w:val="0"/>
                <w:sz w:val="13"/>
                <w:szCs w:val="13"/>
                <w:u w:val="none"/>
                <w:lang w:val="en-US" w:eastAsia="zh-CN" w:bidi="ar"/>
              </w:rPr>
              <w:t>《中华人民共和国土地管理法实施条例》（1998年12月27日国务院令第256号，2021年7月2日第三次修订）第五十七条  违反本条例规定，在国土空间规划确定的禁止开垦的范围内从事土地开发活动的，由县级以上人民政府自然资源主管部门责令限期改正，并依照《土地管理法》第七十七条的规定处罚。</w:t>
            </w:r>
          </w:p>
        </w:tc>
        <w:tc>
          <w:tcPr>
            <w:tcW w:w="1035" w:type="dxa"/>
            <w:shd w:val="clear" w:color="auto" w:fill="auto"/>
            <w:vAlign w:val="center"/>
          </w:tcPr>
          <w:p w14:paraId="152CADB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c>
          <w:tcPr>
            <w:tcW w:w="1860" w:type="dxa"/>
            <w:shd w:val="clear" w:color="auto" w:fill="auto"/>
            <w:vAlign w:val="center"/>
          </w:tcPr>
          <w:p w14:paraId="4908A80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c>
          <w:tcPr>
            <w:tcW w:w="788" w:type="dxa"/>
            <w:shd w:val="clear" w:color="auto" w:fill="auto"/>
            <w:vAlign w:val="center"/>
          </w:tcPr>
          <w:p w14:paraId="036C5FD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c>
          <w:tcPr>
            <w:tcW w:w="408" w:type="dxa"/>
            <w:shd w:val="clear" w:color="auto" w:fill="auto"/>
            <w:vAlign w:val="center"/>
          </w:tcPr>
          <w:p w14:paraId="4151444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24D2B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trPr>
        <w:tc>
          <w:tcPr>
            <w:tcW w:w="456" w:type="dxa"/>
            <w:vAlign w:val="center"/>
          </w:tcPr>
          <w:p w14:paraId="60C3822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43</w:t>
            </w:r>
          </w:p>
        </w:tc>
        <w:tc>
          <w:tcPr>
            <w:tcW w:w="1176" w:type="dxa"/>
            <w:shd w:val="clear" w:color="auto" w:fill="auto"/>
            <w:vAlign w:val="center"/>
          </w:tcPr>
          <w:p w14:paraId="4E9A777B">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i w:val="0"/>
                <w:iCs w:val="0"/>
                <w:color w:val="000000"/>
                <w:kern w:val="0"/>
                <w:sz w:val="13"/>
                <w:szCs w:val="13"/>
                <w:u w:val="none"/>
                <w:lang w:val="en-US" w:eastAsia="zh-CN" w:bidi="ar"/>
              </w:rPr>
              <w:t>对未取得采矿许可证擅自采矿的，超越批准的矿区范围采矿的,擅自进入国家规划矿区、对国民经济具有重要价值的矿区范围采矿的，擅自开采国家规定实行保护性开采的特定矿种的处罚</w:t>
            </w:r>
          </w:p>
        </w:tc>
        <w:tc>
          <w:tcPr>
            <w:tcW w:w="538" w:type="dxa"/>
            <w:shd w:val="clear" w:color="auto" w:fill="auto"/>
            <w:vAlign w:val="center"/>
          </w:tcPr>
          <w:p w14:paraId="1DCDF4A0">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3E54286B">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spacing w:val="4"/>
                <w:sz w:val="13"/>
                <w:szCs w:val="13"/>
              </w:rPr>
              <w:t>县自然资源局</w:t>
            </w:r>
          </w:p>
        </w:tc>
        <w:tc>
          <w:tcPr>
            <w:tcW w:w="864" w:type="dxa"/>
            <w:shd w:val="clear" w:color="auto" w:fill="auto"/>
            <w:vAlign w:val="center"/>
          </w:tcPr>
          <w:p w14:paraId="1AE590F6">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i w:val="0"/>
                <w:iCs w:val="0"/>
                <w:color w:val="000000"/>
                <w:kern w:val="0"/>
                <w:sz w:val="13"/>
                <w:szCs w:val="13"/>
                <w:u w:val="none"/>
                <w:lang w:val="en-US" w:eastAsia="zh-CN" w:bidi="ar"/>
              </w:rPr>
              <w:t>自然资源管理</w:t>
            </w:r>
          </w:p>
        </w:tc>
        <w:tc>
          <w:tcPr>
            <w:tcW w:w="552" w:type="dxa"/>
            <w:shd w:val="clear" w:color="auto" w:fill="auto"/>
            <w:vAlign w:val="center"/>
          </w:tcPr>
          <w:p w14:paraId="10C0C5F5">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县级</w:t>
            </w:r>
          </w:p>
        </w:tc>
        <w:tc>
          <w:tcPr>
            <w:tcW w:w="3504" w:type="dxa"/>
            <w:shd w:val="clear" w:color="auto" w:fill="auto"/>
            <w:vAlign w:val="center"/>
          </w:tcPr>
          <w:p w14:paraId="01B94ED3">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i w:val="0"/>
                <w:iCs w:val="0"/>
                <w:color w:val="000000"/>
                <w:spacing w:val="0"/>
                <w:kern w:val="0"/>
                <w:sz w:val="13"/>
                <w:szCs w:val="13"/>
                <w:u w:val="none"/>
                <w:lang w:val="en-US" w:eastAsia="zh-CN" w:bidi="ar"/>
              </w:rPr>
              <w:t>《中华人民共和国矿产资源法》（1986年3月19日主席令第36号，2009年8月27日第二次修正）第三十九条 违反本法规定，未取得采矿许可证擅自采矿的，擅自进入国家规划矿区、对国民经济具有重要价值的矿区范围采矿的，擅自开采国家规定实行保护性开采的特定矿种的，责令停止开采、赔偿损失，没收采出的矿产品和违法所得，可以并处罚款；拒不停止开采，造成矿产资源破坏的，依照刑法有关规定对直接责任人员追究刑事责任。第四十条  超越批准的矿区范围采矿的，责令退回本矿区范围内开采、赔偿损失，没收越界开采的矿产品和违法所得，可以并处罚款。</w:t>
            </w:r>
          </w:p>
        </w:tc>
        <w:tc>
          <w:tcPr>
            <w:tcW w:w="2657" w:type="dxa"/>
            <w:shd w:val="clear" w:color="auto" w:fill="auto"/>
            <w:vAlign w:val="center"/>
          </w:tcPr>
          <w:p w14:paraId="0BB2EBF0">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1035" w:type="dxa"/>
            <w:shd w:val="clear" w:color="auto" w:fill="auto"/>
            <w:vAlign w:val="center"/>
          </w:tcPr>
          <w:p w14:paraId="02179C97">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1860" w:type="dxa"/>
            <w:shd w:val="clear" w:color="auto" w:fill="auto"/>
            <w:vAlign w:val="center"/>
          </w:tcPr>
          <w:p w14:paraId="530D3DB4">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788" w:type="dxa"/>
            <w:shd w:val="clear" w:color="auto" w:fill="auto"/>
            <w:vAlign w:val="center"/>
          </w:tcPr>
          <w:p w14:paraId="5C8A720A">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408" w:type="dxa"/>
            <w:shd w:val="clear" w:color="auto" w:fill="auto"/>
            <w:vAlign w:val="center"/>
          </w:tcPr>
          <w:p w14:paraId="3295436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32037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trPr>
        <w:tc>
          <w:tcPr>
            <w:tcW w:w="456" w:type="dxa"/>
            <w:vAlign w:val="center"/>
          </w:tcPr>
          <w:p w14:paraId="41B7F68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44</w:t>
            </w:r>
          </w:p>
        </w:tc>
        <w:tc>
          <w:tcPr>
            <w:tcW w:w="1176" w:type="dxa"/>
            <w:shd w:val="clear" w:color="auto" w:fill="auto"/>
            <w:vAlign w:val="center"/>
          </w:tcPr>
          <w:p w14:paraId="723AAC58">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i w:val="0"/>
                <w:iCs w:val="0"/>
                <w:color w:val="000000"/>
                <w:kern w:val="0"/>
                <w:sz w:val="13"/>
                <w:szCs w:val="13"/>
                <w:u w:val="none"/>
                <w:lang w:val="en-US" w:eastAsia="zh-CN" w:bidi="ar"/>
              </w:rPr>
              <w:t>对买卖、出租或者以其他形式转让矿产资源的,倒卖探矿权、采矿权牟利或者擅自转让探矿权、采矿权的处罚</w:t>
            </w:r>
          </w:p>
        </w:tc>
        <w:tc>
          <w:tcPr>
            <w:tcW w:w="538" w:type="dxa"/>
            <w:shd w:val="clear" w:color="auto" w:fill="auto"/>
            <w:vAlign w:val="center"/>
          </w:tcPr>
          <w:p w14:paraId="3E2BA56C">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spacing w:val="5"/>
                <w:kern w:val="2"/>
                <w:sz w:val="13"/>
                <w:szCs w:val="13"/>
                <w:lang w:val="en-US" w:eastAsia="zh-CN" w:bidi="ar-SA"/>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1657D93F">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spacing w:val="4"/>
                <w:kern w:val="2"/>
                <w:sz w:val="13"/>
                <w:szCs w:val="13"/>
                <w:lang w:val="en-US" w:eastAsia="zh-CN" w:bidi="ar-SA"/>
              </w:rPr>
            </w:pPr>
            <w:r>
              <w:rPr>
                <w:rFonts w:hint="eastAsia" w:ascii="黑体" w:hAnsi="黑体" w:eastAsia="黑体" w:cs="黑体"/>
                <w:spacing w:val="4"/>
                <w:sz w:val="13"/>
                <w:szCs w:val="13"/>
              </w:rPr>
              <w:t>县自然资源局</w:t>
            </w:r>
            <w:bookmarkStart w:id="0" w:name="_GoBack"/>
            <w:bookmarkEnd w:id="0"/>
          </w:p>
        </w:tc>
        <w:tc>
          <w:tcPr>
            <w:tcW w:w="864" w:type="dxa"/>
            <w:shd w:val="clear" w:color="auto" w:fill="auto"/>
            <w:vAlign w:val="center"/>
          </w:tcPr>
          <w:p w14:paraId="058F3919">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spacing w:val="1"/>
                <w:kern w:val="2"/>
                <w:sz w:val="13"/>
                <w:szCs w:val="13"/>
                <w:lang w:val="en-US" w:eastAsia="zh-CN" w:bidi="ar-SA"/>
              </w:rPr>
            </w:pPr>
            <w:r>
              <w:rPr>
                <w:rFonts w:hint="eastAsia" w:ascii="黑体" w:hAnsi="黑体" w:eastAsia="黑体" w:cs="黑体"/>
                <w:i w:val="0"/>
                <w:iCs w:val="0"/>
                <w:color w:val="000000"/>
                <w:kern w:val="0"/>
                <w:sz w:val="13"/>
                <w:szCs w:val="13"/>
                <w:u w:val="none"/>
                <w:lang w:val="en-US" w:eastAsia="zh-CN" w:bidi="ar"/>
              </w:rPr>
              <w:t>自然资源管理</w:t>
            </w:r>
          </w:p>
        </w:tc>
        <w:tc>
          <w:tcPr>
            <w:tcW w:w="552" w:type="dxa"/>
            <w:shd w:val="clear" w:color="auto" w:fill="auto"/>
            <w:vAlign w:val="center"/>
          </w:tcPr>
          <w:p w14:paraId="661FCDBF">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县级</w:t>
            </w:r>
          </w:p>
        </w:tc>
        <w:tc>
          <w:tcPr>
            <w:tcW w:w="3504" w:type="dxa"/>
            <w:shd w:val="clear" w:color="auto" w:fill="auto"/>
            <w:vAlign w:val="center"/>
          </w:tcPr>
          <w:p w14:paraId="557ED8BA">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i w:val="0"/>
                <w:iCs w:val="0"/>
                <w:color w:val="000000"/>
                <w:kern w:val="0"/>
                <w:sz w:val="13"/>
                <w:szCs w:val="13"/>
                <w:u w:val="none"/>
                <w:lang w:val="en-US" w:eastAsia="zh-CN" w:bidi="ar"/>
              </w:rPr>
              <w:t>《中华人民共和国矿产资源法》（1986年3月19日主席令第36号，2009年8月27日第二次修正）第四十二条第一款  买卖、出租或者以其他形式转让矿产资源的，没收违法所得，处以罚款。 违反本法第六条的规定将探矿权、采矿权倒卖牟利的，吊销勘查许可证、采矿许可证，没收违法所得，处以罚款。 第四十五条　本法第三十九条、第四十条、第四十二条规定的行政处罚，由县级以上人民政府负责地质矿产管理工作的部门按照国务院地质矿产主管部门规定的权限决定。</w:t>
            </w:r>
          </w:p>
        </w:tc>
        <w:tc>
          <w:tcPr>
            <w:tcW w:w="2657" w:type="dxa"/>
            <w:shd w:val="clear" w:color="auto" w:fill="auto"/>
            <w:vAlign w:val="center"/>
          </w:tcPr>
          <w:p w14:paraId="2165B0DC">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1035" w:type="dxa"/>
            <w:shd w:val="clear" w:color="auto" w:fill="auto"/>
            <w:vAlign w:val="center"/>
          </w:tcPr>
          <w:p w14:paraId="1E76A25A">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1860" w:type="dxa"/>
            <w:shd w:val="clear" w:color="auto" w:fill="auto"/>
            <w:vAlign w:val="center"/>
          </w:tcPr>
          <w:p w14:paraId="575B5E84">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788" w:type="dxa"/>
            <w:shd w:val="clear" w:color="auto" w:fill="auto"/>
            <w:vAlign w:val="center"/>
          </w:tcPr>
          <w:p w14:paraId="2EC9A9B2">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408" w:type="dxa"/>
            <w:shd w:val="clear" w:color="auto" w:fill="auto"/>
            <w:vAlign w:val="center"/>
          </w:tcPr>
          <w:p w14:paraId="3772245E">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6B618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456" w:type="dxa"/>
            <w:vAlign w:val="center"/>
          </w:tcPr>
          <w:p w14:paraId="6052A73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45</w:t>
            </w:r>
          </w:p>
        </w:tc>
        <w:tc>
          <w:tcPr>
            <w:tcW w:w="1176" w:type="dxa"/>
            <w:shd w:val="clear" w:color="auto" w:fill="auto"/>
            <w:vAlign w:val="center"/>
          </w:tcPr>
          <w:p w14:paraId="78116AAA">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i w:val="0"/>
                <w:iCs w:val="0"/>
                <w:color w:val="000000"/>
                <w:kern w:val="0"/>
                <w:sz w:val="13"/>
                <w:szCs w:val="13"/>
                <w:u w:val="none"/>
                <w:lang w:val="en-US" w:eastAsia="zh-CN" w:bidi="ar"/>
              </w:rPr>
              <w:t>对采取破坏性的开采方法开采矿产资源处罚</w:t>
            </w:r>
          </w:p>
        </w:tc>
        <w:tc>
          <w:tcPr>
            <w:tcW w:w="538" w:type="dxa"/>
            <w:shd w:val="clear" w:color="auto" w:fill="auto"/>
            <w:vAlign w:val="center"/>
          </w:tcPr>
          <w:p w14:paraId="6B45ED68">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spacing w:val="5"/>
                <w:kern w:val="2"/>
                <w:sz w:val="13"/>
                <w:szCs w:val="13"/>
                <w:lang w:val="en-US" w:eastAsia="zh-CN" w:bidi="ar-SA"/>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7A3A8ACE">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spacing w:val="4"/>
                <w:kern w:val="2"/>
                <w:sz w:val="13"/>
                <w:szCs w:val="13"/>
                <w:lang w:val="en-US" w:eastAsia="zh-CN" w:bidi="ar-SA"/>
              </w:rPr>
            </w:pPr>
            <w:r>
              <w:rPr>
                <w:rFonts w:hint="eastAsia" w:ascii="黑体" w:hAnsi="黑体" w:eastAsia="黑体" w:cs="黑体"/>
                <w:spacing w:val="4"/>
                <w:sz w:val="13"/>
                <w:szCs w:val="13"/>
              </w:rPr>
              <w:t>县自然资源局</w:t>
            </w:r>
          </w:p>
        </w:tc>
        <w:tc>
          <w:tcPr>
            <w:tcW w:w="864" w:type="dxa"/>
            <w:shd w:val="clear" w:color="auto" w:fill="auto"/>
            <w:vAlign w:val="center"/>
          </w:tcPr>
          <w:p w14:paraId="68B307C6">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spacing w:val="1"/>
                <w:kern w:val="2"/>
                <w:sz w:val="13"/>
                <w:szCs w:val="13"/>
                <w:lang w:val="en-US" w:eastAsia="zh-CN" w:bidi="ar-SA"/>
              </w:rPr>
            </w:pPr>
            <w:r>
              <w:rPr>
                <w:rFonts w:hint="eastAsia" w:ascii="黑体" w:hAnsi="黑体" w:eastAsia="黑体" w:cs="黑体"/>
                <w:i w:val="0"/>
                <w:iCs w:val="0"/>
                <w:color w:val="000000"/>
                <w:kern w:val="0"/>
                <w:sz w:val="13"/>
                <w:szCs w:val="13"/>
                <w:u w:val="none"/>
                <w:lang w:val="en-US" w:eastAsia="zh-CN" w:bidi="ar"/>
              </w:rPr>
              <w:t>自然资源管理</w:t>
            </w:r>
          </w:p>
        </w:tc>
        <w:tc>
          <w:tcPr>
            <w:tcW w:w="552" w:type="dxa"/>
            <w:shd w:val="clear" w:color="auto" w:fill="auto"/>
            <w:vAlign w:val="center"/>
          </w:tcPr>
          <w:p w14:paraId="285223D0">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县级</w:t>
            </w:r>
          </w:p>
        </w:tc>
        <w:tc>
          <w:tcPr>
            <w:tcW w:w="3504" w:type="dxa"/>
            <w:shd w:val="clear" w:color="auto" w:fill="auto"/>
            <w:vAlign w:val="center"/>
          </w:tcPr>
          <w:p w14:paraId="18D89FC1">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i w:val="0"/>
                <w:iCs w:val="0"/>
                <w:color w:val="000000"/>
                <w:kern w:val="0"/>
                <w:sz w:val="13"/>
                <w:szCs w:val="13"/>
                <w:u w:val="none"/>
                <w:lang w:val="en-US" w:eastAsia="zh-CN" w:bidi="ar"/>
              </w:rPr>
              <w:t>《中华人民共和国矿产资源法》（1986年3月19日主席令第36号，2009年8月27日第二次修正）第四十四条 违反本法规定，采取破坏性的开采方法开采矿产资源的，处以罚款，可以吊销采矿许可证。                                   第四十五条　第四十四条规定的行政处罚，由省、自治区、直辖市人民政府地质矿产主管部门决定。给予吊销勘查许可证或者采矿许可证处罚的，须由原发证机关决定。</w:t>
            </w:r>
          </w:p>
        </w:tc>
        <w:tc>
          <w:tcPr>
            <w:tcW w:w="2657" w:type="dxa"/>
            <w:shd w:val="clear" w:color="auto" w:fill="auto"/>
            <w:vAlign w:val="center"/>
          </w:tcPr>
          <w:p w14:paraId="3C76D750">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i w:val="0"/>
                <w:iCs w:val="0"/>
                <w:color w:val="000000"/>
                <w:kern w:val="0"/>
                <w:sz w:val="13"/>
                <w:szCs w:val="13"/>
                <w:u w:val="none"/>
                <w:lang w:val="en-US" w:eastAsia="zh-CN" w:bidi="ar"/>
              </w:rPr>
              <w:t>《中华人民共和国矿产资源法实施细则》（中华人民共和国国务院令第152号发布）第四十二条：（六）采取破坏性的开采方法开采矿产资源，造成矿产资源严重破坏的，处以相当于矿产资源损失价值百分之五十以下的罚款。　</w:t>
            </w:r>
          </w:p>
        </w:tc>
        <w:tc>
          <w:tcPr>
            <w:tcW w:w="1035" w:type="dxa"/>
            <w:shd w:val="clear" w:color="auto" w:fill="auto"/>
            <w:vAlign w:val="center"/>
          </w:tcPr>
          <w:p w14:paraId="784D7AEB">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1860" w:type="dxa"/>
            <w:shd w:val="clear" w:color="auto" w:fill="auto"/>
            <w:vAlign w:val="center"/>
          </w:tcPr>
          <w:p w14:paraId="23BAFB78">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788" w:type="dxa"/>
            <w:shd w:val="clear" w:color="auto" w:fill="auto"/>
            <w:vAlign w:val="center"/>
          </w:tcPr>
          <w:p w14:paraId="3F008FBF">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408" w:type="dxa"/>
            <w:shd w:val="clear" w:color="auto" w:fill="auto"/>
            <w:vAlign w:val="center"/>
          </w:tcPr>
          <w:p w14:paraId="3CADB60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099E9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trPr>
        <w:tc>
          <w:tcPr>
            <w:tcW w:w="456" w:type="dxa"/>
            <w:vAlign w:val="center"/>
          </w:tcPr>
          <w:p w14:paraId="182C5BA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46</w:t>
            </w:r>
          </w:p>
        </w:tc>
        <w:tc>
          <w:tcPr>
            <w:tcW w:w="1176" w:type="dxa"/>
            <w:shd w:val="clear" w:color="auto" w:fill="auto"/>
            <w:vAlign w:val="center"/>
          </w:tcPr>
          <w:p w14:paraId="040E7AAA">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i w:val="0"/>
                <w:iCs w:val="0"/>
                <w:color w:val="000000"/>
                <w:kern w:val="0"/>
                <w:sz w:val="13"/>
                <w:szCs w:val="13"/>
                <w:u w:val="none"/>
                <w:lang w:val="en-US" w:eastAsia="zh-CN" w:bidi="ar"/>
              </w:rPr>
              <w:t>对未取得勘查许可证或超越批准勘查区块范围擅自勘查的处罚</w:t>
            </w:r>
          </w:p>
        </w:tc>
        <w:tc>
          <w:tcPr>
            <w:tcW w:w="538" w:type="dxa"/>
            <w:shd w:val="clear" w:color="auto" w:fill="auto"/>
            <w:vAlign w:val="center"/>
          </w:tcPr>
          <w:p w14:paraId="6545B650">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spacing w:val="5"/>
                <w:kern w:val="2"/>
                <w:sz w:val="13"/>
                <w:szCs w:val="13"/>
                <w:lang w:val="en-US" w:eastAsia="zh-CN" w:bidi="ar-SA"/>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77EBD546">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spacing w:val="4"/>
                <w:kern w:val="2"/>
                <w:sz w:val="13"/>
                <w:szCs w:val="13"/>
                <w:lang w:val="en-US" w:eastAsia="zh-CN" w:bidi="ar-SA"/>
              </w:rPr>
            </w:pPr>
            <w:r>
              <w:rPr>
                <w:rFonts w:hint="eastAsia" w:ascii="黑体" w:hAnsi="黑体" w:eastAsia="黑体" w:cs="黑体"/>
                <w:spacing w:val="4"/>
                <w:sz w:val="13"/>
                <w:szCs w:val="13"/>
              </w:rPr>
              <w:t>县自然资源局</w:t>
            </w:r>
          </w:p>
        </w:tc>
        <w:tc>
          <w:tcPr>
            <w:tcW w:w="864" w:type="dxa"/>
            <w:shd w:val="clear" w:color="auto" w:fill="auto"/>
            <w:vAlign w:val="center"/>
          </w:tcPr>
          <w:p w14:paraId="19C5BE9E">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spacing w:val="1"/>
                <w:kern w:val="2"/>
                <w:sz w:val="13"/>
                <w:szCs w:val="13"/>
                <w:lang w:val="en-US" w:eastAsia="zh-CN" w:bidi="ar-SA"/>
              </w:rPr>
            </w:pPr>
            <w:r>
              <w:rPr>
                <w:rFonts w:hint="eastAsia" w:ascii="黑体" w:hAnsi="黑体" w:eastAsia="黑体" w:cs="黑体"/>
                <w:i w:val="0"/>
                <w:iCs w:val="0"/>
                <w:color w:val="000000"/>
                <w:kern w:val="0"/>
                <w:sz w:val="13"/>
                <w:szCs w:val="13"/>
                <w:u w:val="none"/>
                <w:lang w:val="en-US" w:eastAsia="zh-CN" w:bidi="ar"/>
              </w:rPr>
              <w:t>自然资源管理</w:t>
            </w:r>
          </w:p>
        </w:tc>
        <w:tc>
          <w:tcPr>
            <w:tcW w:w="552" w:type="dxa"/>
            <w:shd w:val="clear" w:color="auto" w:fill="auto"/>
            <w:vAlign w:val="center"/>
          </w:tcPr>
          <w:p w14:paraId="33F3100D">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县级</w:t>
            </w:r>
          </w:p>
        </w:tc>
        <w:tc>
          <w:tcPr>
            <w:tcW w:w="3504" w:type="dxa"/>
            <w:shd w:val="clear" w:color="auto" w:fill="auto"/>
            <w:vAlign w:val="center"/>
          </w:tcPr>
          <w:p w14:paraId="36DDF2BE">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2657" w:type="dxa"/>
            <w:shd w:val="clear" w:color="auto" w:fill="auto"/>
            <w:vAlign w:val="center"/>
          </w:tcPr>
          <w:p w14:paraId="76B8D9E5">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i w:val="0"/>
                <w:iCs w:val="0"/>
                <w:color w:val="000000"/>
                <w:kern w:val="0"/>
                <w:sz w:val="13"/>
                <w:szCs w:val="13"/>
                <w:u w:val="none"/>
                <w:lang w:val="en-US" w:eastAsia="zh-CN" w:bidi="ar"/>
              </w:rPr>
              <w:t>《矿产资源勘查区块登记管理办法》（1998年2月12日国务院令第240号，2014年7月29日修订）第二十六条  违反本办法规定，未取得勘查许可证擅自进行勘查工作的，超越批准的勘查区块范围进行勘查工作的，由县级以上人民政府负责地质矿产管理工作的部门按照国务院地质矿产主管部门规定的权限，责令停止违法行为，予以警告，可以并处10万元以下的罚款。</w:t>
            </w:r>
          </w:p>
        </w:tc>
        <w:tc>
          <w:tcPr>
            <w:tcW w:w="1035" w:type="dxa"/>
            <w:shd w:val="clear" w:color="auto" w:fill="auto"/>
            <w:vAlign w:val="center"/>
          </w:tcPr>
          <w:p w14:paraId="0FF5242C">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1860" w:type="dxa"/>
            <w:shd w:val="clear" w:color="auto" w:fill="auto"/>
            <w:vAlign w:val="center"/>
          </w:tcPr>
          <w:p w14:paraId="6A0406DA">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788" w:type="dxa"/>
            <w:shd w:val="clear" w:color="auto" w:fill="auto"/>
            <w:vAlign w:val="center"/>
          </w:tcPr>
          <w:p w14:paraId="6EB0E78B">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408" w:type="dxa"/>
            <w:shd w:val="clear" w:color="auto" w:fill="auto"/>
            <w:vAlign w:val="center"/>
          </w:tcPr>
          <w:p w14:paraId="1FE17FD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7B8A8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6" w:type="dxa"/>
            <w:vAlign w:val="center"/>
          </w:tcPr>
          <w:p w14:paraId="18903BC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47</w:t>
            </w:r>
          </w:p>
        </w:tc>
        <w:tc>
          <w:tcPr>
            <w:tcW w:w="1176" w:type="dxa"/>
            <w:shd w:val="clear" w:color="auto" w:fill="auto"/>
            <w:vAlign w:val="center"/>
          </w:tcPr>
          <w:p w14:paraId="17E2E5D2">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i w:val="0"/>
                <w:iCs w:val="0"/>
                <w:color w:val="000000"/>
                <w:kern w:val="0"/>
                <w:sz w:val="13"/>
                <w:szCs w:val="13"/>
                <w:u w:val="none"/>
                <w:lang w:val="en-US" w:eastAsia="zh-CN" w:bidi="ar"/>
              </w:rPr>
              <w:t>对未经批准，擅自进行滚动勘探开发、边探边采或者试采的处罚</w:t>
            </w:r>
          </w:p>
        </w:tc>
        <w:tc>
          <w:tcPr>
            <w:tcW w:w="538" w:type="dxa"/>
            <w:shd w:val="clear" w:color="auto" w:fill="auto"/>
            <w:vAlign w:val="center"/>
          </w:tcPr>
          <w:p w14:paraId="7A989D7D">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spacing w:val="5"/>
                <w:kern w:val="2"/>
                <w:sz w:val="13"/>
                <w:szCs w:val="13"/>
                <w:lang w:val="en-US" w:eastAsia="zh-CN" w:bidi="ar-SA"/>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7C259AD2">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spacing w:val="4"/>
                <w:kern w:val="2"/>
                <w:sz w:val="13"/>
                <w:szCs w:val="13"/>
                <w:lang w:val="en-US" w:eastAsia="zh-CN" w:bidi="ar-SA"/>
              </w:rPr>
            </w:pPr>
            <w:r>
              <w:rPr>
                <w:rFonts w:hint="eastAsia" w:ascii="黑体" w:hAnsi="黑体" w:eastAsia="黑体" w:cs="黑体"/>
                <w:spacing w:val="4"/>
                <w:sz w:val="13"/>
                <w:szCs w:val="13"/>
              </w:rPr>
              <w:t>县自然资源局</w:t>
            </w:r>
          </w:p>
        </w:tc>
        <w:tc>
          <w:tcPr>
            <w:tcW w:w="864" w:type="dxa"/>
            <w:shd w:val="clear" w:color="auto" w:fill="auto"/>
            <w:vAlign w:val="center"/>
          </w:tcPr>
          <w:p w14:paraId="263B8038">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spacing w:val="1"/>
                <w:kern w:val="2"/>
                <w:sz w:val="13"/>
                <w:szCs w:val="13"/>
                <w:lang w:val="en-US" w:eastAsia="zh-CN" w:bidi="ar-SA"/>
              </w:rPr>
            </w:pPr>
            <w:r>
              <w:rPr>
                <w:rFonts w:hint="eastAsia" w:ascii="黑体" w:hAnsi="黑体" w:eastAsia="黑体" w:cs="黑体"/>
                <w:i w:val="0"/>
                <w:iCs w:val="0"/>
                <w:color w:val="000000"/>
                <w:kern w:val="0"/>
                <w:sz w:val="13"/>
                <w:szCs w:val="13"/>
                <w:u w:val="none"/>
                <w:lang w:val="en-US" w:eastAsia="zh-CN" w:bidi="ar"/>
              </w:rPr>
              <w:t>自然资源管理</w:t>
            </w:r>
          </w:p>
        </w:tc>
        <w:tc>
          <w:tcPr>
            <w:tcW w:w="552" w:type="dxa"/>
            <w:shd w:val="clear" w:color="auto" w:fill="auto"/>
            <w:vAlign w:val="center"/>
          </w:tcPr>
          <w:p w14:paraId="53E1A507">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县级</w:t>
            </w:r>
          </w:p>
        </w:tc>
        <w:tc>
          <w:tcPr>
            <w:tcW w:w="3504" w:type="dxa"/>
            <w:shd w:val="clear" w:color="auto" w:fill="auto"/>
            <w:vAlign w:val="center"/>
          </w:tcPr>
          <w:p w14:paraId="64049E26">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2657" w:type="dxa"/>
            <w:shd w:val="clear" w:color="auto" w:fill="auto"/>
            <w:vAlign w:val="center"/>
          </w:tcPr>
          <w:p w14:paraId="1D85CA86">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i w:val="0"/>
                <w:iCs w:val="0"/>
                <w:color w:val="000000"/>
                <w:kern w:val="0"/>
                <w:sz w:val="13"/>
                <w:szCs w:val="13"/>
                <w:u w:val="none"/>
                <w:lang w:val="en-US" w:eastAsia="zh-CN" w:bidi="ar"/>
              </w:rPr>
              <w:t>《矿产资源勘查区块登记管理办法》（1998年2月12日国务院令第240号，2014年7月29日修订）第二十七条 违反本办法规定，未经批准，擅自进行滚动勘探开发、边探边采或者试采的，由县级以上人民政府负责地质矿产管理工作的部门按照国务院地质矿产主管部门规定的权限，责令停止违法行为，予以警告，没收违法所得，可以并处10万元以下的罚款。</w:t>
            </w:r>
          </w:p>
        </w:tc>
        <w:tc>
          <w:tcPr>
            <w:tcW w:w="1035" w:type="dxa"/>
            <w:shd w:val="clear" w:color="auto" w:fill="auto"/>
            <w:vAlign w:val="center"/>
          </w:tcPr>
          <w:p w14:paraId="4F7597EB">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1860" w:type="dxa"/>
            <w:shd w:val="clear" w:color="auto" w:fill="auto"/>
            <w:vAlign w:val="center"/>
          </w:tcPr>
          <w:p w14:paraId="080B4106">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788" w:type="dxa"/>
            <w:shd w:val="clear" w:color="auto" w:fill="auto"/>
            <w:vAlign w:val="center"/>
          </w:tcPr>
          <w:p w14:paraId="2FC00864">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408" w:type="dxa"/>
            <w:shd w:val="clear" w:color="auto" w:fill="auto"/>
            <w:vAlign w:val="center"/>
          </w:tcPr>
          <w:p w14:paraId="0A5F4FD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59A09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456" w:type="dxa"/>
            <w:vAlign w:val="center"/>
          </w:tcPr>
          <w:p w14:paraId="4036711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48</w:t>
            </w:r>
          </w:p>
        </w:tc>
        <w:tc>
          <w:tcPr>
            <w:tcW w:w="1176" w:type="dxa"/>
            <w:shd w:val="clear" w:color="auto" w:fill="auto"/>
            <w:vAlign w:val="center"/>
          </w:tcPr>
          <w:p w14:paraId="08AC20BF">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对擅自印制或者伪造、冒用勘查许可证、采矿许可证的处罚</w:t>
            </w:r>
          </w:p>
        </w:tc>
        <w:tc>
          <w:tcPr>
            <w:tcW w:w="538" w:type="dxa"/>
            <w:shd w:val="clear" w:color="auto" w:fill="auto"/>
            <w:vAlign w:val="center"/>
          </w:tcPr>
          <w:p w14:paraId="7A5FFF6E">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47D32E58">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spacing w:val="4"/>
                <w:sz w:val="13"/>
                <w:szCs w:val="13"/>
              </w:rPr>
              <w:t>县自然资源局</w:t>
            </w:r>
          </w:p>
        </w:tc>
        <w:tc>
          <w:tcPr>
            <w:tcW w:w="864" w:type="dxa"/>
            <w:shd w:val="clear" w:color="auto" w:fill="auto"/>
            <w:vAlign w:val="center"/>
          </w:tcPr>
          <w:p w14:paraId="1D53CA53">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自然资源管理</w:t>
            </w:r>
          </w:p>
        </w:tc>
        <w:tc>
          <w:tcPr>
            <w:tcW w:w="552" w:type="dxa"/>
            <w:shd w:val="clear" w:color="auto" w:fill="auto"/>
            <w:vAlign w:val="center"/>
          </w:tcPr>
          <w:p w14:paraId="510F449F">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b w:val="0"/>
                <w:bCs w:val="0"/>
                <w:spacing w:val="1"/>
                <w:sz w:val="13"/>
                <w:szCs w:val="13"/>
                <w:vertAlign w:val="baseline"/>
                <w:lang w:val="en-US" w:eastAsia="zh-CN"/>
              </w:rPr>
              <w:t>县级</w:t>
            </w:r>
          </w:p>
        </w:tc>
        <w:tc>
          <w:tcPr>
            <w:tcW w:w="3504" w:type="dxa"/>
            <w:shd w:val="clear" w:color="auto" w:fill="auto"/>
            <w:vAlign w:val="center"/>
          </w:tcPr>
          <w:p w14:paraId="682066F1">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2657" w:type="dxa"/>
            <w:shd w:val="clear" w:color="auto" w:fill="auto"/>
            <w:vAlign w:val="center"/>
          </w:tcPr>
          <w:p w14:paraId="35C0A2DE">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spacing w:val="-6"/>
                <w:kern w:val="0"/>
                <w:sz w:val="13"/>
                <w:szCs w:val="13"/>
                <w:u w:val="none"/>
                <w:lang w:val="en-US" w:eastAsia="zh-CN" w:bidi="ar"/>
              </w:rPr>
            </w:pPr>
            <w:r>
              <w:rPr>
                <w:rFonts w:hint="eastAsia" w:ascii="黑体" w:hAnsi="黑体" w:eastAsia="黑体" w:cs="黑体"/>
                <w:i w:val="0"/>
                <w:iCs w:val="0"/>
                <w:color w:val="000000"/>
                <w:spacing w:val="-6"/>
                <w:kern w:val="0"/>
                <w:sz w:val="13"/>
                <w:szCs w:val="13"/>
                <w:u w:val="none"/>
                <w:lang w:val="en-US" w:eastAsia="zh-CN" w:bidi="ar"/>
              </w:rPr>
              <w:t>1.《矿产资源勘查区块登记管理办法》（1998年2月12日国务院令第240号，2014年7月29日修订）第二十八条 违反本办法规定，擅自印制或者伪造、冒用勘查许可证的，由县级以上人民政府负责地质矿产管理工作的部门按照国务院地质矿产主管部门规定的权限，没收违法所得，可以并处10万元以下的罚款；构成犯罪的，依法追究刑事责任。</w:t>
            </w:r>
          </w:p>
          <w:p w14:paraId="4EF87F09">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spacing w:val="-6"/>
                <w:kern w:val="0"/>
                <w:sz w:val="13"/>
                <w:szCs w:val="13"/>
                <w:u w:val="none"/>
                <w:lang w:val="en-US" w:eastAsia="zh-CN" w:bidi="ar"/>
              </w:rPr>
              <w:t>2.《矿产资源开采登记管理办法》（1998年2月12日国务院第241号令，2014年7月29日修订）第二十条  擅自印制或者伪造、冒用采矿许可证的，由县级以上人民政府负责地质矿产管理工作的部门按照国务院地质矿产主管部门规定的权限，没收违法所得，可以并处10万元以下的罚款；构成犯罪的，依法追究刑事责任。</w:t>
            </w:r>
          </w:p>
        </w:tc>
        <w:tc>
          <w:tcPr>
            <w:tcW w:w="1035" w:type="dxa"/>
            <w:shd w:val="clear" w:color="auto" w:fill="auto"/>
            <w:vAlign w:val="center"/>
          </w:tcPr>
          <w:p w14:paraId="672E821A">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1860" w:type="dxa"/>
            <w:shd w:val="clear" w:color="auto" w:fill="auto"/>
            <w:vAlign w:val="center"/>
          </w:tcPr>
          <w:p w14:paraId="6443E4A7">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788" w:type="dxa"/>
            <w:shd w:val="clear" w:color="auto" w:fill="auto"/>
            <w:vAlign w:val="center"/>
          </w:tcPr>
          <w:p w14:paraId="7733DB08">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408" w:type="dxa"/>
            <w:shd w:val="clear" w:color="auto" w:fill="auto"/>
            <w:vAlign w:val="center"/>
          </w:tcPr>
          <w:p w14:paraId="66DF3EA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688A2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456" w:type="dxa"/>
            <w:vAlign w:val="center"/>
          </w:tcPr>
          <w:p w14:paraId="1AEC6AF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49</w:t>
            </w:r>
          </w:p>
        </w:tc>
        <w:tc>
          <w:tcPr>
            <w:tcW w:w="1176" w:type="dxa"/>
            <w:shd w:val="clear" w:color="auto" w:fill="auto"/>
            <w:vAlign w:val="center"/>
          </w:tcPr>
          <w:p w14:paraId="23B24723">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对不按照规定备案、报告有关情况、拒绝接受监督检查或者弄虚作假的；未完成最低勘查投入的；已经领取勘查许可证的勘查项目，满６个月未开始施工，或者施工后无故停止勘查工作满６个月的处罚</w:t>
            </w:r>
          </w:p>
        </w:tc>
        <w:tc>
          <w:tcPr>
            <w:tcW w:w="538" w:type="dxa"/>
            <w:shd w:val="clear" w:color="auto" w:fill="auto"/>
            <w:vAlign w:val="center"/>
          </w:tcPr>
          <w:p w14:paraId="578A7234">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0C3598A6">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spacing w:val="4"/>
                <w:sz w:val="13"/>
                <w:szCs w:val="13"/>
              </w:rPr>
              <w:t>县自然资源局</w:t>
            </w:r>
          </w:p>
        </w:tc>
        <w:tc>
          <w:tcPr>
            <w:tcW w:w="864" w:type="dxa"/>
            <w:shd w:val="clear" w:color="auto" w:fill="auto"/>
            <w:vAlign w:val="center"/>
          </w:tcPr>
          <w:p w14:paraId="7FF8C97A">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自然资源管理</w:t>
            </w:r>
          </w:p>
        </w:tc>
        <w:tc>
          <w:tcPr>
            <w:tcW w:w="552" w:type="dxa"/>
            <w:shd w:val="clear" w:color="auto" w:fill="auto"/>
            <w:vAlign w:val="center"/>
          </w:tcPr>
          <w:p w14:paraId="139946D8">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b w:val="0"/>
                <w:bCs w:val="0"/>
                <w:spacing w:val="1"/>
                <w:sz w:val="13"/>
                <w:szCs w:val="13"/>
                <w:vertAlign w:val="baseline"/>
                <w:lang w:val="en-US" w:eastAsia="zh-CN"/>
              </w:rPr>
              <w:t>县级</w:t>
            </w:r>
          </w:p>
        </w:tc>
        <w:tc>
          <w:tcPr>
            <w:tcW w:w="3504" w:type="dxa"/>
            <w:shd w:val="clear" w:color="auto" w:fill="auto"/>
            <w:vAlign w:val="center"/>
          </w:tcPr>
          <w:p w14:paraId="65FD4168">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2657" w:type="dxa"/>
            <w:shd w:val="clear" w:color="auto" w:fill="auto"/>
            <w:vAlign w:val="center"/>
          </w:tcPr>
          <w:p w14:paraId="0AFC2149">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《矿产资源勘查区块登记管理办法》（1998年2月12日国务院令第240号，2014年7月29日修订）第二十九条 违反本办法规定，有下列行为之一的，由县级以上人民政府负责地质矿产管理工作的部门按照国务院地质矿产主管部门规定的权限，责令限期改正；逾期不改正的，处５万元以下的罚款；情节严重的，原发证机关可以吊销勘查许可证：（一）不按照本办法的规定备案、报告有关情况、拒绝接受监督检查或者弄虚作假的；（二）未完成最低勘查投入的；（三）已经领取勘查许可证的勘查项目，满６个月未开始施工，或者施工后无故停止勘查工作满６个月的。</w:t>
            </w:r>
          </w:p>
        </w:tc>
        <w:tc>
          <w:tcPr>
            <w:tcW w:w="1035" w:type="dxa"/>
            <w:shd w:val="clear" w:color="auto" w:fill="auto"/>
            <w:vAlign w:val="center"/>
          </w:tcPr>
          <w:p w14:paraId="3BC9ED62">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1860" w:type="dxa"/>
            <w:shd w:val="clear" w:color="auto" w:fill="auto"/>
            <w:vAlign w:val="center"/>
          </w:tcPr>
          <w:p w14:paraId="13B2E5F8">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788" w:type="dxa"/>
            <w:shd w:val="clear" w:color="auto" w:fill="auto"/>
            <w:vAlign w:val="center"/>
          </w:tcPr>
          <w:p w14:paraId="6B9B31A8">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408" w:type="dxa"/>
            <w:shd w:val="clear" w:color="auto" w:fill="auto"/>
            <w:vAlign w:val="center"/>
          </w:tcPr>
          <w:p w14:paraId="36CC006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09484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trPr>
        <w:tc>
          <w:tcPr>
            <w:tcW w:w="456" w:type="dxa"/>
            <w:vAlign w:val="center"/>
          </w:tcPr>
          <w:p w14:paraId="626C028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50</w:t>
            </w:r>
          </w:p>
        </w:tc>
        <w:tc>
          <w:tcPr>
            <w:tcW w:w="1176" w:type="dxa"/>
            <w:shd w:val="clear" w:color="auto" w:fill="auto"/>
            <w:vAlign w:val="center"/>
          </w:tcPr>
          <w:p w14:paraId="24DA331B">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对不办理勘查许可证、采矿许可证变更登记或者注销登记手续的处罚</w:t>
            </w:r>
          </w:p>
        </w:tc>
        <w:tc>
          <w:tcPr>
            <w:tcW w:w="538" w:type="dxa"/>
            <w:shd w:val="clear" w:color="auto" w:fill="auto"/>
            <w:vAlign w:val="center"/>
          </w:tcPr>
          <w:p w14:paraId="54E971B7">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6D86D5DA">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spacing w:val="4"/>
                <w:sz w:val="13"/>
                <w:szCs w:val="13"/>
              </w:rPr>
              <w:t>县自然资源局</w:t>
            </w:r>
          </w:p>
        </w:tc>
        <w:tc>
          <w:tcPr>
            <w:tcW w:w="864" w:type="dxa"/>
            <w:shd w:val="clear" w:color="auto" w:fill="auto"/>
            <w:vAlign w:val="center"/>
          </w:tcPr>
          <w:p w14:paraId="34B571AF">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自然资源管理</w:t>
            </w:r>
          </w:p>
        </w:tc>
        <w:tc>
          <w:tcPr>
            <w:tcW w:w="552" w:type="dxa"/>
            <w:shd w:val="clear" w:color="auto" w:fill="auto"/>
            <w:vAlign w:val="center"/>
          </w:tcPr>
          <w:p w14:paraId="74323036">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b w:val="0"/>
                <w:bCs w:val="0"/>
                <w:spacing w:val="1"/>
                <w:sz w:val="13"/>
                <w:szCs w:val="13"/>
                <w:vertAlign w:val="baseline"/>
                <w:lang w:val="en-US" w:eastAsia="zh-CN"/>
              </w:rPr>
              <w:t>县级</w:t>
            </w:r>
          </w:p>
        </w:tc>
        <w:tc>
          <w:tcPr>
            <w:tcW w:w="3504" w:type="dxa"/>
            <w:shd w:val="clear" w:color="auto" w:fill="auto"/>
            <w:vAlign w:val="center"/>
          </w:tcPr>
          <w:p w14:paraId="0AE1BB87">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2657" w:type="dxa"/>
            <w:shd w:val="clear" w:color="auto" w:fill="auto"/>
            <w:vAlign w:val="center"/>
          </w:tcPr>
          <w:p w14:paraId="7F77161D">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spacing w:val="-6"/>
                <w:kern w:val="0"/>
                <w:sz w:val="13"/>
                <w:szCs w:val="13"/>
                <w:u w:val="none"/>
                <w:lang w:val="en-US" w:eastAsia="zh-CN" w:bidi="ar"/>
              </w:rPr>
            </w:pPr>
            <w:r>
              <w:rPr>
                <w:rFonts w:hint="eastAsia" w:ascii="黑体" w:hAnsi="黑体" w:eastAsia="黑体" w:cs="黑体"/>
                <w:i w:val="0"/>
                <w:iCs w:val="0"/>
                <w:color w:val="000000"/>
                <w:spacing w:val="-6"/>
                <w:kern w:val="0"/>
                <w:sz w:val="13"/>
                <w:szCs w:val="13"/>
                <w:u w:val="none"/>
                <w:lang w:val="en-US" w:eastAsia="zh-CN" w:bidi="ar"/>
              </w:rPr>
              <w:t>1.《矿产资源勘查区块登记管理办法》（1998年2月12日国务院令第240号，2014年7月29日修订）第三十条　违反本办法规定，不办理勘查许可证变更登记或者注销登记手续的，由登记管理机关责令限期改正；逾期不改正的，由原发证机关吊销勘查许可证。</w:t>
            </w:r>
          </w:p>
          <w:p w14:paraId="55016617">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spacing w:val="-6"/>
                <w:kern w:val="0"/>
                <w:sz w:val="13"/>
                <w:szCs w:val="13"/>
                <w:u w:val="none"/>
                <w:lang w:val="en-US" w:eastAsia="zh-CN" w:bidi="ar"/>
              </w:rPr>
              <w:t>2.《矿产资源开采登记管理办法》（1998年2月12日国务院令第241号，2014年7月29日修订）第二十二条　违反本办法规定，不办理采矿许可证变更登记或者注销登记手续的，由登记管理机关责令限期改正；逾期不改正的，由原发证机关吊销采矿许可证。</w:t>
            </w:r>
          </w:p>
        </w:tc>
        <w:tc>
          <w:tcPr>
            <w:tcW w:w="1035" w:type="dxa"/>
            <w:shd w:val="clear" w:color="auto" w:fill="auto"/>
            <w:vAlign w:val="center"/>
          </w:tcPr>
          <w:p w14:paraId="7F354DF4">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1860" w:type="dxa"/>
            <w:shd w:val="clear" w:color="auto" w:fill="auto"/>
            <w:vAlign w:val="center"/>
          </w:tcPr>
          <w:p w14:paraId="0F93CDBA">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788" w:type="dxa"/>
            <w:shd w:val="clear" w:color="auto" w:fill="auto"/>
            <w:vAlign w:val="center"/>
          </w:tcPr>
          <w:p w14:paraId="5313C6F8">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408" w:type="dxa"/>
            <w:shd w:val="clear" w:color="auto" w:fill="auto"/>
            <w:vAlign w:val="center"/>
          </w:tcPr>
          <w:p w14:paraId="466A711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4EFDD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8" w:hRule="atLeast"/>
        </w:trPr>
        <w:tc>
          <w:tcPr>
            <w:tcW w:w="456" w:type="dxa"/>
            <w:vAlign w:val="center"/>
          </w:tcPr>
          <w:p w14:paraId="48A6919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51</w:t>
            </w:r>
          </w:p>
        </w:tc>
        <w:tc>
          <w:tcPr>
            <w:tcW w:w="1176" w:type="dxa"/>
            <w:shd w:val="clear" w:color="auto" w:fill="auto"/>
            <w:vAlign w:val="center"/>
          </w:tcPr>
          <w:p w14:paraId="3695C07F">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对探矿权人、采矿权人不按期缴纳规定应当缴纳的费用的处罚</w:t>
            </w:r>
          </w:p>
        </w:tc>
        <w:tc>
          <w:tcPr>
            <w:tcW w:w="538" w:type="dxa"/>
            <w:shd w:val="clear" w:color="auto" w:fill="auto"/>
            <w:vAlign w:val="center"/>
          </w:tcPr>
          <w:p w14:paraId="74E9BD98">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38566D04">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spacing w:val="4"/>
                <w:sz w:val="13"/>
                <w:szCs w:val="13"/>
              </w:rPr>
              <w:t>县自然资源局</w:t>
            </w:r>
          </w:p>
        </w:tc>
        <w:tc>
          <w:tcPr>
            <w:tcW w:w="864" w:type="dxa"/>
            <w:shd w:val="clear" w:color="auto" w:fill="auto"/>
            <w:vAlign w:val="center"/>
          </w:tcPr>
          <w:p w14:paraId="057B03F1">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自然资源管理</w:t>
            </w:r>
          </w:p>
        </w:tc>
        <w:tc>
          <w:tcPr>
            <w:tcW w:w="552" w:type="dxa"/>
            <w:shd w:val="clear" w:color="auto" w:fill="auto"/>
            <w:vAlign w:val="center"/>
          </w:tcPr>
          <w:p w14:paraId="27565C54">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b w:val="0"/>
                <w:bCs w:val="0"/>
                <w:spacing w:val="1"/>
                <w:sz w:val="13"/>
                <w:szCs w:val="13"/>
                <w:vertAlign w:val="baseline"/>
                <w:lang w:val="en-US" w:eastAsia="zh-CN"/>
              </w:rPr>
              <w:t>县级</w:t>
            </w:r>
          </w:p>
        </w:tc>
        <w:tc>
          <w:tcPr>
            <w:tcW w:w="3504" w:type="dxa"/>
            <w:shd w:val="clear" w:color="auto" w:fill="auto"/>
            <w:vAlign w:val="center"/>
          </w:tcPr>
          <w:p w14:paraId="516E05F1">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2657" w:type="dxa"/>
            <w:shd w:val="clear" w:color="auto" w:fill="auto"/>
            <w:vAlign w:val="center"/>
          </w:tcPr>
          <w:p w14:paraId="6EE32162">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1.《矿产资源勘查区块登记管理办法》（1998年2月12日国务院令第240号，2014年7月29日修订）第三十一条 违反本办法规定，不按期缴纳本办法规定应当缴纳的费用的，由登记管理机关责令限期缴纳，并从滞纳之日起每日加收2‰的滞纳金；逾期仍不缴纳的，由原发证机关吊销勘查许可证。</w:t>
            </w:r>
          </w:p>
          <w:p w14:paraId="2D3BE372">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2.《</w:t>
            </w:r>
            <w:r>
              <w:rPr>
                <w:rFonts w:hint="eastAsia" w:ascii="黑体" w:hAnsi="黑体" w:eastAsia="黑体" w:cs="黑体"/>
                <w:i w:val="0"/>
                <w:iCs w:val="0"/>
                <w:color w:val="auto"/>
                <w:kern w:val="0"/>
                <w:sz w:val="13"/>
                <w:szCs w:val="13"/>
                <w:u w:val="none"/>
                <w:lang w:val="en-US" w:eastAsia="zh-CN" w:bidi="ar"/>
              </w:rPr>
              <w:t>矿产资源开采登记管理办法</w:t>
            </w:r>
            <w:r>
              <w:rPr>
                <w:rFonts w:hint="eastAsia" w:ascii="黑体" w:hAnsi="黑体" w:eastAsia="黑体" w:cs="黑体"/>
                <w:i w:val="0"/>
                <w:iCs w:val="0"/>
                <w:color w:val="000000"/>
                <w:kern w:val="0"/>
                <w:sz w:val="13"/>
                <w:szCs w:val="13"/>
                <w:u w:val="none"/>
                <w:lang w:val="en-US" w:eastAsia="zh-CN" w:bidi="ar"/>
              </w:rPr>
              <w:t>》（1998年2月12日国务院令第241号，2014年7月29日修订）第二十一条　违反本办法规定，不按期缴纳本办法规定应当缴纳的费用的，由登记管理机关责令限期缴纳，并从滞纳之日起每日加收2‰的滞纳金；逾期仍不缴纳的，由原发证机关吊销采矿许可证。</w:t>
            </w:r>
          </w:p>
        </w:tc>
        <w:tc>
          <w:tcPr>
            <w:tcW w:w="1035" w:type="dxa"/>
            <w:shd w:val="clear" w:color="auto" w:fill="auto"/>
            <w:vAlign w:val="center"/>
          </w:tcPr>
          <w:p w14:paraId="62DBA0B5">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1860" w:type="dxa"/>
            <w:shd w:val="clear" w:color="auto" w:fill="auto"/>
            <w:vAlign w:val="center"/>
          </w:tcPr>
          <w:p w14:paraId="657433E5">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788" w:type="dxa"/>
            <w:shd w:val="clear" w:color="auto" w:fill="auto"/>
            <w:vAlign w:val="center"/>
          </w:tcPr>
          <w:p w14:paraId="4BE1DBA0">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408" w:type="dxa"/>
            <w:shd w:val="clear" w:color="auto" w:fill="auto"/>
            <w:vAlign w:val="center"/>
          </w:tcPr>
          <w:p w14:paraId="407C7F0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31C54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456" w:type="dxa"/>
            <w:vAlign w:val="center"/>
          </w:tcPr>
          <w:p w14:paraId="4267C5E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52</w:t>
            </w:r>
          </w:p>
        </w:tc>
        <w:tc>
          <w:tcPr>
            <w:tcW w:w="1176" w:type="dxa"/>
            <w:shd w:val="clear" w:color="auto" w:fill="auto"/>
            <w:vAlign w:val="center"/>
          </w:tcPr>
          <w:p w14:paraId="6E57A687">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对不依照本办法规定提交年度报告、拒绝接受监督检查或者弄虚作假的处罚</w:t>
            </w:r>
          </w:p>
        </w:tc>
        <w:tc>
          <w:tcPr>
            <w:tcW w:w="538" w:type="dxa"/>
            <w:shd w:val="clear" w:color="auto" w:fill="auto"/>
            <w:vAlign w:val="center"/>
          </w:tcPr>
          <w:p w14:paraId="727B3417">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7AFC6F5C">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spacing w:val="4"/>
                <w:sz w:val="13"/>
                <w:szCs w:val="13"/>
              </w:rPr>
              <w:t>县自然资源局</w:t>
            </w:r>
          </w:p>
        </w:tc>
        <w:tc>
          <w:tcPr>
            <w:tcW w:w="864" w:type="dxa"/>
            <w:shd w:val="clear" w:color="auto" w:fill="auto"/>
            <w:vAlign w:val="center"/>
          </w:tcPr>
          <w:p w14:paraId="62CC4E65">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自然资源管理</w:t>
            </w:r>
          </w:p>
        </w:tc>
        <w:tc>
          <w:tcPr>
            <w:tcW w:w="552" w:type="dxa"/>
            <w:shd w:val="clear" w:color="auto" w:fill="auto"/>
            <w:vAlign w:val="center"/>
          </w:tcPr>
          <w:p w14:paraId="377485C0">
            <w:pPr>
              <w:keepNext w:val="0"/>
              <w:keepLines w:val="0"/>
              <w:pageBreakBefore w:val="0"/>
              <w:widowControl w:val="0"/>
              <w:suppressLineNumbers w:val="0"/>
              <w:kinsoku/>
              <w:wordWrap/>
              <w:overflowPunct/>
              <w:topLinePunct w:val="0"/>
              <w:autoSpaceDE/>
              <w:autoSpaceDN/>
              <w:bidi w:val="0"/>
              <w:adjustRightInd/>
              <w:snapToGrid/>
              <w:spacing w:line="160" w:lineRule="exact"/>
              <w:jc w:val="both"/>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b w:val="0"/>
                <w:bCs w:val="0"/>
                <w:spacing w:val="1"/>
                <w:sz w:val="13"/>
                <w:szCs w:val="13"/>
                <w:vertAlign w:val="baseline"/>
                <w:lang w:val="en-US" w:eastAsia="zh-CN"/>
              </w:rPr>
              <w:t>县级</w:t>
            </w:r>
          </w:p>
        </w:tc>
        <w:tc>
          <w:tcPr>
            <w:tcW w:w="3504" w:type="dxa"/>
            <w:shd w:val="clear" w:color="auto" w:fill="auto"/>
            <w:vAlign w:val="center"/>
          </w:tcPr>
          <w:p w14:paraId="74CB8BA7">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2657" w:type="dxa"/>
            <w:shd w:val="clear" w:color="auto" w:fill="auto"/>
            <w:vAlign w:val="center"/>
          </w:tcPr>
          <w:p w14:paraId="65F879A2">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《矿产资源开采登记管理办法》（1998年2月12日国务院令第241号，2014年7月29日修订）第十八条　不依照本办法规定提交年度报告、拒绝接受监督检查或者弄虚作假的，由县级以上人民政府负责地质矿产管理工作的部门按照国务院地质矿产主管部门规定的权限，责令停止违法行为，予以警告，可以并处５万元以下的罚款；情节严重的，由原发证机关吊销采矿许可证。</w:t>
            </w:r>
          </w:p>
        </w:tc>
        <w:tc>
          <w:tcPr>
            <w:tcW w:w="1035" w:type="dxa"/>
            <w:shd w:val="clear" w:color="auto" w:fill="auto"/>
            <w:vAlign w:val="center"/>
          </w:tcPr>
          <w:p w14:paraId="3D6A6EC6">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1860" w:type="dxa"/>
            <w:shd w:val="clear" w:color="auto" w:fill="auto"/>
            <w:vAlign w:val="center"/>
          </w:tcPr>
          <w:p w14:paraId="58E10F75">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788" w:type="dxa"/>
            <w:shd w:val="clear" w:color="auto" w:fill="auto"/>
            <w:vAlign w:val="center"/>
          </w:tcPr>
          <w:p w14:paraId="55C8002E">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408" w:type="dxa"/>
            <w:shd w:val="clear" w:color="auto" w:fill="auto"/>
            <w:vAlign w:val="center"/>
          </w:tcPr>
          <w:p w14:paraId="1DCA14B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1634C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456" w:type="dxa"/>
            <w:vAlign w:val="center"/>
          </w:tcPr>
          <w:p w14:paraId="2FF42BC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53</w:t>
            </w:r>
          </w:p>
        </w:tc>
        <w:tc>
          <w:tcPr>
            <w:tcW w:w="1176" w:type="dxa"/>
            <w:shd w:val="clear" w:color="auto" w:fill="auto"/>
            <w:vAlign w:val="center"/>
          </w:tcPr>
          <w:p w14:paraId="2BE7D69F">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对破坏或者擅自移动矿区范围界桩或者地面标志的处罚</w:t>
            </w:r>
          </w:p>
        </w:tc>
        <w:tc>
          <w:tcPr>
            <w:tcW w:w="538" w:type="dxa"/>
            <w:shd w:val="clear" w:color="auto" w:fill="auto"/>
            <w:vAlign w:val="center"/>
          </w:tcPr>
          <w:p w14:paraId="7751F2B8">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3785E9B6">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spacing w:val="4"/>
                <w:sz w:val="13"/>
                <w:szCs w:val="13"/>
              </w:rPr>
              <w:t>县自然资源局</w:t>
            </w:r>
          </w:p>
        </w:tc>
        <w:tc>
          <w:tcPr>
            <w:tcW w:w="864" w:type="dxa"/>
            <w:shd w:val="clear" w:color="auto" w:fill="auto"/>
            <w:vAlign w:val="center"/>
          </w:tcPr>
          <w:p w14:paraId="5CE5DFB1">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自然资源管理</w:t>
            </w:r>
          </w:p>
        </w:tc>
        <w:tc>
          <w:tcPr>
            <w:tcW w:w="552" w:type="dxa"/>
            <w:shd w:val="clear" w:color="auto" w:fill="auto"/>
            <w:vAlign w:val="center"/>
          </w:tcPr>
          <w:p w14:paraId="1989D567">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b w:val="0"/>
                <w:bCs w:val="0"/>
                <w:spacing w:val="1"/>
                <w:sz w:val="13"/>
                <w:szCs w:val="13"/>
                <w:vertAlign w:val="baseline"/>
                <w:lang w:val="en-US" w:eastAsia="zh-CN"/>
              </w:rPr>
              <w:t>县级</w:t>
            </w:r>
          </w:p>
        </w:tc>
        <w:tc>
          <w:tcPr>
            <w:tcW w:w="3504" w:type="dxa"/>
            <w:shd w:val="clear" w:color="auto" w:fill="auto"/>
            <w:vAlign w:val="center"/>
          </w:tcPr>
          <w:p w14:paraId="7C0B74CA">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2657" w:type="dxa"/>
            <w:shd w:val="clear" w:color="auto" w:fill="auto"/>
            <w:vAlign w:val="center"/>
          </w:tcPr>
          <w:p w14:paraId="5B88F22B">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《矿产资源开采登记管理办法》（1998年2月12日国务院令第241号，2014年7月29日修订）第十九条　破坏或者擅自移动矿区范围界桩或者地面标志的，由县级以上人民政府负责地质矿产管理工作的部门按照国务院地质矿产主管部门规定的权限，责令限期恢复；情节严重的，处３万元以下的罚款。</w:t>
            </w:r>
          </w:p>
        </w:tc>
        <w:tc>
          <w:tcPr>
            <w:tcW w:w="1035" w:type="dxa"/>
            <w:shd w:val="clear" w:color="auto" w:fill="auto"/>
            <w:vAlign w:val="center"/>
          </w:tcPr>
          <w:p w14:paraId="4D3FBC19">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1860" w:type="dxa"/>
            <w:shd w:val="clear" w:color="auto" w:fill="auto"/>
            <w:vAlign w:val="center"/>
          </w:tcPr>
          <w:p w14:paraId="4EB4A44A">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788" w:type="dxa"/>
            <w:shd w:val="clear" w:color="auto" w:fill="auto"/>
            <w:vAlign w:val="center"/>
          </w:tcPr>
          <w:p w14:paraId="0D25597C">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408" w:type="dxa"/>
            <w:shd w:val="clear" w:color="auto" w:fill="auto"/>
            <w:vAlign w:val="center"/>
          </w:tcPr>
          <w:p w14:paraId="59F27B1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173DF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456" w:type="dxa"/>
            <w:vAlign w:val="center"/>
          </w:tcPr>
          <w:p w14:paraId="0DB06D1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54</w:t>
            </w:r>
          </w:p>
        </w:tc>
        <w:tc>
          <w:tcPr>
            <w:tcW w:w="1176" w:type="dxa"/>
            <w:shd w:val="clear" w:color="auto" w:fill="auto"/>
            <w:vAlign w:val="center"/>
          </w:tcPr>
          <w:p w14:paraId="750F40FB">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对古生物化石收藏单位之间未经批准转让、交换、赠与其收藏的重点保护古生物化石的或者国有收藏单位将其收藏的重点保护古生物化石违法转让、交换、赠与给非国有收藏单位或个人的处罚</w:t>
            </w:r>
          </w:p>
        </w:tc>
        <w:tc>
          <w:tcPr>
            <w:tcW w:w="538" w:type="dxa"/>
            <w:shd w:val="clear" w:color="auto" w:fill="auto"/>
            <w:vAlign w:val="center"/>
          </w:tcPr>
          <w:p w14:paraId="0D9D6DCE">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3ABDB67B">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spacing w:val="4"/>
                <w:sz w:val="13"/>
                <w:szCs w:val="13"/>
              </w:rPr>
              <w:t>县自然资源局</w:t>
            </w:r>
          </w:p>
        </w:tc>
        <w:tc>
          <w:tcPr>
            <w:tcW w:w="864" w:type="dxa"/>
            <w:shd w:val="clear" w:color="auto" w:fill="auto"/>
            <w:vAlign w:val="center"/>
          </w:tcPr>
          <w:p w14:paraId="7DC42DE6">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自然资源管理</w:t>
            </w:r>
          </w:p>
        </w:tc>
        <w:tc>
          <w:tcPr>
            <w:tcW w:w="552" w:type="dxa"/>
            <w:shd w:val="clear" w:color="auto" w:fill="auto"/>
            <w:vAlign w:val="center"/>
          </w:tcPr>
          <w:p w14:paraId="02C789CB">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b w:val="0"/>
                <w:bCs w:val="0"/>
                <w:spacing w:val="1"/>
                <w:sz w:val="13"/>
                <w:szCs w:val="13"/>
                <w:vertAlign w:val="baseline"/>
                <w:lang w:val="en-US" w:eastAsia="zh-CN"/>
              </w:rPr>
              <w:t>县级</w:t>
            </w:r>
          </w:p>
        </w:tc>
        <w:tc>
          <w:tcPr>
            <w:tcW w:w="3504" w:type="dxa"/>
            <w:shd w:val="clear" w:color="auto" w:fill="auto"/>
            <w:vAlign w:val="center"/>
          </w:tcPr>
          <w:p w14:paraId="5951C9B6">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2657" w:type="dxa"/>
            <w:shd w:val="clear" w:color="auto" w:fill="auto"/>
            <w:vAlign w:val="center"/>
          </w:tcPr>
          <w:p w14:paraId="0BB749BC">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《古生物化石保护条例》（2010年9月5日中华人民共和国国务院令第580号公布，2019年3月2日修订）第四十一条  国有收藏单位将其收藏的重点保护古生物化石违法转让、交换、赠与给非国有收藏单位或者个人的，由县级以上人民政府自然资源主管部门对国有收藏单位处20万元以上50万元以下的罚款，对直接负责的主管人员和其他直接责任人员依法给予处分；构成犯罪的，依法追究刑事责任。</w:t>
            </w:r>
          </w:p>
        </w:tc>
        <w:tc>
          <w:tcPr>
            <w:tcW w:w="1035" w:type="dxa"/>
            <w:shd w:val="clear" w:color="auto" w:fill="auto"/>
            <w:vAlign w:val="center"/>
          </w:tcPr>
          <w:p w14:paraId="08717C0F">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1860" w:type="dxa"/>
            <w:shd w:val="clear" w:color="auto" w:fill="auto"/>
            <w:vAlign w:val="center"/>
          </w:tcPr>
          <w:p w14:paraId="172F892F">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《古生物化石保护条例实施办法》（2012年12月27日国土资源部令第57号公布，2019年7月16日第三次修正）第三十八条 收藏单位不得将收藏的重点保护古生物化石转让、交换、赠与给不符合收藏条件的单位和个人。收藏单位之间转让、交换、赠与其收藏的重点保护古生物化石的，应当签订转让、交换、赠与合同，并在转移重点保护古生物化石之日起20日内，由接收方将转让、交换、赠与合同以及古生物化石清单和照片报自然资源部备案。</w:t>
            </w:r>
          </w:p>
        </w:tc>
        <w:tc>
          <w:tcPr>
            <w:tcW w:w="788" w:type="dxa"/>
            <w:shd w:val="clear" w:color="auto" w:fill="auto"/>
            <w:vAlign w:val="center"/>
          </w:tcPr>
          <w:p w14:paraId="6573AB38">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408" w:type="dxa"/>
            <w:shd w:val="clear" w:color="auto" w:fill="auto"/>
            <w:vAlign w:val="center"/>
          </w:tcPr>
          <w:p w14:paraId="00C7EB2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0274F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0" w:hRule="atLeast"/>
        </w:trPr>
        <w:tc>
          <w:tcPr>
            <w:tcW w:w="456" w:type="dxa"/>
            <w:vAlign w:val="center"/>
          </w:tcPr>
          <w:p w14:paraId="5FFA567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55</w:t>
            </w:r>
          </w:p>
        </w:tc>
        <w:tc>
          <w:tcPr>
            <w:tcW w:w="1176" w:type="dxa"/>
            <w:shd w:val="clear" w:color="auto" w:fill="auto"/>
            <w:vAlign w:val="center"/>
          </w:tcPr>
          <w:p w14:paraId="19F4F9D5">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对未按照规定的期限汇交地质资料、伪造地质资料或在地质资汇交中弄虚作假的处罚</w:t>
            </w:r>
          </w:p>
        </w:tc>
        <w:tc>
          <w:tcPr>
            <w:tcW w:w="538" w:type="dxa"/>
            <w:shd w:val="clear" w:color="auto" w:fill="auto"/>
            <w:vAlign w:val="center"/>
          </w:tcPr>
          <w:p w14:paraId="43D73904">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7A284843">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spacing w:val="4"/>
                <w:sz w:val="13"/>
                <w:szCs w:val="13"/>
              </w:rPr>
              <w:t>县自然资源局</w:t>
            </w:r>
          </w:p>
        </w:tc>
        <w:tc>
          <w:tcPr>
            <w:tcW w:w="864" w:type="dxa"/>
            <w:shd w:val="clear" w:color="auto" w:fill="auto"/>
            <w:vAlign w:val="center"/>
          </w:tcPr>
          <w:p w14:paraId="2F998BCF">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自然资源管理</w:t>
            </w:r>
          </w:p>
        </w:tc>
        <w:tc>
          <w:tcPr>
            <w:tcW w:w="552" w:type="dxa"/>
            <w:shd w:val="clear" w:color="auto" w:fill="auto"/>
            <w:vAlign w:val="center"/>
          </w:tcPr>
          <w:p w14:paraId="0042436A">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b w:val="0"/>
                <w:bCs w:val="0"/>
                <w:spacing w:val="1"/>
                <w:sz w:val="13"/>
                <w:szCs w:val="13"/>
                <w:vertAlign w:val="baseline"/>
                <w:lang w:val="en-US" w:eastAsia="zh-CN"/>
              </w:rPr>
              <w:t>县级</w:t>
            </w:r>
          </w:p>
        </w:tc>
        <w:tc>
          <w:tcPr>
            <w:tcW w:w="3504" w:type="dxa"/>
            <w:shd w:val="clear" w:color="auto" w:fill="auto"/>
            <w:vAlign w:val="center"/>
          </w:tcPr>
          <w:p w14:paraId="2054B348">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2657" w:type="dxa"/>
            <w:shd w:val="clear" w:color="auto" w:fill="auto"/>
            <w:vAlign w:val="center"/>
          </w:tcPr>
          <w:p w14:paraId="2D900B17">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《地质资料管理条例》（2002年3月19日国务院第349号令，2017年3月1日第二次修订）第二十条 未依照本条例规定的期限汇交地质资料的，由负责接收地质资料的地质矿产主管部门责令限期汇交；逾期不汇交的，处1万元以上5万元以下罚款，并予以通报，自发布通报之日起至逾期未汇交的资料全部汇交之日止，该汇交人不得申请新的探矿权、采矿权，不得承担国家出资的地质工作项目。第二十一条 伪造地质资料或者在地质资料汇交中弄虚作假的，由负责接收地质资料的地质矿产主管部门没收、销毁地质资料，责令限期改正，处10万元罚款；逾期不改正的，通知原发证机关吊销其勘查许可证、采矿权许可证或者取消其承担该地质工作项目的资格，自处罚决定生效之日起2年内，该汇交人不得申请新的探矿权、采矿权，不得承担国家出资的地质工作项目。</w:t>
            </w:r>
          </w:p>
        </w:tc>
        <w:tc>
          <w:tcPr>
            <w:tcW w:w="1035" w:type="dxa"/>
            <w:shd w:val="clear" w:color="auto" w:fill="auto"/>
            <w:vAlign w:val="center"/>
          </w:tcPr>
          <w:p w14:paraId="6F50DDBD">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1860" w:type="dxa"/>
            <w:shd w:val="clear" w:color="auto" w:fill="auto"/>
            <w:vAlign w:val="center"/>
          </w:tcPr>
          <w:p w14:paraId="2F9E7DAB">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地质资料管理条例实施办法（2016修正）》（国土资源部令第64号）第二十四条汇交的地质资料经验收不合格，汇交人逾期拒不按要求修改补充的，视为不汇交地质资料，由负责接收地质资料的国土资源行政主管部门依照《地质资料管理条例》第二十条的规定给予行政处罚。</w:t>
            </w:r>
          </w:p>
          <w:p w14:paraId="149E8378">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第二十五条依照《地质资料管理条例》和本办法规定应当给予行政处罚，而有关的国土资源行政主管部门不给予行政处罚的，国土资源部有权责令有关的国土资源行政主管部门作出行政处罚决定或者直接给予行政处罚。对有关的国土资源行政主管部门的负责人，按照干部管理权限依法予以行政处分。</w:t>
            </w:r>
          </w:p>
          <w:p w14:paraId="2A642203">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i w:val="0"/>
                <w:iCs w:val="0"/>
                <w:color w:val="000000"/>
                <w:kern w:val="0"/>
                <w:sz w:val="13"/>
                <w:szCs w:val="13"/>
                <w:u w:val="none"/>
                <w:lang w:val="en-US" w:eastAsia="zh-CN" w:bidi="ar"/>
              </w:rPr>
              <w:t>第二十六条省、自治区、直辖市国土资源行政主管部门依照《地质资料管理条例》第二十条、第二十一条的规定给予汇交人行政处罚的，应当在处罚决定生效后7个工作日内报国土资源部，由国土资源部及时在报刊或者网站上通报。</w:t>
            </w:r>
          </w:p>
        </w:tc>
        <w:tc>
          <w:tcPr>
            <w:tcW w:w="788" w:type="dxa"/>
            <w:shd w:val="clear" w:color="auto" w:fill="auto"/>
            <w:vAlign w:val="center"/>
          </w:tcPr>
          <w:p w14:paraId="0834734C">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408" w:type="dxa"/>
            <w:shd w:val="clear" w:color="auto" w:fill="auto"/>
            <w:vAlign w:val="center"/>
          </w:tcPr>
          <w:p w14:paraId="6D72BD5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4A161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2" w:hRule="atLeast"/>
        </w:trPr>
        <w:tc>
          <w:tcPr>
            <w:tcW w:w="456" w:type="dxa"/>
            <w:vAlign w:val="center"/>
          </w:tcPr>
          <w:p w14:paraId="2F2A614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56</w:t>
            </w:r>
          </w:p>
        </w:tc>
        <w:tc>
          <w:tcPr>
            <w:tcW w:w="1176" w:type="dxa"/>
            <w:shd w:val="clear" w:color="auto" w:fill="auto"/>
            <w:vAlign w:val="center"/>
          </w:tcPr>
          <w:p w14:paraId="77EC249A">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对单位或者个人在生产、建设活动中发现古生物化石不报告的处罚</w:t>
            </w:r>
          </w:p>
        </w:tc>
        <w:tc>
          <w:tcPr>
            <w:tcW w:w="538" w:type="dxa"/>
            <w:shd w:val="clear" w:color="auto" w:fill="auto"/>
            <w:vAlign w:val="center"/>
          </w:tcPr>
          <w:p w14:paraId="6FEE3C18">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445817E1">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spacing w:val="4"/>
                <w:sz w:val="13"/>
                <w:szCs w:val="13"/>
              </w:rPr>
              <w:t>县自然资源局</w:t>
            </w:r>
          </w:p>
        </w:tc>
        <w:tc>
          <w:tcPr>
            <w:tcW w:w="864" w:type="dxa"/>
            <w:shd w:val="clear" w:color="auto" w:fill="auto"/>
            <w:vAlign w:val="center"/>
          </w:tcPr>
          <w:p w14:paraId="3A45D8A9">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自然资源管理</w:t>
            </w:r>
          </w:p>
        </w:tc>
        <w:tc>
          <w:tcPr>
            <w:tcW w:w="552" w:type="dxa"/>
            <w:shd w:val="clear" w:color="auto" w:fill="auto"/>
            <w:vAlign w:val="center"/>
          </w:tcPr>
          <w:p w14:paraId="01890A43">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b w:val="0"/>
                <w:bCs w:val="0"/>
                <w:spacing w:val="1"/>
                <w:sz w:val="13"/>
                <w:szCs w:val="13"/>
                <w:vertAlign w:val="baseline"/>
                <w:lang w:val="en-US" w:eastAsia="zh-CN"/>
              </w:rPr>
              <w:t>县级</w:t>
            </w:r>
          </w:p>
        </w:tc>
        <w:tc>
          <w:tcPr>
            <w:tcW w:w="3504" w:type="dxa"/>
            <w:shd w:val="clear" w:color="auto" w:fill="auto"/>
            <w:vAlign w:val="center"/>
          </w:tcPr>
          <w:p w14:paraId="6758786B">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2657" w:type="dxa"/>
            <w:shd w:val="clear" w:color="auto" w:fill="auto"/>
            <w:vAlign w:val="center"/>
          </w:tcPr>
          <w:p w14:paraId="3E182A57">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1035" w:type="dxa"/>
            <w:shd w:val="clear" w:color="auto" w:fill="auto"/>
            <w:vAlign w:val="center"/>
          </w:tcPr>
          <w:p w14:paraId="5EE8BF97">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1860" w:type="dxa"/>
            <w:shd w:val="clear" w:color="auto" w:fill="auto"/>
            <w:vAlign w:val="center"/>
          </w:tcPr>
          <w:p w14:paraId="4301004F">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《古生物化石保护条例实施办法》（2012年12月27日国土资源部令第57号公布，2019年7月16日第三次修正）第五十一条  单位或者个人在生产、建设活动中发现古生物化石不报告的，由县级以上人民政府自然资源主管部门对建设工程实施单位处1万元以下罚款；造成古生物化石损毁的，依法承担相应的法律责任。</w:t>
            </w:r>
          </w:p>
        </w:tc>
        <w:tc>
          <w:tcPr>
            <w:tcW w:w="788" w:type="dxa"/>
            <w:shd w:val="clear" w:color="auto" w:fill="auto"/>
            <w:vAlign w:val="center"/>
          </w:tcPr>
          <w:p w14:paraId="28D978F2">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408" w:type="dxa"/>
            <w:shd w:val="clear" w:color="auto" w:fill="auto"/>
            <w:vAlign w:val="center"/>
          </w:tcPr>
          <w:p w14:paraId="7FE9AA9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682B3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0" w:hRule="atLeast"/>
        </w:trPr>
        <w:tc>
          <w:tcPr>
            <w:tcW w:w="456" w:type="dxa"/>
            <w:vAlign w:val="center"/>
          </w:tcPr>
          <w:p w14:paraId="43A581F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57</w:t>
            </w:r>
          </w:p>
        </w:tc>
        <w:tc>
          <w:tcPr>
            <w:tcW w:w="1176" w:type="dxa"/>
            <w:shd w:val="clear" w:color="auto" w:fill="auto"/>
            <w:vAlign w:val="center"/>
          </w:tcPr>
          <w:p w14:paraId="71F6CC09">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对未经批准发掘古生物化石的或未按照批准发掘方案发掘古生物化石，未按规定移交发掘的古生物化石的处罚</w:t>
            </w:r>
          </w:p>
        </w:tc>
        <w:tc>
          <w:tcPr>
            <w:tcW w:w="538" w:type="dxa"/>
            <w:shd w:val="clear" w:color="auto" w:fill="auto"/>
            <w:vAlign w:val="center"/>
          </w:tcPr>
          <w:p w14:paraId="1A37719E">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39B9740A">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spacing w:val="4"/>
                <w:sz w:val="13"/>
                <w:szCs w:val="13"/>
              </w:rPr>
              <w:t>县自然资源局</w:t>
            </w:r>
          </w:p>
        </w:tc>
        <w:tc>
          <w:tcPr>
            <w:tcW w:w="864" w:type="dxa"/>
            <w:shd w:val="clear" w:color="auto" w:fill="auto"/>
            <w:vAlign w:val="center"/>
          </w:tcPr>
          <w:p w14:paraId="36A6445E">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自然资源管理</w:t>
            </w:r>
          </w:p>
        </w:tc>
        <w:tc>
          <w:tcPr>
            <w:tcW w:w="552" w:type="dxa"/>
            <w:shd w:val="clear" w:color="auto" w:fill="auto"/>
            <w:vAlign w:val="center"/>
          </w:tcPr>
          <w:p w14:paraId="62B6065C">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县级</w:t>
            </w:r>
          </w:p>
        </w:tc>
        <w:tc>
          <w:tcPr>
            <w:tcW w:w="3504" w:type="dxa"/>
            <w:shd w:val="clear" w:color="auto" w:fill="auto"/>
            <w:vAlign w:val="center"/>
          </w:tcPr>
          <w:p w14:paraId="78443750">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2657" w:type="dxa"/>
            <w:shd w:val="clear" w:color="auto" w:fill="auto"/>
            <w:vAlign w:val="center"/>
          </w:tcPr>
          <w:p w14:paraId="57F4B8B1">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《古生物化石保护条例》（2010年9月5日中华人民共和国国务院令第580号公布，2019年3月2日修订）第三十六条  单位或者个人有下列行为之一的，由县级以上人民政府自然资源主管部门责令停止发掘，限期改正，没收发掘的古生物化石，并处20万元以上50万元以下的罚款；构成违反治安管理行为的，由公安机关依法给予治安管理处罚；构成犯罪的，依法追究刑事责任：（一）未经批准发掘古生物化石的；（二）未按照批准的发掘方案发掘古生物化石的。有前款第（二）项行为，情节严重的，由批准古生物化石发掘的自然资源主管部门撤销批准发掘的决定。   第三十七条　古生物化石发掘单位未按照规定移交发掘的古生物化石的，由批准古生物化石发掘的自然资源主管部门责令限期改正；逾期不改正，或者造成古生物化石损毁的，处10万元以上50万元以下的罚款；直接负责的主管人员和其他直接责任人员构成犯罪的，依法追究刑事责任。</w:t>
            </w:r>
          </w:p>
        </w:tc>
        <w:tc>
          <w:tcPr>
            <w:tcW w:w="1035" w:type="dxa"/>
            <w:shd w:val="clear" w:color="auto" w:fill="auto"/>
            <w:vAlign w:val="center"/>
          </w:tcPr>
          <w:p w14:paraId="71BF3E0C">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1860" w:type="dxa"/>
            <w:shd w:val="clear" w:color="auto" w:fill="auto"/>
            <w:vAlign w:val="center"/>
          </w:tcPr>
          <w:p w14:paraId="522236E0">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古生物化石保护条例实施办法》(2019年7月16日自然资源部令第57号)第五十条未经批准发掘古生物化石或者未按照批准的发掘方案发掘古生物化石的,县级以上人民政府自然资源主管部门责令停止发掘,限期改正,没收发掘的古生物化石,并处罚款。在国家级古生物化石自然保护区、国家地质公园</w:t>
            </w:r>
          </w:p>
          <w:p w14:paraId="6A285B5B">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和重点保护古生物化石集中产地内违法发掘的,处30万元以上50万元以下罚款;在其他区域内违法发掘的,处20万元以上30万元以下罚款。未经批准或者未按照批准的发掘方案发掘古生物化石,构成违反治安管理行为的,由公安机关依法给予治安管理处罚;构成犯罪的,依法追究刑事责任。未按照批准的发掘方案发掘古生物化石,情节严重的,由批准古生物化石发掘的自然资源主管部门撤销批准发掘的决定。第五十一条单位或者个人在生产、建设活动中发现古生物化石不报告的,由县级以上人民政府自然资源主管部门对建设工程实施单位处1万元以下罚款;造成古生物化石损毁的,依法承担相应的法律责任。</w:t>
            </w:r>
          </w:p>
          <w:p w14:paraId="329F6EDE">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第五十二条古生物化石发掘单位未按照规定移交古生物化石的,由批准发掘的自然资源主管部门责令期改正;逾期不改正,或者造成古生物化石损毁的,</w:t>
            </w:r>
          </w:p>
          <w:p w14:paraId="778DCBF6">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涉及一般保护古生物化石的,处10万元以上20万元以下罚款;涉及重点保护古生物化石的,处20万元以上50万元以下罚款;直接负责的主管人员和其他直接责任人员构成犯罪的,依法追究刑事责任。</w:t>
            </w:r>
          </w:p>
        </w:tc>
        <w:tc>
          <w:tcPr>
            <w:tcW w:w="788" w:type="dxa"/>
            <w:shd w:val="clear" w:color="auto" w:fill="auto"/>
            <w:vAlign w:val="center"/>
          </w:tcPr>
          <w:p w14:paraId="12A35237">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《甘肃省古生物化石保护管理办法(试行)》（甘资规发〔2023〕7号）第三十条 有关单位或者个人违反本办法规定,违法发掘古生</w:t>
            </w:r>
          </w:p>
          <w:p w14:paraId="6619C6A6">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物化石,发现古生物化石不报告,不按规定移交发掘的古生物化</w:t>
            </w:r>
          </w:p>
          <w:p w14:paraId="15D76BFB">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石,违法买卖重点保护古生物化石,违法转让、交换、赠予、收</w:t>
            </w:r>
          </w:p>
          <w:p w14:paraId="06130EF0">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藏重点保护古生物化石,或者有其他违反古生物化石保护规定的</w:t>
            </w:r>
          </w:p>
          <w:p w14:paraId="00559547">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行为的,按照《条例》《古生物化石保护条例实施办法》等相关</w:t>
            </w:r>
          </w:p>
          <w:p w14:paraId="5FFF2BAC">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i w:val="0"/>
                <w:iCs w:val="0"/>
                <w:color w:val="000000"/>
                <w:kern w:val="0"/>
                <w:sz w:val="13"/>
                <w:szCs w:val="13"/>
                <w:u w:val="none"/>
                <w:lang w:val="en-US" w:eastAsia="zh-CN" w:bidi="ar"/>
              </w:rPr>
              <w:t>规定依法进行处罚。</w:t>
            </w:r>
          </w:p>
        </w:tc>
        <w:tc>
          <w:tcPr>
            <w:tcW w:w="408" w:type="dxa"/>
            <w:shd w:val="clear" w:color="auto" w:fill="auto"/>
            <w:vAlign w:val="center"/>
          </w:tcPr>
          <w:p w14:paraId="42956C8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22BBD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456" w:type="dxa"/>
            <w:vAlign w:val="center"/>
          </w:tcPr>
          <w:p w14:paraId="5D7E195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58</w:t>
            </w:r>
          </w:p>
        </w:tc>
        <w:tc>
          <w:tcPr>
            <w:tcW w:w="1176" w:type="dxa"/>
            <w:shd w:val="clear" w:color="auto" w:fill="auto"/>
            <w:vAlign w:val="center"/>
          </w:tcPr>
          <w:p w14:paraId="73D6D60E">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对古生物化石收藏单位不符合收藏条件、未按照规定建立古生物化石档案的处罚</w:t>
            </w:r>
          </w:p>
        </w:tc>
        <w:tc>
          <w:tcPr>
            <w:tcW w:w="538" w:type="dxa"/>
            <w:shd w:val="clear" w:color="auto" w:fill="auto"/>
            <w:vAlign w:val="center"/>
          </w:tcPr>
          <w:p w14:paraId="4E135505">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40C2C66C">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县自然资源局</w:t>
            </w:r>
          </w:p>
        </w:tc>
        <w:tc>
          <w:tcPr>
            <w:tcW w:w="864" w:type="dxa"/>
            <w:shd w:val="clear" w:color="auto" w:fill="auto"/>
            <w:vAlign w:val="center"/>
          </w:tcPr>
          <w:p w14:paraId="1317933B">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自然资源管理</w:t>
            </w:r>
          </w:p>
        </w:tc>
        <w:tc>
          <w:tcPr>
            <w:tcW w:w="552" w:type="dxa"/>
            <w:shd w:val="clear" w:color="auto" w:fill="auto"/>
            <w:vAlign w:val="center"/>
          </w:tcPr>
          <w:p w14:paraId="6AECFA6B">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县级</w:t>
            </w:r>
          </w:p>
        </w:tc>
        <w:tc>
          <w:tcPr>
            <w:tcW w:w="3504" w:type="dxa"/>
            <w:shd w:val="clear" w:color="auto" w:fill="auto"/>
            <w:vAlign w:val="center"/>
          </w:tcPr>
          <w:p w14:paraId="0FF33ED2">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2657" w:type="dxa"/>
            <w:shd w:val="clear" w:color="auto" w:fill="auto"/>
            <w:vAlign w:val="center"/>
          </w:tcPr>
          <w:p w14:paraId="0DC63A40">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《古生物化石保护条例》（2010年9月5日中华人民共和国国务院令第580号公布，2019年3月2日修订）第三十八条 古生物化石收藏单位不符合收藏条件收藏古生物化石的，由县级以上人民政府自然资源主管部门责令限期改正；逾期不改正的，处5万元以上10万元以下的罚款；已严重影响其收藏的重点保护古生物化石安全的，由国务院自然资源主管部门指定符合条件的收藏单位代为收藏，代为收藏的费用由原收藏单位承担。第三十九条　古生物化石收藏单位未按照规定建立本单位收藏的古生物化石档案的，由县级以上人民政府自然资源主管部门责令限期改正；逾期不改正的，没收有关古生物化石，并处2万元的罚款。</w:t>
            </w:r>
          </w:p>
        </w:tc>
        <w:tc>
          <w:tcPr>
            <w:tcW w:w="1035" w:type="dxa"/>
            <w:shd w:val="clear" w:color="auto" w:fill="auto"/>
            <w:vAlign w:val="center"/>
          </w:tcPr>
          <w:p w14:paraId="1D47C689">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1860" w:type="dxa"/>
            <w:shd w:val="clear" w:color="auto" w:fill="auto"/>
            <w:vAlign w:val="center"/>
          </w:tcPr>
          <w:p w14:paraId="4B0A4CF4">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生物化石保护条例实施办法》(2019年7月16日自然资源部令第57号)第五十三条收藏单位不符合本办法规定的收藏条件收藏古生物化石的,由县级以上人民政府自然资源主管部门责令限期改正;逾期不改正的,处5万元以上10万元以下的罚款;已严重影响其收藏的重点保护古生物化石安全的,由自然资源部指定符合本办法规定的收藏条件的收藏单位代为收藏,代为收藏的费用由原收藏单位承担。</w:t>
            </w:r>
          </w:p>
        </w:tc>
        <w:tc>
          <w:tcPr>
            <w:tcW w:w="788" w:type="dxa"/>
            <w:shd w:val="clear" w:color="auto" w:fill="auto"/>
            <w:vAlign w:val="center"/>
          </w:tcPr>
          <w:p w14:paraId="404C949B">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《甘肃省古生物化石保护管理办法(试行)》（甘资规发〔2023〕7号）第三十条 有关单位或者个人违反本办法规定,违法发掘古生</w:t>
            </w:r>
          </w:p>
          <w:p w14:paraId="3BA3CBBE">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物化石,发现古生物化石不报告,不按规定移交发掘的古生物化</w:t>
            </w:r>
          </w:p>
          <w:p w14:paraId="1B5D71BE">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石,违法买卖重点保护古生物化石,违法转让、交换、赠予、收</w:t>
            </w:r>
          </w:p>
          <w:p w14:paraId="65EEF476">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藏重点保护古生物化石,或者有其他违反古生物化石保护规定的</w:t>
            </w:r>
          </w:p>
          <w:p w14:paraId="219CB29D">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行为的,按照《条例》《古生物化石保护条例实施办法》等相关</w:t>
            </w:r>
          </w:p>
          <w:p w14:paraId="73DE8FFB">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规定依法进行处罚。</w:t>
            </w:r>
          </w:p>
        </w:tc>
        <w:tc>
          <w:tcPr>
            <w:tcW w:w="408" w:type="dxa"/>
            <w:shd w:val="clear" w:color="auto" w:fill="auto"/>
            <w:vAlign w:val="center"/>
          </w:tcPr>
          <w:p w14:paraId="689CF1F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29E9E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0" w:hRule="atLeast"/>
        </w:trPr>
        <w:tc>
          <w:tcPr>
            <w:tcW w:w="456" w:type="dxa"/>
            <w:vAlign w:val="center"/>
          </w:tcPr>
          <w:p w14:paraId="33610C5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59</w:t>
            </w:r>
          </w:p>
        </w:tc>
        <w:tc>
          <w:tcPr>
            <w:tcW w:w="1176" w:type="dxa"/>
            <w:shd w:val="clear" w:color="auto" w:fill="auto"/>
            <w:vAlign w:val="center"/>
          </w:tcPr>
          <w:p w14:paraId="4367CCF4">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对单位或个人将其收藏的重点保护古生物化石转让、交换、赠与、质押给外国人或者外国组织；对擅自将国有古生物化石非法占为已有的处罚</w:t>
            </w:r>
          </w:p>
        </w:tc>
        <w:tc>
          <w:tcPr>
            <w:tcW w:w="538" w:type="dxa"/>
            <w:shd w:val="clear" w:color="auto" w:fill="auto"/>
            <w:vAlign w:val="center"/>
          </w:tcPr>
          <w:p w14:paraId="44EB7183">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319B9B12">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spacing w:val="4"/>
                <w:sz w:val="13"/>
                <w:szCs w:val="13"/>
              </w:rPr>
              <w:t>县自然资源局</w:t>
            </w:r>
          </w:p>
        </w:tc>
        <w:tc>
          <w:tcPr>
            <w:tcW w:w="864" w:type="dxa"/>
            <w:shd w:val="clear" w:color="auto" w:fill="auto"/>
            <w:vAlign w:val="center"/>
          </w:tcPr>
          <w:p w14:paraId="4138659D">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自然资源管理</w:t>
            </w:r>
          </w:p>
        </w:tc>
        <w:tc>
          <w:tcPr>
            <w:tcW w:w="552" w:type="dxa"/>
            <w:shd w:val="clear" w:color="auto" w:fill="auto"/>
            <w:vAlign w:val="center"/>
          </w:tcPr>
          <w:p w14:paraId="22412AC6">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b w:val="0"/>
                <w:bCs w:val="0"/>
                <w:spacing w:val="1"/>
                <w:sz w:val="13"/>
                <w:szCs w:val="13"/>
                <w:vertAlign w:val="baseline"/>
                <w:lang w:val="en-US" w:eastAsia="zh-CN"/>
              </w:rPr>
              <w:t>县级</w:t>
            </w:r>
          </w:p>
        </w:tc>
        <w:tc>
          <w:tcPr>
            <w:tcW w:w="3504" w:type="dxa"/>
            <w:shd w:val="clear" w:color="auto" w:fill="auto"/>
            <w:vAlign w:val="center"/>
          </w:tcPr>
          <w:p w14:paraId="64CA548A">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2657" w:type="dxa"/>
            <w:shd w:val="clear" w:color="auto" w:fill="auto"/>
            <w:vAlign w:val="center"/>
          </w:tcPr>
          <w:p w14:paraId="08873A09">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《古生物化石保护条例》（2010年9月5日中华人民共和国国务院令第580号公布，2019年3月2日修订）第四十二条  单位或者个人将其收藏的重点保护古生物化石转让、交换、赠与、质押给外国人或者外国组织的，由县级以上人民政府自然资源主管部门责令限期追回，对个人处2万元以上10万元以下的罚款，对单位处10万元以上50万元以下的罚款；有违法所得的，没收违法所得；构成犯罪的，依法追究刑事责任。 第四十四条　县级以上人民政府自然资源主管部门、其他有关部门的工作人员，或者国有的博物馆、科学研究单位、高等院校、其他收藏单位以及发掘单位的工作人员，利用职务上的便利，将国有古生物化石非法占为己有的，依法给予处分，由县级以上人民政府国土资源主管部门追回非法占有的古生物化石；有违法所得的，没收违法所得；构成犯罪的，依法追究刑事责任。</w:t>
            </w:r>
          </w:p>
        </w:tc>
        <w:tc>
          <w:tcPr>
            <w:tcW w:w="1035" w:type="dxa"/>
            <w:shd w:val="clear" w:color="auto" w:fill="auto"/>
            <w:vAlign w:val="center"/>
          </w:tcPr>
          <w:p w14:paraId="0AA77BA0">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1860" w:type="dxa"/>
            <w:shd w:val="clear" w:color="auto" w:fill="auto"/>
            <w:vAlign w:val="center"/>
          </w:tcPr>
          <w:p w14:paraId="32293D54">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生物化石保护条例实施办法》(2019年7月16日自然资源部令第57号)第五十五条国有收藏单位将其收藏的重点保护古生物化石违法转让、交换、赠与给非国有收藏单位或者个人的,由县级以上人民政府自然资源主管部门责令限期改正;逾期不改正的,涉及三级重点保护古生物化石的,对国有收藏单位处20万元以上30万元以下罚款;涉及二级重点保护古生物化石的,对国有收藏单位处30万元以上40万元以下罚款;涉及一级重点保护古生物化石的,对国有收藏单- 15 -位处40万元以上50万元以下罚款,对直接负责的主管人员和其他直接责任人员依法给予处分;构成犯罪的,依法追究刑事责任。</w:t>
            </w:r>
          </w:p>
          <w:p w14:paraId="104DA2D0">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第五十六条单位或者个人将其收藏的重点保护古生物化石转让、交换、赠与、质押给外国人或者外国组织的,由县级以上人民政府自然资源主管部门责令限期追回,涉及三级重点保护古生物化石的,对单位处10万元以上30万元以下罚</w:t>
            </w:r>
          </w:p>
          <w:p w14:paraId="1CD540DE">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款,对个人处2万元以上3万元以下罚款;涉及二级重点保护古生物化石的,对单位处30万元以上40万元以下罚款,对个人处3万元以上5万元以下罚款;涉及一级重点保护古生物化石的,对单位处40万元以上50万元以下罚款,对个人处5万元以上10万元以下罚款;有违法所得的,没收违法所得;构成犯罪的,依法追究刑</w:t>
            </w:r>
          </w:p>
          <w:p w14:paraId="067542B1">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事责任。</w:t>
            </w:r>
          </w:p>
        </w:tc>
        <w:tc>
          <w:tcPr>
            <w:tcW w:w="788" w:type="dxa"/>
            <w:shd w:val="clear" w:color="auto" w:fill="auto"/>
            <w:vAlign w:val="center"/>
          </w:tcPr>
          <w:p w14:paraId="7D8E1F5D">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《甘肃省古生物化石保护管理办法(试行)》（甘资规发〔2023〕8号）第三十条 有关单位或者个人违反本办法规定,违法发掘古生物化石,发现古生物化石不报告,不按规定移交发掘的古生物化石,违法买卖重点保护古生物化石,违法转让、交换、赠予、收藏重点保护古生物化石,或者有其他违反古生物化石保护规定的</w:t>
            </w:r>
          </w:p>
          <w:p w14:paraId="24768BC6">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行为的,按照《条例》《古生物化石保护条例实施办法》等相关</w:t>
            </w:r>
          </w:p>
          <w:p w14:paraId="44E86C1A">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规定依法进行处罚。</w:t>
            </w:r>
          </w:p>
        </w:tc>
        <w:tc>
          <w:tcPr>
            <w:tcW w:w="408" w:type="dxa"/>
            <w:shd w:val="clear" w:color="auto" w:fill="auto"/>
            <w:vAlign w:val="center"/>
          </w:tcPr>
          <w:p w14:paraId="19C4BC1E">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7077F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456" w:type="dxa"/>
            <w:vAlign w:val="center"/>
          </w:tcPr>
          <w:p w14:paraId="3F6190D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60</w:t>
            </w:r>
          </w:p>
        </w:tc>
        <w:tc>
          <w:tcPr>
            <w:tcW w:w="1176" w:type="dxa"/>
            <w:shd w:val="clear" w:color="auto" w:fill="auto"/>
            <w:vAlign w:val="center"/>
          </w:tcPr>
          <w:p w14:paraId="625A275F">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对单位或者个人违反规定收藏违法获得或者不能证明合法来源的重点保护古生物化石的处罚</w:t>
            </w:r>
          </w:p>
        </w:tc>
        <w:tc>
          <w:tcPr>
            <w:tcW w:w="538" w:type="dxa"/>
            <w:shd w:val="clear" w:color="auto" w:fill="auto"/>
            <w:vAlign w:val="center"/>
          </w:tcPr>
          <w:p w14:paraId="4CA841DE">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0C0B7EEE">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spacing w:val="4"/>
                <w:sz w:val="13"/>
                <w:szCs w:val="13"/>
              </w:rPr>
              <w:t>县自然资源局</w:t>
            </w:r>
          </w:p>
        </w:tc>
        <w:tc>
          <w:tcPr>
            <w:tcW w:w="864" w:type="dxa"/>
            <w:shd w:val="clear" w:color="auto" w:fill="auto"/>
            <w:vAlign w:val="center"/>
          </w:tcPr>
          <w:p w14:paraId="4A05B7AA">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自然资源管理</w:t>
            </w:r>
          </w:p>
        </w:tc>
        <w:tc>
          <w:tcPr>
            <w:tcW w:w="552" w:type="dxa"/>
            <w:shd w:val="clear" w:color="auto" w:fill="auto"/>
            <w:vAlign w:val="center"/>
          </w:tcPr>
          <w:p w14:paraId="340498B9">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b w:val="0"/>
                <w:bCs w:val="0"/>
                <w:spacing w:val="1"/>
                <w:sz w:val="13"/>
                <w:szCs w:val="13"/>
                <w:vertAlign w:val="baseline"/>
                <w:lang w:val="en-US" w:eastAsia="zh-CN"/>
              </w:rPr>
              <w:t>县级</w:t>
            </w:r>
          </w:p>
        </w:tc>
        <w:tc>
          <w:tcPr>
            <w:tcW w:w="3504" w:type="dxa"/>
            <w:shd w:val="clear" w:color="auto" w:fill="auto"/>
            <w:vAlign w:val="center"/>
          </w:tcPr>
          <w:p w14:paraId="6337E55E">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2657" w:type="dxa"/>
            <w:shd w:val="clear" w:color="auto" w:fill="auto"/>
            <w:vAlign w:val="center"/>
          </w:tcPr>
          <w:p w14:paraId="56E41816">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1035" w:type="dxa"/>
            <w:shd w:val="clear" w:color="auto" w:fill="auto"/>
            <w:vAlign w:val="center"/>
          </w:tcPr>
          <w:p w14:paraId="74ACB1F6">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1860" w:type="dxa"/>
            <w:shd w:val="clear" w:color="auto" w:fill="auto"/>
            <w:vAlign w:val="center"/>
          </w:tcPr>
          <w:p w14:paraId="55D4678F">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《古生物化石保护条例实施办法》（2012年12月27日国土资源部令第57号公布，2019年7月16日第三次修正）第五十四条  单位或者个人违反本办法的规定，收藏违法获得或者不能证明合法来源的重点保护古生物化石的，由县级以上人民政府自然资源主管部门依法没收有关古生物化石，并处3万元以下罚款。</w:t>
            </w:r>
          </w:p>
        </w:tc>
        <w:tc>
          <w:tcPr>
            <w:tcW w:w="788" w:type="dxa"/>
            <w:shd w:val="clear" w:color="auto" w:fill="auto"/>
            <w:vAlign w:val="center"/>
          </w:tcPr>
          <w:p w14:paraId="6AA24697">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408" w:type="dxa"/>
            <w:shd w:val="clear" w:color="auto" w:fill="auto"/>
            <w:vAlign w:val="center"/>
          </w:tcPr>
          <w:p w14:paraId="700D226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49C8A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trPr>
        <w:tc>
          <w:tcPr>
            <w:tcW w:w="456" w:type="dxa"/>
            <w:vAlign w:val="center"/>
          </w:tcPr>
          <w:p w14:paraId="1CD4231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61</w:t>
            </w:r>
          </w:p>
        </w:tc>
        <w:tc>
          <w:tcPr>
            <w:tcW w:w="1176" w:type="dxa"/>
            <w:shd w:val="clear" w:color="auto" w:fill="auto"/>
            <w:vAlign w:val="center"/>
          </w:tcPr>
          <w:p w14:paraId="49517DC4">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对未按照规定对地质灾害易发区内的建设工程进行地质灾害危险性评估的；配套的地质灾害治理工程未经验收或者验收不合格，主体工程即投入生产或者使用的处罚</w:t>
            </w:r>
          </w:p>
        </w:tc>
        <w:tc>
          <w:tcPr>
            <w:tcW w:w="538" w:type="dxa"/>
            <w:shd w:val="clear" w:color="auto" w:fill="auto"/>
            <w:vAlign w:val="center"/>
          </w:tcPr>
          <w:p w14:paraId="428D0224">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48148C41">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spacing w:val="4"/>
                <w:sz w:val="13"/>
                <w:szCs w:val="13"/>
              </w:rPr>
              <w:t>县自然资源局</w:t>
            </w:r>
          </w:p>
        </w:tc>
        <w:tc>
          <w:tcPr>
            <w:tcW w:w="864" w:type="dxa"/>
            <w:shd w:val="clear" w:color="auto" w:fill="auto"/>
            <w:vAlign w:val="center"/>
          </w:tcPr>
          <w:p w14:paraId="1E180EE5">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自然资源管理</w:t>
            </w:r>
          </w:p>
        </w:tc>
        <w:tc>
          <w:tcPr>
            <w:tcW w:w="552" w:type="dxa"/>
            <w:shd w:val="clear" w:color="auto" w:fill="auto"/>
            <w:vAlign w:val="center"/>
          </w:tcPr>
          <w:p w14:paraId="1104CBE8">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县级</w:t>
            </w:r>
          </w:p>
        </w:tc>
        <w:tc>
          <w:tcPr>
            <w:tcW w:w="3504" w:type="dxa"/>
            <w:shd w:val="clear" w:color="auto" w:fill="auto"/>
            <w:vAlign w:val="center"/>
          </w:tcPr>
          <w:p w14:paraId="7DE8386E">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2657" w:type="dxa"/>
            <w:shd w:val="clear" w:color="auto" w:fill="auto"/>
            <w:vAlign w:val="center"/>
          </w:tcPr>
          <w:p w14:paraId="6FFC7FC8">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《地质灾害防治条例》（2003年11月19日国务院令第394号）第四十一条  违反本条例规定，建设单位有下列行为之一的，由县级以上地方人民政府国土资源主管部门责令限期改正；逾期不改正的，责令停止生产、施工或者使用，处10万元以上50万元以下的罚款；构成犯罪的，依法追究刑事责任：（一）未按照规定对地质灾害易发区内的建设工程进行地质灾害危险性评估的；（二）配套的地质灾害治理工程未经验收或者验收不合格的，主体工程即投入生产或者使用的。</w:t>
            </w:r>
          </w:p>
        </w:tc>
        <w:tc>
          <w:tcPr>
            <w:tcW w:w="1035" w:type="dxa"/>
            <w:shd w:val="clear" w:color="auto" w:fill="auto"/>
            <w:vAlign w:val="center"/>
          </w:tcPr>
          <w:p w14:paraId="51704103">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1860" w:type="dxa"/>
            <w:shd w:val="clear" w:color="auto" w:fill="auto"/>
            <w:vAlign w:val="center"/>
          </w:tcPr>
          <w:p w14:paraId="5C2DC10A">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788" w:type="dxa"/>
            <w:shd w:val="clear" w:color="auto" w:fill="auto"/>
            <w:vAlign w:val="center"/>
          </w:tcPr>
          <w:p w14:paraId="64426C0C">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408" w:type="dxa"/>
            <w:shd w:val="clear" w:color="auto" w:fill="auto"/>
            <w:vAlign w:val="center"/>
          </w:tcPr>
          <w:p w14:paraId="0908507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35F35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6" w:hRule="atLeast"/>
        </w:trPr>
        <w:tc>
          <w:tcPr>
            <w:tcW w:w="456" w:type="dxa"/>
            <w:vAlign w:val="center"/>
          </w:tcPr>
          <w:p w14:paraId="1F5167A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62</w:t>
            </w:r>
          </w:p>
        </w:tc>
        <w:tc>
          <w:tcPr>
            <w:tcW w:w="1176" w:type="dxa"/>
            <w:shd w:val="clear" w:color="auto" w:fill="auto"/>
            <w:vAlign w:val="center"/>
          </w:tcPr>
          <w:p w14:paraId="1142FF1D">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对工程建设等人为活动引发的地质灾害不予治理；在地质灾害危险区内违规从事可能引发地质灾害活动的处罚</w:t>
            </w:r>
          </w:p>
        </w:tc>
        <w:tc>
          <w:tcPr>
            <w:tcW w:w="538" w:type="dxa"/>
            <w:shd w:val="clear" w:color="auto" w:fill="auto"/>
            <w:vAlign w:val="center"/>
          </w:tcPr>
          <w:p w14:paraId="012DCB14">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150A6A03">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县自然资源局</w:t>
            </w:r>
          </w:p>
        </w:tc>
        <w:tc>
          <w:tcPr>
            <w:tcW w:w="864" w:type="dxa"/>
            <w:shd w:val="clear" w:color="auto" w:fill="auto"/>
            <w:vAlign w:val="center"/>
          </w:tcPr>
          <w:p w14:paraId="5B08492A">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自然资源管理</w:t>
            </w:r>
          </w:p>
        </w:tc>
        <w:tc>
          <w:tcPr>
            <w:tcW w:w="552" w:type="dxa"/>
            <w:shd w:val="clear" w:color="auto" w:fill="auto"/>
            <w:vAlign w:val="center"/>
          </w:tcPr>
          <w:p w14:paraId="16D33431">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县级</w:t>
            </w:r>
          </w:p>
        </w:tc>
        <w:tc>
          <w:tcPr>
            <w:tcW w:w="3504" w:type="dxa"/>
            <w:shd w:val="clear" w:color="auto" w:fill="auto"/>
            <w:vAlign w:val="center"/>
          </w:tcPr>
          <w:p w14:paraId="324F3A45">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2657" w:type="dxa"/>
            <w:shd w:val="clear" w:color="auto" w:fill="auto"/>
            <w:vAlign w:val="center"/>
          </w:tcPr>
          <w:p w14:paraId="7879090E">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spacing w:val="-6"/>
                <w:kern w:val="0"/>
                <w:sz w:val="13"/>
                <w:szCs w:val="13"/>
                <w:u w:val="none"/>
                <w:lang w:val="en-US" w:eastAsia="zh-CN" w:bidi="ar"/>
              </w:rPr>
              <w:t>《地质灾害防治条例》（2003年11月19日国务院令第394号）第四十二条 违反本条例规定，对工程建设等人为活动引发的地质灾害不予治理的，由县级以上人民政府国土资源主管部门责令限期治理；逾期不治理或者治理不符合要求的，由责令限期治理的国土资源主管部门组织治理，所需费用由责任单位承担，处以10万元以上50万元以下的罚款；给他人造成损失的，依法承担赔偿责任。第四十三条  违反本条例规定，在地质灾害危险区内爆破、削坡、进行工程建设以及从事其他可能引发地质灾害活动的，由县级以上地方人民政府国土资源主管部门责令停止违法行为，对单位处5万元以上20万元以下的罚款，对个人处以1万元以上5万元以下的罚款；构成犯罪的，依法追究刑事责任；给他人造成损失的，依法承担赔偿责任。</w:t>
            </w:r>
          </w:p>
        </w:tc>
        <w:tc>
          <w:tcPr>
            <w:tcW w:w="1035" w:type="dxa"/>
            <w:shd w:val="clear" w:color="auto" w:fill="auto"/>
            <w:vAlign w:val="center"/>
          </w:tcPr>
          <w:p w14:paraId="743643A2">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1860" w:type="dxa"/>
            <w:shd w:val="clear" w:color="auto" w:fill="auto"/>
            <w:vAlign w:val="center"/>
          </w:tcPr>
          <w:p w14:paraId="3F5BAD7D">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788" w:type="dxa"/>
            <w:shd w:val="clear" w:color="auto" w:fill="auto"/>
            <w:vAlign w:val="center"/>
          </w:tcPr>
          <w:p w14:paraId="51A59751">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408" w:type="dxa"/>
            <w:shd w:val="clear" w:color="auto" w:fill="auto"/>
            <w:vAlign w:val="center"/>
          </w:tcPr>
          <w:p w14:paraId="0D8B738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48269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trPr>
        <w:tc>
          <w:tcPr>
            <w:tcW w:w="456" w:type="dxa"/>
            <w:vAlign w:val="center"/>
          </w:tcPr>
          <w:p w14:paraId="1097C97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63</w:t>
            </w:r>
          </w:p>
        </w:tc>
        <w:tc>
          <w:tcPr>
            <w:tcW w:w="1176" w:type="dxa"/>
            <w:shd w:val="clear" w:color="auto" w:fill="auto"/>
            <w:vAlign w:val="center"/>
          </w:tcPr>
          <w:p w14:paraId="54062014">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对侵占损毁损坏地质灾害监测设施或者地质灾害治理工程设施的处罚</w:t>
            </w:r>
          </w:p>
        </w:tc>
        <w:tc>
          <w:tcPr>
            <w:tcW w:w="538" w:type="dxa"/>
            <w:shd w:val="clear" w:color="auto" w:fill="auto"/>
            <w:vAlign w:val="center"/>
          </w:tcPr>
          <w:p w14:paraId="645DD65C">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4E420273">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县自然资源局</w:t>
            </w:r>
          </w:p>
        </w:tc>
        <w:tc>
          <w:tcPr>
            <w:tcW w:w="864" w:type="dxa"/>
            <w:shd w:val="clear" w:color="auto" w:fill="auto"/>
            <w:vAlign w:val="center"/>
          </w:tcPr>
          <w:p w14:paraId="6E3544BE">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自然资源管理</w:t>
            </w:r>
          </w:p>
        </w:tc>
        <w:tc>
          <w:tcPr>
            <w:tcW w:w="552" w:type="dxa"/>
            <w:shd w:val="clear" w:color="auto" w:fill="auto"/>
            <w:vAlign w:val="center"/>
          </w:tcPr>
          <w:p w14:paraId="33473B9E">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县级</w:t>
            </w:r>
          </w:p>
        </w:tc>
        <w:tc>
          <w:tcPr>
            <w:tcW w:w="3504" w:type="dxa"/>
            <w:shd w:val="clear" w:color="auto" w:fill="auto"/>
            <w:vAlign w:val="center"/>
          </w:tcPr>
          <w:p w14:paraId="193B5EAB">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2657" w:type="dxa"/>
            <w:shd w:val="clear" w:color="auto" w:fill="auto"/>
            <w:vAlign w:val="center"/>
          </w:tcPr>
          <w:p w14:paraId="3AB04239">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《地质灾害防治条例》（2003年11月19日国务院令第394号）第四十六条  违反本条例规定，侵占、损毁、损坏地质灾害监测设施或者地质灾害治理工程设施的，由县级以上地方人民政府国土资源主管部门责令停止违法行为，限期恢复原状或者采取补救措施，可以处5万元以下的罚款；构成犯罪的，依法追究刑事责任。</w:t>
            </w:r>
          </w:p>
        </w:tc>
        <w:tc>
          <w:tcPr>
            <w:tcW w:w="1035" w:type="dxa"/>
            <w:shd w:val="clear" w:color="auto" w:fill="auto"/>
            <w:vAlign w:val="center"/>
          </w:tcPr>
          <w:p w14:paraId="0B122D79">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1860" w:type="dxa"/>
            <w:shd w:val="clear" w:color="auto" w:fill="auto"/>
            <w:vAlign w:val="center"/>
          </w:tcPr>
          <w:p w14:paraId="6652557F">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788" w:type="dxa"/>
            <w:shd w:val="clear" w:color="auto" w:fill="auto"/>
            <w:vAlign w:val="center"/>
          </w:tcPr>
          <w:p w14:paraId="2912AE94">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408" w:type="dxa"/>
            <w:shd w:val="clear" w:color="auto" w:fill="auto"/>
            <w:vAlign w:val="center"/>
          </w:tcPr>
          <w:p w14:paraId="4601F94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6ABAB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7" w:hRule="atLeast"/>
        </w:trPr>
        <w:tc>
          <w:tcPr>
            <w:tcW w:w="456" w:type="dxa"/>
            <w:vAlign w:val="center"/>
          </w:tcPr>
          <w:p w14:paraId="132AB04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64</w:t>
            </w:r>
          </w:p>
        </w:tc>
        <w:tc>
          <w:tcPr>
            <w:tcW w:w="1176" w:type="dxa"/>
            <w:shd w:val="clear" w:color="auto" w:fill="auto"/>
            <w:vAlign w:val="center"/>
          </w:tcPr>
          <w:p w14:paraId="446F759B">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对在地质灾害危险性评估中弄虚作假，隐瞒真实情况的；在地质灾害治理工程中弄虚作假，降低工程质量的；无资质或超越资质承揽地质灾害危险性评估和相关治理工程业务的；以其他单位名义或允许其他单位以本单位名义承揽地质灾害危险性评估和相关治理工程业务的处罚</w:t>
            </w:r>
          </w:p>
        </w:tc>
        <w:tc>
          <w:tcPr>
            <w:tcW w:w="538" w:type="dxa"/>
            <w:shd w:val="clear" w:color="auto" w:fill="auto"/>
            <w:vAlign w:val="center"/>
          </w:tcPr>
          <w:p w14:paraId="0080A93E">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5685E082">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县自然资源局</w:t>
            </w:r>
          </w:p>
        </w:tc>
        <w:tc>
          <w:tcPr>
            <w:tcW w:w="864" w:type="dxa"/>
            <w:shd w:val="clear" w:color="auto" w:fill="auto"/>
            <w:vAlign w:val="center"/>
          </w:tcPr>
          <w:p w14:paraId="5FF534D6">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自然资源管理</w:t>
            </w:r>
          </w:p>
        </w:tc>
        <w:tc>
          <w:tcPr>
            <w:tcW w:w="552" w:type="dxa"/>
            <w:shd w:val="clear" w:color="auto" w:fill="auto"/>
            <w:vAlign w:val="center"/>
          </w:tcPr>
          <w:p w14:paraId="6374E5F8">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县级</w:t>
            </w:r>
          </w:p>
        </w:tc>
        <w:tc>
          <w:tcPr>
            <w:tcW w:w="3504" w:type="dxa"/>
            <w:shd w:val="clear" w:color="auto" w:fill="auto"/>
            <w:vAlign w:val="center"/>
          </w:tcPr>
          <w:p w14:paraId="5B74D2B6">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2657" w:type="dxa"/>
            <w:shd w:val="clear" w:color="auto" w:fill="auto"/>
            <w:vAlign w:val="center"/>
          </w:tcPr>
          <w:p w14:paraId="6DA3D9CD">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《地质灾害防治条例》（2003年11月19日国务院令第394号）第四十四条   违反本条例规定，有下列行为之一的，由县级以上人民政府国土资源主管部门或者其他部门依据职责责令停止违法行为，对地质灾害危险性评估单位、地质灾害治理工程勘查、设计或者监理单位处合同约定的评估费、勘查费、设计费或者监理酬金1倍经上2倍以下的罚款，对地质灾害治理工程施工单位处工程价款2%以上4%以下的罚款，并可以责令停业整顿，降低资质等级；有违法所得的，没收违法所得；情节严重的，吊销其资质证书；构成犯罪的，依法追究刑事责任。</w:t>
            </w:r>
          </w:p>
        </w:tc>
        <w:tc>
          <w:tcPr>
            <w:tcW w:w="1035" w:type="dxa"/>
            <w:shd w:val="clear" w:color="auto" w:fill="auto"/>
            <w:vAlign w:val="center"/>
          </w:tcPr>
          <w:p w14:paraId="604E2D8D">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1860" w:type="dxa"/>
            <w:shd w:val="clear" w:color="auto" w:fill="auto"/>
            <w:vAlign w:val="center"/>
          </w:tcPr>
          <w:p w14:paraId="5219D984">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788" w:type="dxa"/>
            <w:shd w:val="clear" w:color="auto" w:fill="auto"/>
            <w:vAlign w:val="center"/>
          </w:tcPr>
          <w:p w14:paraId="6D903F7C">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408" w:type="dxa"/>
            <w:shd w:val="clear" w:color="auto" w:fill="auto"/>
            <w:vAlign w:val="center"/>
          </w:tcPr>
          <w:p w14:paraId="11A8422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6F627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5" w:hRule="atLeast"/>
        </w:trPr>
        <w:tc>
          <w:tcPr>
            <w:tcW w:w="456" w:type="dxa"/>
            <w:vAlign w:val="center"/>
          </w:tcPr>
          <w:p w14:paraId="7A1D128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65</w:t>
            </w:r>
          </w:p>
        </w:tc>
        <w:tc>
          <w:tcPr>
            <w:tcW w:w="1176" w:type="dxa"/>
            <w:shd w:val="clear" w:color="auto" w:fill="auto"/>
            <w:vAlign w:val="center"/>
          </w:tcPr>
          <w:p w14:paraId="61B9CFEB">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对未进行地质灾害危险性评估的，擅自从事区域地质灾害危险性评估的；拒不采取防治措施的，破坏地质环境或引发地质灾害不及时报告和不采取治理措施的，擅自移动、掩埋、侵占、损毁地质环境监测设施和标志的处罚</w:t>
            </w:r>
          </w:p>
        </w:tc>
        <w:tc>
          <w:tcPr>
            <w:tcW w:w="538" w:type="dxa"/>
            <w:shd w:val="clear" w:color="auto" w:fill="auto"/>
            <w:vAlign w:val="center"/>
          </w:tcPr>
          <w:p w14:paraId="7B3639EA">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21886281">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县自然资源局</w:t>
            </w:r>
          </w:p>
        </w:tc>
        <w:tc>
          <w:tcPr>
            <w:tcW w:w="864" w:type="dxa"/>
            <w:shd w:val="clear" w:color="auto" w:fill="auto"/>
            <w:vAlign w:val="center"/>
          </w:tcPr>
          <w:p w14:paraId="50BCFB0A">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自然资源管理</w:t>
            </w:r>
          </w:p>
        </w:tc>
        <w:tc>
          <w:tcPr>
            <w:tcW w:w="552" w:type="dxa"/>
            <w:shd w:val="clear" w:color="auto" w:fill="auto"/>
            <w:vAlign w:val="center"/>
          </w:tcPr>
          <w:p w14:paraId="23F35B7D">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县级</w:t>
            </w:r>
          </w:p>
        </w:tc>
        <w:tc>
          <w:tcPr>
            <w:tcW w:w="3504" w:type="dxa"/>
            <w:shd w:val="clear" w:color="auto" w:fill="auto"/>
            <w:vAlign w:val="center"/>
          </w:tcPr>
          <w:p w14:paraId="603E463A">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2657" w:type="dxa"/>
            <w:shd w:val="clear" w:color="auto" w:fill="auto"/>
            <w:vAlign w:val="center"/>
          </w:tcPr>
          <w:p w14:paraId="4B2A27AF">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1035" w:type="dxa"/>
            <w:shd w:val="clear" w:color="auto" w:fill="auto"/>
            <w:vAlign w:val="center"/>
          </w:tcPr>
          <w:p w14:paraId="21F6DB85">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i w:val="0"/>
                <w:iCs w:val="0"/>
                <w:color w:val="000000"/>
                <w:kern w:val="0"/>
                <w:sz w:val="13"/>
                <w:szCs w:val="13"/>
                <w:u w:val="none"/>
                <w:lang w:val="en-US" w:eastAsia="zh-CN" w:bidi="ar"/>
              </w:rPr>
              <w:t>《甘肃省地质环境保护条例》（2000年12月2日省九届人大常委会第十九次会议通过，2016年7月29日修订）第三十二条  下列行政处罚，由县以上国土资源行政主管部门实施：（一）违反本条例第十条规定，未进行地质灾害危险性评估的，责令限期改正；逾期不改正的，处以5000元以上２万元以下的罚款。（二）违反本条例第十一条规定，擅自从事区域地质灾害危险性评估的，责令停止违法行为，没收违法所得，并处以1000元以上5000元以下的罚款。（三）违反本条例第十五条、第二十六条规定，责令其采取防治措施，拒不采取防治措施的，处以5000元以上３万元以下罚款。</w:t>
            </w:r>
          </w:p>
        </w:tc>
        <w:tc>
          <w:tcPr>
            <w:tcW w:w="1860" w:type="dxa"/>
            <w:shd w:val="clear" w:color="auto" w:fill="auto"/>
            <w:vAlign w:val="center"/>
          </w:tcPr>
          <w:p w14:paraId="5C25ACD0">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788" w:type="dxa"/>
            <w:shd w:val="clear" w:color="auto" w:fill="auto"/>
            <w:vAlign w:val="center"/>
          </w:tcPr>
          <w:p w14:paraId="7D1023D8">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408" w:type="dxa"/>
            <w:shd w:val="clear" w:color="auto" w:fill="auto"/>
            <w:vAlign w:val="center"/>
          </w:tcPr>
          <w:p w14:paraId="4CE4EEA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5AE56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2" w:hRule="atLeast"/>
        </w:trPr>
        <w:tc>
          <w:tcPr>
            <w:tcW w:w="456" w:type="dxa"/>
            <w:vAlign w:val="center"/>
          </w:tcPr>
          <w:p w14:paraId="53A26FB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66</w:t>
            </w:r>
          </w:p>
        </w:tc>
        <w:tc>
          <w:tcPr>
            <w:tcW w:w="1176" w:type="dxa"/>
            <w:shd w:val="clear" w:color="auto" w:fill="auto"/>
            <w:vAlign w:val="center"/>
          </w:tcPr>
          <w:p w14:paraId="7EF79910">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对应当编制矿山地质环境保护与治理恢复方案而未编制的，或者扩大开采规模、变更矿区范围或者开采方式，未重新编制矿山地质环境保护与治理恢复方案并经原审批机关批准的处罚</w:t>
            </w:r>
          </w:p>
        </w:tc>
        <w:tc>
          <w:tcPr>
            <w:tcW w:w="538" w:type="dxa"/>
            <w:shd w:val="clear" w:color="auto" w:fill="auto"/>
            <w:vAlign w:val="center"/>
          </w:tcPr>
          <w:p w14:paraId="2D58F519">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778B439B">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spacing w:val="4"/>
                <w:sz w:val="13"/>
                <w:szCs w:val="13"/>
              </w:rPr>
              <w:t>县自然资源局</w:t>
            </w:r>
          </w:p>
        </w:tc>
        <w:tc>
          <w:tcPr>
            <w:tcW w:w="864" w:type="dxa"/>
            <w:shd w:val="clear" w:color="auto" w:fill="auto"/>
            <w:vAlign w:val="center"/>
          </w:tcPr>
          <w:p w14:paraId="228B01C9">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自然资源管理</w:t>
            </w:r>
          </w:p>
        </w:tc>
        <w:tc>
          <w:tcPr>
            <w:tcW w:w="552" w:type="dxa"/>
            <w:shd w:val="clear" w:color="auto" w:fill="auto"/>
            <w:vAlign w:val="center"/>
          </w:tcPr>
          <w:p w14:paraId="3F8F5211">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b w:val="0"/>
                <w:bCs w:val="0"/>
                <w:spacing w:val="1"/>
                <w:sz w:val="13"/>
                <w:szCs w:val="13"/>
                <w:vertAlign w:val="baseline"/>
                <w:lang w:val="en-US" w:eastAsia="zh-CN"/>
              </w:rPr>
              <w:t>县级</w:t>
            </w:r>
          </w:p>
        </w:tc>
        <w:tc>
          <w:tcPr>
            <w:tcW w:w="3504" w:type="dxa"/>
            <w:shd w:val="clear" w:color="auto" w:fill="auto"/>
            <w:vAlign w:val="center"/>
          </w:tcPr>
          <w:p w14:paraId="30A076C2">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2657" w:type="dxa"/>
            <w:shd w:val="clear" w:color="auto" w:fill="auto"/>
            <w:vAlign w:val="center"/>
          </w:tcPr>
          <w:p w14:paraId="5F827581">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1035" w:type="dxa"/>
            <w:shd w:val="clear" w:color="auto" w:fill="auto"/>
            <w:vAlign w:val="center"/>
          </w:tcPr>
          <w:p w14:paraId="77852D92">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1860" w:type="dxa"/>
            <w:shd w:val="clear" w:color="auto" w:fill="auto"/>
            <w:vAlign w:val="center"/>
          </w:tcPr>
          <w:p w14:paraId="511CA970">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《矿山地质环境保护规定》（2009年3月2日国土资源部第44号令,2019年7月16日第三次修正）第二十六条 违反本规定，应当编制矿山地质环境保护与土地复垦方案而未编制的，或者扩大开采规模、变更矿区范围或者开采方式，未重新编制矿山地质环境保护与土地复垦方案并经原审批机关批准的，责令限期改正，并列入矿业权人异常名录或严重违法名单；逾期不改正的，处3万元以下的罚款，不受理其申请新的采矿许可证或者申请采矿许可证延续、变更、注销。</w:t>
            </w:r>
          </w:p>
        </w:tc>
        <w:tc>
          <w:tcPr>
            <w:tcW w:w="788" w:type="dxa"/>
            <w:shd w:val="clear" w:color="auto" w:fill="auto"/>
            <w:vAlign w:val="center"/>
          </w:tcPr>
          <w:p w14:paraId="165CEBCA">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408" w:type="dxa"/>
            <w:shd w:val="clear" w:color="auto" w:fill="auto"/>
            <w:vAlign w:val="center"/>
          </w:tcPr>
          <w:p w14:paraId="2679F9E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29ECC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2" w:hRule="atLeast"/>
        </w:trPr>
        <w:tc>
          <w:tcPr>
            <w:tcW w:w="456" w:type="dxa"/>
            <w:vAlign w:val="center"/>
          </w:tcPr>
          <w:p w14:paraId="33B8332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67</w:t>
            </w:r>
          </w:p>
        </w:tc>
        <w:tc>
          <w:tcPr>
            <w:tcW w:w="1176" w:type="dxa"/>
            <w:shd w:val="clear" w:color="auto" w:fill="auto"/>
            <w:vAlign w:val="center"/>
          </w:tcPr>
          <w:p w14:paraId="7B7B164C">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对未按照批准的矿山地质环境保护与治理恢复方案治理的，或者在矿山被批准关闭、闭坑前未完成治理恢复的处罚</w:t>
            </w:r>
          </w:p>
        </w:tc>
        <w:tc>
          <w:tcPr>
            <w:tcW w:w="538" w:type="dxa"/>
            <w:shd w:val="clear" w:color="auto" w:fill="auto"/>
            <w:vAlign w:val="center"/>
          </w:tcPr>
          <w:p w14:paraId="391DA498">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026694B0">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spacing w:val="4"/>
                <w:sz w:val="13"/>
                <w:szCs w:val="13"/>
              </w:rPr>
              <w:t>县自然资源局</w:t>
            </w:r>
          </w:p>
        </w:tc>
        <w:tc>
          <w:tcPr>
            <w:tcW w:w="864" w:type="dxa"/>
            <w:shd w:val="clear" w:color="auto" w:fill="auto"/>
            <w:vAlign w:val="center"/>
          </w:tcPr>
          <w:p w14:paraId="365F5CC2">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自然资源管理</w:t>
            </w:r>
          </w:p>
        </w:tc>
        <w:tc>
          <w:tcPr>
            <w:tcW w:w="552" w:type="dxa"/>
            <w:shd w:val="clear" w:color="auto" w:fill="auto"/>
            <w:vAlign w:val="center"/>
          </w:tcPr>
          <w:p w14:paraId="70BA905D">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b w:val="0"/>
                <w:bCs w:val="0"/>
                <w:spacing w:val="1"/>
                <w:sz w:val="13"/>
                <w:szCs w:val="13"/>
                <w:vertAlign w:val="baseline"/>
                <w:lang w:val="en-US" w:eastAsia="zh-CN"/>
              </w:rPr>
              <w:t>县级</w:t>
            </w:r>
          </w:p>
        </w:tc>
        <w:tc>
          <w:tcPr>
            <w:tcW w:w="3504" w:type="dxa"/>
            <w:shd w:val="clear" w:color="auto" w:fill="auto"/>
            <w:vAlign w:val="center"/>
          </w:tcPr>
          <w:p w14:paraId="431964A9">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2657" w:type="dxa"/>
            <w:shd w:val="clear" w:color="auto" w:fill="auto"/>
            <w:vAlign w:val="center"/>
          </w:tcPr>
          <w:p w14:paraId="6D7656E6">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1035" w:type="dxa"/>
            <w:shd w:val="clear" w:color="auto" w:fill="auto"/>
            <w:vAlign w:val="center"/>
          </w:tcPr>
          <w:p w14:paraId="074F571A">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1860" w:type="dxa"/>
            <w:shd w:val="clear" w:color="auto" w:fill="auto"/>
            <w:vAlign w:val="center"/>
          </w:tcPr>
          <w:p w14:paraId="16390074">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《矿山地质环境保护规定》（2009年3月2日国土资源部第44号令,2019年7月16日第三次修正）第二十七条 违反本规定，未按照批准的矿山地质环境保护与土地复垦方案治理的，或者在矿山被批准关闭、闭坑前未完成治理恢复的，责令限期改正，并列入矿业权人异常名录或严重违法名单；逾期拒不改正的或整改不到位的，处3万元以下的罚款，不受理其申请新的采矿权许可证或者申请采矿权许可证延续、变更、注销。</w:t>
            </w:r>
          </w:p>
        </w:tc>
        <w:tc>
          <w:tcPr>
            <w:tcW w:w="788" w:type="dxa"/>
            <w:shd w:val="clear" w:color="auto" w:fill="auto"/>
            <w:vAlign w:val="center"/>
          </w:tcPr>
          <w:p w14:paraId="15583D36">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408" w:type="dxa"/>
            <w:shd w:val="clear" w:color="auto" w:fill="auto"/>
            <w:vAlign w:val="center"/>
          </w:tcPr>
          <w:p w14:paraId="22E40A1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12EAA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2" w:hRule="atLeast"/>
        </w:trPr>
        <w:tc>
          <w:tcPr>
            <w:tcW w:w="456" w:type="dxa"/>
            <w:vAlign w:val="center"/>
          </w:tcPr>
          <w:p w14:paraId="4AD18C6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68</w:t>
            </w:r>
          </w:p>
        </w:tc>
        <w:tc>
          <w:tcPr>
            <w:tcW w:w="1176" w:type="dxa"/>
            <w:shd w:val="clear" w:color="auto" w:fill="auto"/>
            <w:vAlign w:val="center"/>
          </w:tcPr>
          <w:p w14:paraId="2F0882B8">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对探矿权人在矿产资源勘查活动结束后未按规定采取治理恢复措施的处罚</w:t>
            </w:r>
          </w:p>
        </w:tc>
        <w:tc>
          <w:tcPr>
            <w:tcW w:w="538" w:type="dxa"/>
            <w:shd w:val="clear" w:color="auto" w:fill="auto"/>
            <w:vAlign w:val="center"/>
          </w:tcPr>
          <w:p w14:paraId="5B28E44D">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593727FF">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spacing w:val="4"/>
                <w:sz w:val="13"/>
                <w:szCs w:val="13"/>
              </w:rPr>
              <w:t>县自然资源局</w:t>
            </w:r>
          </w:p>
        </w:tc>
        <w:tc>
          <w:tcPr>
            <w:tcW w:w="864" w:type="dxa"/>
            <w:shd w:val="clear" w:color="auto" w:fill="auto"/>
            <w:vAlign w:val="center"/>
          </w:tcPr>
          <w:p w14:paraId="4C333101">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自然资源管理</w:t>
            </w:r>
          </w:p>
        </w:tc>
        <w:tc>
          <w:tcPr>
            <w:tcW w:w="552" w:type="dxa"/>
            <w:shd w:val="clear" w:color="auto" w:fill="auto"/>
            <w:vAlign w:val="center"/>
          </w:tcPr>
          <w:p w14:paraId="5A4256F9">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b w:val="0"/>
                <w:bCs w:val="0"/>
                <w:spacing w:val="1"/>
                <w:sz w:val="13"/>
                <w:szCs w:val="13"/>
                <w:vertAlign w:val="baseline"/>
                <w:lang w:val="en-US" w:eastAsia="zh-CN"/>
              </w:rPr>
              <w:t>县级</w:t>
            </w:r>
          </w:p>
        </w:tc>
        <w:tc>
          <w:tcPr>
            <w:tcW w:w="3504" w:type="dxa"/>
            <w:shd w:val="clear" w:color="auto" w:fill="auto"/>
            <w:vAlign w:val="center"/>
          </w:tcPr>
          <w:p w14:paraId="46638C23">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2657" w:type="dxa"/>
            <w:shd w:val="clear" w:color="auto" w:fill="auto"/>
            <w:vAlign w:val="center"/>
          </w:tcPr>
          <w:p w14:paraId="6A10FF30">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1035" w:type="dxa"/>
            <w:shd w:val="clear" w:color="auto" w:fill="auto"/>
            <w:vAlign w:val="center"/>
          </w:tcPr>
          <w:p w14:paraId="30536414">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1860" w:type="dxa"/>
            <w:shd w:val="clear" w:color="auto" w:fill="auto"/>
            <w:vAlign w:val="center"/>
          </w:tcPr>
          <w:p w14:paraId="10F8AA84">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《矿山地质环境保护规定》（2009年3月2日国土资源部第44号令,2019年7月16日第三次修正）第二十九条 违反本规定第二十一条规定，探矿权人未采取治理恢复措施的，由县级以上自然资源主管部门责令限期改正；逾期拒不改正的，处3万元以下的罚款，5年内不受理其新的探矿权、采矿权申请。</w:t>
            </w:r>
          </w:p>
        </w:tc>
        <w:tc>
          <w:tcPr>
            <w:tcW w:w="788" w:type="dxa"/>
            <w:shd w:val="clear" w:color="auto" w:fill="auto"/>
            <w:vAlign w:val="center"/>
          </w:tcPr>
          <w:p w14:paraId="2CE075CC">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408" w:type="dxa"/>
            <w:shd w:val="clear" w:color="auto" w:fill="auto"/>
            <w:vAlign w:val="center"/>
          </w:tcPr>
          <w:p w14:paraId="7A2B3AF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20D1B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8" w:hRule="atLeast"/>
        </w:trPr>
        <w:tc>
          <w:tcPr>
            <w:tcW w:w="456" w:type="dxa"/>
            <w:vAlign w:val="center"/>
          </w:tcPr>
          <w:p w14:paraId="28B6224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69</w:t>
            </w:r>
          </w:p>
        </w:tc>
        <w:tc>
          <w:tcPr>
            <w:tcW w:w="1176" w:type="dxa"/>
            <w:shd w:val="clear" w:color="auto" w:fill="auto"/>
            <w:vAlign w:val="center"/>
          </w:tcPr>
          <w:p w14:paraId="52282F97">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对扰乱、阻碍矿山地质环境保护与治理恢复工作，侵占、损坏、损毁矿山地质环境监测设施或者矿山地质环境保护与治理恢复设施的处罚</w:t>
            </w:r>
          </w:p>
        </w:tc>
        <w:tc>
          <w:tcPr>
            <w:tcW w:w="538" w:type="dxa"/>
            <w:shd w:val="clear" w:color="auto" w:fill="auto"/>
            <w:vAlign w:val="center"/>
          </w:tcPr>
          <w:p w14:paraId="25B20F42">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3F059B64">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spacing w:val="4"/>
                <w:sz w:val="13"/>
                <w:szCs w:val="13"/>
              </w:rPr>
              <w:t>县自然资源局</w:t>
            </w:r>
          </w:p>
        </w:tc>
        <w:tc>
          <w:tcPr>
            <w:tcW w:w="864" w:type="dxa"/>
            <w:shd w:val="clear" w:color="auto" w:fill="auto"/>
            <w:vAlign w:val="center"/>
          </w:tcPr>
          <w:p w14:paraId="51893D8A">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自然资源管理</w:t>
            </w:r>
          </w:p>
        </w:tc>
        <w:tc>
          <w:tcPr>
            <w:tcW w:w="552" w:type="dxa"/>
            <w:shd w:val="clear" w:color="auto" w:fill="auto"/>
            <w:vAlign w:val="center"/>
          </w:tcPr>
          <w:p w14:paraId="06E3208B">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b w:val="0"/>
                <w:bCs w:val="0"/>
                <w:spacing w:val="1"/>
                <w:sz w:val="13"/>
                <w:szCs w:val="13"/>
                <w:vertAlign w:val="baseline"/>
                <w:lang w:val="en-US" w:eastAsia="zh-CN"/>
              </w:rPr>
              <w:t>县级</w:t>
            </w:r>
          </w:p>
        </w:tc>
        <w:tc>
          <w:tcPr>
            <w:tcW w:w="3504" w:type="dxa"/>
            <w:shd w:val="clear" w:color="auto" w:fill="auto"/>
            <w:vAlign w:val="center"/>
          </w:tcPr>
          <w:p w14:paraId="687330A5">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2657" w:type="dxa"/>
            <w:shd w:val="clear" w:color="auto" w:fill="auto"/>
            <w:vAlign w:val="center"/>
          </w:tcPr>
          <w:p w14:paraId="616B07E3">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1035" w:type="dxa"/>
            <w:shd w:val="clear" w:color="auto" w:fill="auto"/>
            <w:vAlign w:val="center"/>
          </w:tcPr>
          <w:p w14:paraId="3B00FCC2">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1860" w:type="dxa"/>
            <w:shd w:val="clear" w:color="auto" w:fill="auto"/>
            <w:vAlign w:val="center"/>
          </w:tcPr>
          <w:p w14:paraId="0D8ADF19">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《矿山地质环境保护规定》（2009年3月2日国土资源部第44号令,2019年7月16日第三次修正）第三十条 违反本规定，扰乱、阻碍矿山地质环境保护与治理恢复工作，侵占、损坏、损毁矿山地质环境监测设施或者矿山地质环境保护与治理恢复设施的，由县级以上自然资源主管部门责令停止违法行为，限期恢复原状或者采取补救措施，并处3万元以下的罚款；构成犯罪的，依法追究刑事责任。</w:t>
            </w:r>
          </w:p>
        </w:tc>
        <w:tc>
          <w:tcPr>
            <w:tcW w:w="788" w:type="dxa"/>
            <w:shd w:val="clear" w:color="auto" w:fill="auto"/>
            <w:vAlign w:val="center"/>
          </w:tcPr>
          <w:p w14:paraId="2C78A0C1">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408" w:type="dxa"/>
            <w:shd w:val="clear" w:color="auto" w:fill="auto"/>
            <w:vAlign w:val="center"/>
          </w:tcPr>
          <w:p w14:paraId="235E466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3D0EA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456" w:type="dxa"/>
            <w:vAlign w:val="center"/>
          </w:tcPr>
          <w:p w14:paraId="7E61154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70</w:t>
            </w:r>
          </w:p>
        </w:tc>
        <w:tc>
          <w:tcPr>
            <w:tcW w:w="1176" w:type="dxa"/>
            <w:shd w:val="clear" w:color="auto" w:fill="auto"/>
            <w:vAlign w:val="center"/>
          </w:tcPr>
          <w:p w14:paraId="0715F4DB">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对将采矿权倒卖牟利的行政处罚</w:t>
            </w:r>
          </w:p>
        </w:tc>
        <w:tc>
          <w:tcPr>
            <w:tcW w:w="538" w:type="dxa"/>
            <w:shd w:val="clear" w:color="auto" w:fill="auto"/>
            <w:vAlign w:val="center"/>
          </w:tcPr>
          <w:p w14:paraId="20ADBC16">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2490A5A7">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spacing w:val="4"/>
                <w:sz w:val="13"/>
                <w:szCs w:val="13"/>
              </w:rPr>
              <w:t>县自然资源局</w:t>
            </w:r>
          </w:p>
        </w:tc>
        <w:tc>
          <w:tcPr>
            <w:tcW w:w="864" w:type="dxa"/>
            <w:shd w:val="clear" w:color="auto" w:fill="auto"/>
            <w:vAlign w:val="center"/>
          </w:tcPr>
          <w:p w14:paraId="5F87725A">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自然资源管理</w:t>
            </w:r>
          </w:p>
        </w:tc>
        <w:tc>
          <w:tcPr>
            <w:tcW w:w="552" w:type="dxa"/>
            <w:shd w:val="clear" w:color="auto" w:fill="auto"/>
            <w:vAlign w:val="center"/>
          </w:tcPr>
          <w:p w14:paraId="0163CD51">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b w:val="0"/>
                <w:bCs w:val="0"/>
                <w:spacing w:val="1"/>
                <w:sz w:val="13"/>
                <w:szCs w:val="13"/>
                <w:vertAlign w:val="baseline"/>
                <w:lang w:val="en-US" w:eastAsia="zh-CN"/>
              </w:rPr>
              <w:t>县级</w:t>
            </w:r>
          </w:p>
        </w:tc>
        <w:tc>
          <w:tcPr>
            <w:tcW w:w="3504" w:type="dxa"/>
            <w:shd w:val="clear" w:color="auto" w:fill="auto"/>
            <w:vAlign w:val="center"/>
          </w:tcPr>
          <w:p w14:paraId="17C22EDC">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1.《中华人民共和国矿产资源法》第六条第三款 禁止将探矿权、采矿权倒卖牟利。</w:t>
            </w:r>
          </w:p>
          <w:p w14:paraId="23208736">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2.《中华人民共和国矿产资源法》第四十二条第二款 违反本法第六条的规定将探矿权、采矿权倒卖牟利的，吊销勘查许可证、采矿许可证，没收违法所得，处以罚款。</w:t>
            </w:r>
          </w:p>
        </w:tc>
        <w:tc>
          <w:tcPr>
            <w:tcW w:w="2657" w:type="dxa"/>
            <w:shd w:val="clear" w:color="auto" w:fill="auto"/>
            <w:vAlign w:val="center"/>
          </w:tcPr>
          <w:p w14:paraId="43BBF24A">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《中华人民共和国矿产资源法实施细则》（国务院令第152号）第四十二条第三项  买卖、出租或者以其他形式转让矿产资源的，买卖、出租采矿权的，对卖方、出租方、出让方处以违法所得一倍以下的罚款；</w:t>
            </w:r>
          </w:p>
        </w:tc>
        <w:tc>
          <w:tcPr>
            <w:tcW w:w="1035" w:type="dxa"/>
            <w:shd w:val="clear" w:color="auto" w:fill="auto"/>
            <w:vAlign w:val="center"/>
          </w:tcPr>
          <w:p w14:paraId="3F4F7E4C">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1860" w:type="dxa"/>
            <w:shd w:val="clear" w:color="auto" w:fill="auto"/>
            <w:vAlign w:val="center"/>
          </w:tcPr>
          <w:p w14:paraId="6CD6EFF5">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p>
        </w:tc>
        <w:tc>
          <w:tcPr>
            <w:tcW w:w="788" w:type="dxa"/>
            <w:shd w:val="clear" w:color="auto" w:fill="auto"/>
            <w:vAlign w:val="center"/>
          </w:tcPr>
          <w:p w14:paraId="39BEF35F">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408" w:type="dxa"/>
            <w:shd w:val="clear" w:color="auto" w:fill="auto"/>
            <w:vAlign w:val="center"/>
          </w:tcPr>
          <w:p w14:paraId="660478B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53C7B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456" w:type="dxa"/>
            <w:vAlign w:val="center"/>
          </w:tcPr>
          <w:p w14:paraId="7B8D713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71</w:t>
            </w:r>
          </w:p>
        </w:tc>
        <w:tc>
          <w:tcPr>
            <w:tcW w:w="1176" w:type="dxa"/>
            <w:shd w:val="clear" w:color="auto" w:fill="auto"/>
            <w:vAlign w:val="center"/>
          </w:tcPr>
          <w:p w14:paraId="116931DF">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对未经批准擅自转让探矿权、采矿权的行政处罚</w:t>
            </w:r>
          </w:p>
        </w:tc>
        <w:tc>
          <w:tcPr>
            <w:tcW w:w="538" w:type="dxa"/>
            <w:shd w:val="clear" w:color="auto" w:fill="auto"/>
            <w:vAlign w:val="center"/>
          </w:tcPr>
          <w:p w14:paraId="3280E7CF">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351E58B0">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spacing w:val="4"/>
                <w:sz w:val="13"/>
                <w:szCs w:val="13"/>
              </w:rPr>
              <w:t>县自然资源局</w:t>
            </w:r>
          </w:p>
        </w:tc>
        <w:tc>
          <w:tcPr>
            <w:tcW w:w="864" w:type="dxa"/>
            <w:shd w:val="clear" w:color="auto" w:fill="auto"/>
            <w:vAlign w:val="center"/>
          </w:tcPr>
          <w:p w14:paraId="369424E0">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自然资源管理</w:t>
            </w:r>
          </w:p>
        </w:tc>
        <w:tc>
          <w:tcPr>
            <w:tcW w:w="552" w:type="dxa"/>
            <w:shd w:val="clear" w:color="auto" w:fill="auto"/>
            <w:vAlign w:val="center"/>
          </w:tcPr>
          <w:p w14:paraId="2BDC7382">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b w:val="0"/>
                <w:bCs w:val="0"/>
                <w:spacing w:val="1"/>
                <w:sz w:val="13"/>
                <w:szCs w:val="13"/>
                <w:vertAlign w:val="baseline"/>
                <w:lang w:val="en-US" w:eastAsia="zh-CN"/>
              </w:rPr>
              <w:t>县级</w:t>
            </w:r>
          </w:p>
        </w:tc>
        <w:tc>
          <w:tcPr>
            <w:tcW w:w="3504" w:type="dxa"/>
            <w:shd w:val="clear" w:color="auto" w:fill="auto"/>
            <w:vAlign w:val="center"/>
          </w:tcPr>
          <w:p w14:paraId="3A744CCA">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2657" w:type="dxa"/>
            <w:shd w:val="clear" w:color="auto" w:fill="auto"/>
            <w:vAlign w:val="center"/>
          </w:tcPr>
          <w:p w14:paraId="1755509B">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《探矿权采矿权转让管理办法》（国务院令第242号）第十四条　未经审批管理机关批准，擅自转让探矿权、采矿权的，由登记管理机关责令改正，没收违法所得，处10万元以下的罚款；情节严重的，由原发证机关吊销勘查许可证、采矿许可证。</w:t>
            </w:r>
          </w:p>
          <w:p w14:paraId="471566CC">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责令改正，没收违法所得，罚款，吊销勘查许可证、采矿许可证</w:t>
            </w:r>
          </w:p>
        </w:tc>
        <w:tc>
          <w:tcPr>
            <w:tcW w:w="1035" w:type="dxa"/>
            <w:shd w:val="clear" w:color="auto" w:fill="auto"/>
            <w:vAlign w:val="center"/>
          </w:tcPr>
          <w:p w14:paraId="66111497">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1860" w:type="dxa"/>
            <w:shd w:val="clear" w:color="auto" w:fill="auto"/>
            <w:vAlign w:val="center"/>
          </w:tcPr>
          <w:p w14:paraId="707EE91B">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p>
        </w:tc>
        <w:tc>
          <w:tcPr>
            <w:tcW w:w="788" w:type="dxa"/>
            <w:shd w:val="clear" w:color="auto" w:fill="auto"/>
            <w:vAlign w:val="center"/>
          </w:tcPr>
          <w:p w14:paraId="0CE70BE3">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408" w:type="dxa"/>
            <w:shd w:val="clear" w:color="auto" w:fill="auto"/>
            <w:vAlign w:val="center"/>
          </w:tcPr>
          <w:p w14:paraId="634D95C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1E8E1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7" w:hRule="atLeast"/>
        </w:trPr>
        <w:tc>
          <w:tcPr>
            <w:tcW w:w="456" w:type="dxa"/>
            <w:vAlign w:val="center"/>
          </w:tcPr>
          <w:p w14:paraId="223E10B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72</w:t>
            </w:r>
          </w:p>
        </w:tc>
        <w:tc>
          <w:tcPr>
            <w:tcW w:w="1176" w:type="dxa"/>
            <w:shd w:val="clear" w:color="auto" w:fill="auto"/>
            <w:vAlign w:val="center"/>
          </w:tcPr>
          <w:p w14:paraId="606DA590">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对以承包等方式擅自转让采矿权的行政处罚</w:t>
            </w:r>
          </w:p>
        </w:tc>
        <w:tc>
          <w:tcPr>
            <w:tcW w:w="538" w:type="dxa"/>
            <w:shd w:val="clear" w:color="auto" w:fill="auto"/>
            <w:vAlign w:val="center"/>
          </w:tcPr>
          <w:p w14:paraId="03B5ED56">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568F3784">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spacing w:val="4"/>
                <w:sz w:val="13"/>
                <w:szCs w:val="13"/>
              </w:rPr>
              <w:t>县自然资源局</w:t>
            </w:r>
          </w:p>
        </w:tc>
        <w:tc>
          <w:tcPr>
            <w:tcW w:w="864" w:type="dxa"/>
            <w:shd w:val="clear" w:color="auto" w:fill="auto"/>
            <w:vAlign w:val="center"/>
          </w:tcPr>
          <w:p w14:paraId="7014A296">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自然资源管理</w:t>
            </w:r>
          </w:p>
        </w:tc>
        <w:tc>
          <w:tcPr>
            <w:tcW w:w="552" w:type="dxa"/>
            <w:shd w:val="clear" w:color="auto" w:fill="auto"/>
            <w:vAlign w:val="center"/>
          </w:tcPr>
          <w:p w14:paraId="42806405">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b w:val="0"/>
                <w:bCs w:val="0"/>
                <w:spacing w:val="1"/>
                <w:sz w:val="13"/>
                <w:szCs w:val="13"/>
                <w:vertAlign w:val="baseline"/>
                <w:lang w:val="en-US" w:eastAsia="zh-CN"/>
              </w:rPr>
              <w:t>县级</w:t>
            </w:r>
          </w:p>
        </w:tc>
        <w:tc>
          <w:tcPr>
            <w:tcW w:w="3504" w:type="dxa"/>
            <w:shd w:val="clear" w:color="auto" w:fill="auto"/>
            <w:vAlign w:val="center"/>
          </w:tcPr>
          <w:p w14:paraId="5DA7DF62">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2657" w:type="dxa"/>
            <w:shd w:val="clear" w:color="auto" w:fill="auto"/>
            <w:vAlign w:val="center"/>
          </w:tcPr>
          <w:p w14:paraId="72490C7B">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1.《探矿权采矿权转让管理办法》（国务院令第242号）第三条第二项 （二）已经取得采矿权的矿山企业，因企业合并、分立，与他人合资、合作经营，或者因企业资产出售以及有其他变更企业资产产权的情形，需要变更采矿权主体的，经依法批准，可以将采矿权转让他人采矿。</w:t>
            </w:r>
          </w:p>
          <w:p w14:paraId="7AB372F6">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2.《探矿权采矿权转让管理办法》（国务院令第242号）第十五条违反本办法第三条第（二）项的规定，以承包等方式擅自将采矿权转给他人进行采矿的，由县级以上人民政府负责地质矿产管理工作的部门按照国务院地质矿产主管部门规定的权限，责令改正，没收违法所得，处10万元以下的罚款；情节严重的，由原发证机关吊销采矿许可证。</w:t>
            </w:r>
          </w:p>
        </w:tc>
        <w:tc>
          <w:tcPr>
            <w:tcW w:w="1035" w:type="dxa"/>
            <w:shd w:val="clear" w:color="auto" w:fill="auto"/>
            <w:vAlign w:val="center"/>
          </w:tcPr>
          <w:p w14:paraId="062B67BA">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1860" w:type="dxa"/>
            <w:shd w:val="clear" w:color="auto" w:fill="auto"/>
            <w:vAlign w:val="center"/>
          </w:tcPr>
          <w:p w14:paraId="08B3A16F">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p>
        </w:tc>
        <w:tc>
          <w:tcPr>
            <w:tcW w:w="788" w:type="dxa"/>
            <w:shd w:val="clear" w:color="auto" w:fill="auto"/>
            <w:vAlign w:val="center"/>
          </w:tcPr>
          <w:p w14:paraId="0B46A671">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408" w:type="dxa"/>
            <w:shd w:val="clear" w:color="auto" w:fill="auto"/>
            <w:vAlign w:val="center"/>
          </w:tcPr>
          <w:p w14:paraId="28C3A98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1E1D7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8" w:hRule="atLeast"/>
        </w:trPr>
        <w:tc>
          <w:tcPr>
            <w:tcW w:w="456" w:type="dxa"/>
            <w:vAlign w:val="center"/>
          </w:tcPr>
          <w:p w14:paraId="1013208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73</w:t>
            </w:r>
          </w:p>
        </w:tc>
        <w:tc>
          <w:tcPr>
            <w:tcW w:w="1176" w:type="dxa"/>
            <w:shd w:val="clear" w:color="auto" w:fill="auto"/>
            <w:vAlign w:val="center"/>
          </w:tcPr>
          <w:p w14:paraId="370AB7F1">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对地质灾害危险性评估资质单位不及时办理地质灾害危险性评估资质证书变更、注销手续的行政处罚</w:t>
            </w:r>
          </w:p>
        </w:tc>
        <w:tc>
          <w:tcPr>
            <w:tcW w:w="538" w:type="dxa"/>
            <w:shd w:val="clear" w:color="auto" w:fill="auto"/>
            <w:vAlign w:val="center"/>
          </w:tcPr>
          <w:p w14:paraId="2923F34D">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350DBEAE">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spacing w:val="4"/>
                <w:sz w:val="13"/>
                <w:szCs w:val="13"/>
              </w:rPr>
              <w:t>县自然资源局</w:t>
            </w:r>
          </w:p>
        </w:tc>
        <w:tc>
          <w:tcPr>
            <w:tcW w:w="864" w:type="dxa"/>
            <w:shd w:val="clear" w:color="auto" w:fill="auto"/>
            <w:vAlign w:val="center"/>
          </w:tcPr>
          <w:p w14:paraId="2D3B9A24">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自然资源管理</w:t>
            </w:r>
          </w:p>
        </w:tc>
        <w:tc>
          <w:tcPr>
            <w:tcW w:w="552" w:type="dxa"/>
            <w:shd w:val="clear" w:color="auto" w:fill="auto"/>
            <w:vAlign w:val="center"/>
          </w:tcPr>
          <w:p w14:paraId="70858DAB">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b w:val="0"/>
                <w:bCs w:val="0"/>
                <w:spacing w:val="1"/>
                <w:sz w:val="13"/>
                <w:szCs w:val="13"/>
                <w:vertAlign w:val="baseline"/>
                <w:lang w:val="en-US" w:eastAsia="zh-CN"/>
              </w:rPr>
              <w:t>县级</w:t>
            </w:r>
          </w:p>
        </w:tc>
        <w:tc>
          <w:tcPr>
            <w:tcW w:w="3504" w:type="dxa"/>
            <w:shd w:val="clear" w:color="auto" w:fill="auto"/>
            <w:vAlign w:val="center"/>
          </w:tcPr>
          <w:p w14:paraId="2DB1873D">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2657" w:type="dxa"/>
            <w:shd w:val="clear" w:color="auto" w:fill="auto"/>
            <w:vAlign w:val="center"/>
          </w:tcPr>
          <w:p w14:paraId="0535FB0B">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1035" w:type="dxa"/>
            <w:shd w:val="clear" w:color="auto" w:fill="auto"/>
            <w:vAlign w:val="center"/>
          </w:tcPr>
          <w:p w14:paraId="11AEA861">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1860" w:type="dxa"/>
            <w:shd w:val="clear" w:color="auto" w:fill="auto"/>
            <w:vAlign w:val="center"/>
          </w:tcPr>
          <w:p w14:paraId="236D15FC">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1.《地质灾害危险性评估单位资质管理办法》（国土资源部令第29号）第二十二条  资质单位发生合并或者分立的，应当及时到原审批机关办理资质证书注销手续。需要继续从业的，应当重新申请。</w:t>
            </w:r>
          </w:p>
          <w:p w14:paraId="55649E1F">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资质单位名称、地址、法定代表人、技术负责人等事项发生变更的，应当在变更后三十日内，到原审批机关办理资质证书变更手续。</w:t>
            </w:r>
          </w:p>
          <w:p w14:paraId="0754CBD7">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资质单位破产、歇业或者因其他原因终止业务活动的，应当在办理营业执照注销手续后十五日内，到原审批机关办理资质证书注销手续。</w:t>
            </w:r>
          </w:p>
          <w:p w14:paraId="7BD1DC4C">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2.《地质灾害危险性评估单位资质管理办法》（国土资源部令第29号）第二十九条 资质单位违反本办法第二十二条的规定，不及时办理资质证书变更、注销手续的，由县级以上自然资源主管部门责令限期改正；逾期不改的，可以处五千元以下罚款。</w:t>
            </w:r>
          </w:p>
        </w:tc>
        <w:tc>
          <w:tcPr>
            <w:tcW w:w="788" w:type="dxa"/>
            <w:shd w:val="clear" w:color="auto" w:fill="auto"/>
            <w:vAlign w:val="center"/>
          </w:tcPr>
          <w:p w14:paraId="33029FDC">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408" w:type="dxa"/>
            <w:shd w:val="clear" w:color="auto" w:fill="auto"/>
            <w:vAlign w:val="center"/>
          </w:tcPr>
          <w:p w14:paraId="7C3144A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117BD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456" w:type="dxa"/>
            <w:vAlign w:val="center"/>
          </w:tcPr>
          <w:p w14:paraId="0BEEFFA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74</w:t>
            </w:r>
          </w:p>
        </w:tc>
        <w:tc>
          <w:tcPr>
            <w:tcW w:w="1176" w:type="dxa"/>
            <w:shd w:val="clear" w:color="auto" w:fill="auto"/>
            <w:vAlign w:val="center"/>
          </w:tcPr>
          <w:p w14:paraId="5A34877B">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对地质灾害危险性评估资质单位不按时进行资质和项目备案的行政处罚</w:t>
            </w:r>
          </w:p>
        </w:tc>
        <w:tc>
          <w:tcPr>
            <w:tcW w:w="538" w:type="dxa"/>
            <w:shd w:val="clear" w:color="auto" w:fill="auto"/>
            <w:vAlign w:val="center"/>
          </w:tcPr>
          <w:p w14:paraId="7A4D0406">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43E078BF">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spacing w:val="4"/>
                <w:sz w:val="13"/>
                <w:szCs w:val="13"/>
              </w:rPr>
              <w:t>县自然资源局</w:t>
            </w:r>
          </w:p>
        </w:tc>
        <w:tc>
          <w:tcPr>
            <w:tcW w:w="864" w:type="dxa"/>
            <w:shd w:val="clear" w:color="auto" w:fill="auto"/>
            <w:vAlign w:val="center"/>
          </w:tcPr>
          <w:p w14:paraId="6203F8E5">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自然资源管理</w:t>
            </w:r>
          </w:p>
        </w:tc>
        <w:tc>
          <w:tcPr>
            <w:tcW w:w="552" w:type="dxa"/>
            <w:shd w:val="clear" w:color="auto" w:fill="auto"/>
            <w:vAlign w:val="center"/>
          </w:tcPr>
          <w:p w14:paraId="6B267C82">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b w:val="0"/>
                <w:bCs w:val="0"/>
                <w:spacing w:val="1"/>
                <w:sz w:val="13"/>
                <w:szCs w:val="13"/>
                <w:vertAlign w:val="baseline"/>
                <w:lang w:val="en-US" w:eastAsia="zh-CN"/>
              </w:rPr>
              <w:t>县级</w:t>
            </w:r>
          </w:p>
        </w:tc>
        <w:tc>
          <w:tcPr>
            <w:tcW w:w="3504" w:type="dxa"/>
            <w:shd w:val="clear" w:color="auto" w:fill="auto"/>
            <w:vAlign w:val="center"/>
          </w:tcPr>
          <w:p w14:paraId="6723EEBE">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2657" w:type="dxa"/>
            <w:shd w:val="clear" w:color="auto" w:fill="auto"/>
            <w:vAlign w:val="center"/>
          </w:tcPr>
          <w:p w14:paraId="16926F4A">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1035" w:type="dxa"/>
            <w:shd w:val="clear" w:color="auto" w:fill="auto"/>
            <w:vAlign w:val="center"/>
          </w:tcPr>
          <w:p w14:paraId="60510504">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1860" w:type="dxa"/>
            <w:shd w:val="clear" w:color="auto" w:fill="auto"/>
            <w:vAlign w:val="center"/>
          </w:tcPr>
          <w:p w14:paraId="0B8D493A">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1.《地质灾害危险性评估单位资质管理办法》（国土资源部令第29号）第二十七条  资质单位应当在签订地质灾害危险性评估项目合同后十日内，到项目所在地的县级自然资源主管部门进行资质和项目备案。</w:t>
            </w:r>
          </w:p>
          <w:p w14:paraId="2902A534">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2.《地质灾害危险性评估单位资质管理办法》（国土资源部令第29号）第三十条第三十条资质单位违反本办法第二十七条的规定，不按时进行资质和项目备案的，由县级以上自然资源主管部门责令限期改正；逾期不改的，可以处一万元以下的罚款。</w:t>
            </w:r>
          </w:p>
        </w:tc>
        <w:tc>
          <w:tcPr>
            <w:tcW w:w="788" w:type="dxa"/>
            <w:shd w:val="clear" w:color="auto" w:fill="auto"/>
            <w:vAlign w:val="center"/>
          </w:tcPr>
          <w:p w14:paraId="1AF15C6B">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408" w:type="dxa"/>
            <w:shd w:val="clear" w:color="auto" w:fill="auto"/>
            <w:vAlign w:val="center"/>
          </w:tcPr>
          <w:p w14:paraId="4111B95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0EE44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8" w:hRule="atLeast"/>
        </w:trPr>
        <w:tc>
          <w:tcPr>
            <w:tcW w:w="456" w:type="dxa"/>
            <w:vAlign w:val="center"/>
          </w:tcPr>
          <w:p w14:paraId="4520CF3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75</w:t>
            </w:r>
          </w:p>
        </w:tc>
        <w:tc>
          <w:tcPr>
            <w:tcW w:w="1176" w:type="dxa"/>
            <w:shd w:val="clear" w:color="auto" w:fill="auto"/>
            <w:vAlign w:val="center"/>
          </w:tcPr>
          <w:p w14:paraId="4CDDDE62">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对地质灾害治理工程勘查设计施工资质单位不按照规定及时办理资质证书变更、注销手续的行政处罚</w:t>
            </w:r>
          </w:p>
        </w:tc>
        <w:tc>
          <w:tcPr>
            <w:tcW w:w="538" w:type="dxa"/>
            <w:shd w:val="clear" w:color="auto" w:fill="auto"/>
            <w:vAlign w:val="center"/>
          </w:tcPr>
          <w:p w14:paraId="022CEEE8">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5EFAF60A">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spacing w:val="4"/>
                <w:sz w:val="13"/>
                <w:szCs w:val="13"/>
              </w:rPr>
              <w:t>县自然资源局</w:t>
            </w:r>
          </w:p>
        </w:tc>
        <w:tc>
          <w:tcPr>
            <w:tcW w:w="864" w:type="dxa"/>
            <w:shd w:val="clear" w:color="auto" w:fill="auto"/>
            <w:vAlign w:val="center"/>
          </w:tcPr>
          <w:p w14:paraId="49EB8D28">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自然资源管理</w:t>
            </w:r>
          </w:p>
        </w:tc>
        <w:tc>
          <w:tcPr>
            <w:tcW w:w="552" w:type="dxa"/>
            <w:shd w:val="clear" w:color="auto" w:fill="auto"/>
            <w:vAlign w:val="center"/>
          </w:tcPr>
          <w:p w14:paraId="79D7CE14">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b w:val="0"/>
                <w:bCs w:val="0"/>
                <w:spacing w:val="1"/>
                <w:sz w:val="13"/>
                <w:szCs w:val="13"/>
                <w:vertAlign w:val="baseline"/>
                <w:lang w:val="en-US" w:eastAsia="zh-CN"/>
              </w:rPr>
              <w:t>县级</w:t>
            </w:r>
          </w:p>
        </w:tc>
        <w:tc>
          <w:tcPr>
            <w:tcW w:w="3504" w:type="dxa"/>
            <w:shd w:val="clear" w:color="auto" w:fill="auto"/>
            <w:vAlign w:val="center"/>
          </w:tcPr>
          <w:p w14:paraId="151B6339">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2657" w:type="dxa"/>
            <w:shd w:val="clear" w:color="auto" w:fill="auto"/>
            <w:vAlign w:val="center"/>
          </w:tcPr>
          <w:p w14:paraId="3F44EE4C">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1035" w:type="dxa"/>
            <w:shd w:val="clear" w:color="auto" w:fill="auto"/>
            <w:vAlign w:val="center"/>
          </w:tcPr>
          <w:p w14:paraId="0B60A9C7">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1860" w:type="dxa"/>
            <w:shd w:val="clear" w:color="auto" w:fill="auto"/>
            <w:vAlign w:val="center"/>
          </w:tcPr>
          <w:p w14:paraId="57B1E985">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 xml:space="preserve">1.《地质灾害治理工程勘查设计施工单位资质管理办法》（国土资源部令第30号）第二十一条 资质单位发生合并或者分立的，应当及时到原审批机关办理资质证书注销手续。需要继续从业的，应当重新申请。 </w:t>
            </w:r>
          </w:p>
          <w:p w14:paraId="2E783793">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 xml:space="preserve">    资质单位名称、地址、法定代表人、技术负责人等事项发生变更的，应当在变更后三十日内，到原审批机关办理资质证书变更手续。 </w:t>
            </w:r>
          </w:p>
          <w:p w14:paraId="797CBC3F">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 xml:space="preserve">    资质单位破产、歇业或者因其他原因终止业务活动的，应当在办理营业执照注销手续后十五日内，到原审批机关办理资质证书注销手续。</w:t>
            </w:r>
          </w:p>
          <w:p w14:paraId="3DAEC258">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 xml:space="preserve">2.《地质灾害治理工程勘查设计施工单位资质管理办法》（国土资源部令第30号）第二十八条 资质单位不按照本办法第二十一条的规定及时办理资质证书变更、注销手续的，由县级以上国土资源管理部门责令限期改正；逾期不改的，可以处五千元以下罚款。 </w:t>
            </w:r>
          </w:p>
        </w:tc>
        <w:tc>
          <w:tcPr>
            <w:tcW w:w="788" w:type="dxa"/>
            <w:shd w:val="clear" w:color="auto" w:fill="auto"/>
            <w:vAlign w:val="center"/>
          </w:tcPr>
          <w:p w14:paraId="27DE5D2E">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408" w:type="dxa"/>
            <w:shd w:val="clear" w:color="auto" w:fill="auto"/>
            <w:vAlign w:val="center"/>
          </w:tcPr>
          <w:p w14:paraId="4D57973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5F1F2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0" w:hRule="atLeast"/>
        </w:trPr>
        <w:tc>
          <w:tcPr>
            <w:tcW w:w="456" w:type="dxa"/>
            <w:vAlign w:val="center"/>
          </w:tcPr>
          <w:p w14:paraId="0DB497F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76</w:t>
            </w:r>
          </w:p>
        </w:tc>
        <w:tc>
          <w:tcPr>
            <w:tcW w:w="1176" w:type="dxa"/>
            <w:shd w:val="clear" w:color="auto" w:fill="auto"/>
            <w:vAlign w:val="center"/>
          </w:tcPr>
          <w:p w14:paraId="4D8545B5">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对地质灾害治理工程勘查设计施工资质单位不按照规定进行备案的行政处罚</w:t>
            </w:r>
          </w:p>
        </w:tc>
        <w:tc>
          <w:tcPr>
            <w:tcW w:w="538" w:type="dxa"/>
            <w:shd w:val="clear" w:color="auto" w:fill="auto"/>
            <w:vAlign w:val="center"/>
          </w:tcPr>
          <w:p w14:paraId="0A41CD01">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6B526E49">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spacing w:val="4"/>
                <w:sz w:val="13"/>
                <w:szCs w:val="13"/>
              </w:rPr>
              <w:t>县自然资源局</w:t>
            </w:r>
          </w:p>
        </w:tc>
        <w:tc>
          <w:tcPr>
            <w:tcW w:w="864" w:type="dxa"/>
            <w:shd w:val="clear" w:color="auto" w:fill="auto"/>
            <w:vAlign w:val="center"/>
          </w:tcPr>
          <w:p w14:paraId="47E0DAC0">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自然资源管理</w:t>
            </w:r>
          </w:p>
        </w:tc>
        <w:tc>
          <w:tcPr>
            <w:tcW w:w="552" w:type="dxa"/>
            <w:shd w:val="clear" w:color="auto" w:fill="auto"/>
            <w:vAlign w:val="center"/>
          </w:tcPr>
          <w:p w14:paraId="54A3585D">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b w:val="0"/>
                <w:bCs w:val="0"/>
                <w:spacing w:val="1"/>
                <w:sz w:val="13"/>
                <w:szCs w:val="13"/>
                <w:vertAlign w:val="baseline"/>
                <w:lang w:val="en-US" w:eastAsia="zh-CN"/>
              </w:rPr>
              <w:t>县级</w:t>
            </w:r>
          </w:p>
        </w:tc>
        <w:tc>
          <w:tcPr>
            <w:tcW w:w="3504" w:type="dxa"/>
            <w:shd w:val="clear" w:color="auto" w:fill="auto"/>
            <w:vAlign w:val="center"/>
          </w:tcPr>
          <w:p w14:paraId="7164B927">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2657" w:type="dxa"/>
            <w:shd w:val="clear" w:color="auto" w:fill="auto"/>
            <w:vAlign w:val="center"/>
          </w:tcPr>
          <w:p w14:paraId="63FCA4F5">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1035" w:type="dxa"/>
            <w:shd w:val="clear" w:color="auto" w:fill="auto"/>
            <w:vAlign w:val="center"/>
          </w:tcPr>
          <w:p w14:paraId="5CA6514D">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1860" w:type="dxa"/>
            <w:shd w:val="clear" w:color="auto" w:fill="auto"/>
            <w:vAlign w:val="center"/>
          </w:tcPr>
          <w:p w14:paraId="17D26942">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 xml:space="preserve">1.《地质灾害治理工程勘查设计施工单位资质管理办法》（国土资源部令第30号）第二十七条 承担地质灾害治理工程项目的资质单位，应当在项目合同签订后十日内，到工程所在地的县级国土资源管理部门备案。 </w:t>
            </w:r>
          </w:p>
          <w:p w14:paraId="70AA3347">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 xml:space="preserve">    地质灾害治理工程项目跨行政区域的，资质单位应当向项目所跨行政区域共同的上一级国土资源管理部门备案。</w:t>
            </w:r>
          </w:p>
          <w:p w14:paraId="77C6A9F3">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 xml:space="preserve">2.《地质灾害治理工程勘查设计施工单位资质管理办法》（国土资源部令第30号）第二十九条 资质单位不按照本办法第二十七条的规定进行备案的，由县级以上国土资源管理部门责令限期改正；逾期仍不改正的，可以处一万元以下罚款。 </w:t>
            </w:r>
          </w:p>
        </w:tc>
        <w:tc>
          <w:tcPr>
            <w:tcW w:w="788" w:type="dxa"/>
            <w:shd w:val="clear" w:color="auto" w:fill="auto"/>
            <w:vAlign w:val="center"/>
          </w:tcPr>
          <w:p w14:paraId="5FD1FAF1">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408" w:type="dxa"/>
            <w:shd w:val="clear" w:color="auto" w:fill="auto"/>
            <w:vAlign w:val="center"/>
          </w:tcPr>
          <w:p w14:paraId="2C02895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45B29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5" w:hRule="atLeast"/>
        </w:trPr>
        <w:tc>
          <w:tcPr>
            <w:tcW w:w="456" w:type="dxa"/>
            <w:vAlign w:val="center"/>
          </w:tcPr>
          <w:p w14:paraId="19E306B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77</w:t>
            </w:r>
          </w:p>
        </w:tc>
        <w:tc>
          <w:tcPr>
            <w:tcW w:w="1176" w:type="dxa"/>
            <w:shd w:val="clear" w:color="auto" w:fill="auto"/>
            <w:vAlign w:val="center"/>
          </w:tcPr>
          <w:p w14:paraId="2A156F72">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对地质灾害治理工程监理资质单位不按照规定及时办理资质证书变更、注销手续的行政处罚</w:t>
            </w:r>
          </w:p>
        </w:tc>
        <w:tc>
          <w:tcPr>
            <w:tcW w:w="538" w:type="dxa"/>
            <w:shd w:val="clear" w:color="auto" w:fill="auto"/>
            <w:vAlign w:val="center"/>
          </w:tcPr>
          <w:p w14:paraId="7A5FE295">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63B4AF48">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spacing w:val="4"/>
                <w:sz w:val="13"/>
                <w:szCs w:val="13"/>
              </w:rPr>
              <w:t>县自然资源局</w:t>
            </w:r>
          </w:p>
        </w:tc>
        <w:tc>
          <w:tcPr>
            <w:tcW w:w="864" w:type="dxa"/>
            <w:shd w:val="clear" w:color="auto" w:fill="auto"/>
            <w:vAlign w:val="center"/>
          </w:tcPr>
          <w:p w14:paraId="5558D8DC">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自然资源管理</w:t>
            </w:r>
          </w:p>
        </w:tc>
        <w:tc>
          <w:tcPr>
            <w:tcW w:w="552" w:type="dxa"/>
            <w:shd w:val="clear" w:color="auto" w:fill="auto"/>
            <w:vAlign w:val="center"/>
          </w:tcPr>
          <w:p w14:paraId="3D67B2DF">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b w:val="0"/>
                <w:bCs w:val="0"/>
                <w:spacing w:val="1"/>
                <w:sz w:val="13"/>
                <w:szCs w:val="13"/>
                <w:vertAlign w:val="baseline"/>
                <w:lang w:val="en-US" w:eastAsia="zh-CN"/>
              </w:rPr>
              <w:t>县级</w:t>
            </w:r>
          </w:p>
        </w:tc>
        <w:tc>
          <w:tcPr>
            <w:tcW w:w="3504" w:type="dxa"/>
            <w:shd w:val="clear" w:color="auto" w:fill="auto"/>
            <w:vAlign w:val="center"/>
          </w:tcPr>
          <w:p w14:paraId="65D264C4">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2657" w:type="dxa"/>
            <w:shd w:val="clear" w:color="auto" w:fill="auto"/>
            <w:vAlign w:val="center"/>
          </w:tcPr>
          <w:p w14:paraId="4BD62620">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1035" w:type="dxa"/>
            <w:shd w:val="clear" w:color="auto" w:fill="auto"/>
            <w:vAlign w:val="center"/>
          </w:tcPr>
          <w:p w14:paraId="6624202C">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1860" w:type="dxa"/>
            <w:shd w:val="clear" w:color="auto" w:fill="auto"/>
            <w:vAlign w:val="center"/>
          </w:tcPr>
          <w:p w14:paraId="1FB92DD4">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1.《地质灾害治理工程监理单位资质管理办法》（国土资源部令第31号）第十八条  资质单位发生合并或者分立的，应当及时到原审批机关办理资质证书注销手续。需要继续从业的，重新申请。</w:t>
            </w:r>
          </w:p>
          <w:p w14:paraId="3B12759C">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2.《地质灾害治理工程监理单位资质管理办法》（国土资源部令第31号）第十九条 资质单位名称、地址、法定代表人、技术负责人等事项发生变更的，应当在变更后三十日内，到原审批机关办理资质证书变更手续。</w:t>
            </w:r>
          </w:p>
          <w:p w14:paraId="5F0C00DB">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3.《地质灾害治理工程监理单位资质管理办法》（国土资源部令第31号）第二十六条 资质单位不按照本办法第十八条、第十九条和第二十条的规定及时办理资质证书变更、注销手续的，由县级以上国土资源管理部门责令限期改正；逾期不改的，可以处五千元以下罚款。</w:t>
            </w:r>
          </w:p>
        </w:tc>
        <w:tc>
          <w:tcPr>
            <w:tcW w:w="788" w:type="dxa"/>
            <w:shd w:val="clear" w:color="auto" w:fill="auto"/>
            <w:vAlign w:val="center"/>
          </w:tcPr>
          <w:p w14:paraId="366FCA4D">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408" w:type="dxa"/>
            <w:shd w:val="clear" w:color="auto" w:fill="auto"/>
            <w:vAlign w:val="center"/>
          </w:tcPr>
          <w:p w14:paraId="59BB242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78BC9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0" w:hRule="atLeast"/>
        </w:trPr>
        <w:tc>
          <w:tcPr>
            <w:tcW w:w="456" w:type="dxa"/>
            <w:vAlign w:val="center"/>
          </w:tcPr>
          <w:p w14:paraId="7B3E3DA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78</w:t>
            </w:r>
          </w:p>
        </w:tc>
        <w:tc>
          <w:tcPr>
            <w:tcW w:w="1176" w:type="dxa"/>
            <w:shd w:val="clear" w:color="auto" w:fill="auto"/>
            <w:vAlign w:val="center"/>
          </w:tcPr>
          <w:p w14:paraId="5B6279B8">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对地质灾害治理工程监理资质单位不按照规定进行备案的行政处罚</w:t>
            </w:r>
          </w:p>
        </w:tc>
        <w:tc>
          <w:tcPr>
            <w:tcW w:w="538" w:type="dxa"/>
            <w:shd w:val="clear" w:color="auto" w:fill="auto"/>
            <w:vAlign w:val="center"/>
          </w:tcPr>
          <w:p w14:paraId="7EE26CEB">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229ACCB4">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spacing w:val="4"/>
                <w:sz w:val="13"/>
                <w:szCs w:val="13"/>
              </w:rPr>
              <w:t>县自然资源局</w:t>
            </w:r>
          </w:p>
        </w:tc>
        <w:tc>
          <w:tcPr>
            <w:tcW w:w="864" w:type="dxa"/>
            <w:shd w:val="clear" w:color="auto" w:fill="auto"/>
            <w:vAlign w:val="center"/>
          </w:tcPr>
          <w:p w14:paraId="52F3CAFA">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自然资源管理</w:t>
            </w:r>
          </w:p>
        </w:tc>
        <w:tc>
          <w:tcPr>
            <w:tcW w:w="552" w:type="dxa"/>
            <w:shd w:val="clear" w:color="auto" w:fill="auto"/>
            <w:vAlign w:val="center"/>
          </w:tcPr>
          <w:p w14:paraId="62499011">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b w:val="0"/>
                <w:bCs w:val="0"/>
                <w:spacing w:val="1"/>
                <w:sz w:val="13"/>
                <w:szCs w:val="13"/>
                <w:vertAlign w:val="baseline"/>
                <w:lang w:val="en-US" w:eastAsia="zh-CN"/>
              </w:rPr>
              <w:t>县级</w:t>
            </w:r>
          </w:p>
        </w:tc>
        <w:tc>
          <w:tcPr>
            <w:tcW w:w="3504" w:type="dxa"/>
            <w:shd w:val="clear" w:color="auto" w:fill="auto"/>
            <w:vAlign w:val="center"/>
          </w:tcPr>
          <w:p w14:paraId="7A5069CB">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2657" w:type="dxa"/>
            <w:shd w:val="clear" w:color="auto" w:fill="auto"/>
            <w:vAlign w:val="center"/>
          </w:tcPr>
          <w:p w14:paraId="34535219">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1035" w:type="dxa"/>
            <w:shd w:val="clear" w:color="auto" w:fill="auto"/>
            <w:vAlign w:val="center"/>
          </w:tcPr>
          <w:p w14:paraId="4E4B6DE4">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1860" w:type="dxa"/>
            <w:shd w:val="clear" w:color="auto" w:fill="auto"/>
            <w:vAlign w:val="center"/>
          </w:tcPr>
          <w:p w14:paraId="6F1B1230">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1.《地质灾害治理工程监理单位资质管理办法》（国土资源部令第31号）第二十五条 地质灾害治理工程监理资质单位，对承担的监理项目，应当在监理合同签订后十日内，到工程所在地县级国土资源管理部门备案。</w:t>
            </w:r>
          </w:p>
          <w:p w14:paraId="78FF082A">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监理项目跨行政区域的，向项目所跨行政区域共同的上一级国土资源管理部门备案。</w:t>
            </w:r>
          </w:p>
          <w:p w14:paraId="3633CB99">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2.《地质灾害治理工程监理单位资质管理办法》（国土资源部令第31号）第二十七条 资质单位不按照本办法第二十五条的规定进行备案的，由县级以上国土资源管理部门责令限期改正；逾期不改的，可以处一万元以下罚款。</w:t>
            </w:r>
          </w:p>
        </w:tc>
        <w:tc>
          <w:tcPr>
            <w:tcW w:w="788" w:type="dxa"/>
            <w:shd w:val="clear" w:color="auto" w:fill="auto"/>
            <w:vAlign w:val="center"/>
          </w:tcPr>
          <w:p w14:paraId="4B530AC3">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408" w:type="dxa"/>
            <w:shd w:val="clear" w:color="auto" w:fill="auto"/>
            <w:vAlign w:val="center"/>
          </w:tcPr>
          <w:p w14:paraId="026E179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53E17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trPr>
        <w:tc>
          <w:tcPr>
            <w:tcW w:w="456" w:type="dxa"/>
            <w:vAlign w:val="center"/>
          </w:tcPr>
          <w:p w14:paraId="49E4976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79</w:t>
            </w:r>
          </w:p>
        </w:tc>
        <w:tc>
          <w:tcPr>
            <w:tcW w:w="1176" w:type="dxa"/>
            <w:shd w:val="clear" w:color="auto" w:fill="auto"/>
            <w:vAlign w:val="center"/>
          </w:tcPr>
          <w:p w14:paraId="5998D9FD">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对自然资源主管部门、其他有关部门的工作人员，或者国有的博物馆、科学研究单位、高等院校、其他收藏单位以及发掘单位的工作人员，利用职务上的便利，将国有古生物化石非法占为己有的行政处罚</w:t>
            </w:r>
          </w:p>
        </w:tc>
        <w:tc>
          <w:tcPr>
            <w:tcW w:w="538" w:type="dxa"/>
            <w:shd w:val="clear" w:color="auto" w:fill="auto"/>
            <w:vAlign w:val="center"/>
          </w:tcPr>
          <w:p w14:paraId="6F313F2C">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09FD41E9">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spacing w:val="4"/>
                <w:sz w:val="13"/>
                <w:szCs w:val="13"/>
              </w:rPr>
              <w:t>县自然资源局</w:t>
            </w:r>
          </w:p>
        </w:tc>
        <w:tc>
          <w:tcPr>
            <w:tcW w:w="864" w:type="dxa"/>
            <w:shd w:val="clear" w:color="auto" w:fill="auto"/>
            <w:vAlign w:val="center"/>
          </w:tcPr>
          <w:p w14:paraId="35771B43">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自然资源管理</w:t>
            </w:r>
          </w:p>
        </w:tc>
        <w:tc>
          <w:tcPr>
            <w:tcW w:w="552" w:type="dxa"/>
            <w:shd w:val="clear" w:color="auto" w:fill="auto"/>
            <w:vAlign w:val="center"/>
          </w:tcPr>
          <w:p w14:paraId="4DB13A64">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b w:val="0"/>
                <w:bCs w:val="0"/>
                <w:spacing w:val="1"/>
                <w:sz w:val="13"/>
                <w:szCs w:val="13"/>
                <w:vertAlign w:val="baseline"/>
                <w:lang w:val="en-US" w:eastAsia="zh-CN"/>
              </w:rPr>
              <w:t>县级</w:t>
            </w:r>
          </w:p>
        </w:tc>
        <w:tc>
          <w:tcPr>
            <w:tcW w:w="3504" w:type="dxa"/>
            <w:shd w:val="clear" w:color="auto" w:fill="auto"/>
            <w:vAlign w:val="center"/>
          </w:tcPr>
          <w:p w14:paraId="7C00389F">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p>
        </w:tc>
        <w:tc>
          <w:tcPr>
            <w:tcW w:w="2657" w:type="dxa"/>
            <w:shd w:val="clear" w:color="auto" w:fill="auto"/>
            <w:vAlign w:val="center"/>
          </w:tcPr>
          <w:p w14:paraId="6D5B851B">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1.《古生物化石保护条例》（国务院令第580号）第四十四条 县级以上人民政府国土资源主管部门、其他有关部门的工作人员，或者国有的博物馆、科学研究单位、高等院校、其他收藏单位以及发掘单位的工作人员，利用职务上的便利，将国有古生物化石非法占为己有的，依法给予处分，由县级以上人民政府国土资源主管部门追回非法占有的古生物化石；有违法所得的，没收违法所得；构成犯罪的，依法追究刑事责任。</w:t>
            </w:r>
          </w:p>
        </w:tc>
        <w:tc>
          <w:tcPr>
            <w:tcW w:w="1035" w:type="dxa"/>
            <w:shd w:val="clear" w:color="auto" w:fill="auto"/>
            <w:vAlign w:val="center"/>
          </w:tcPr>
          <w:p w14:paraId="5228E647">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1860" w:type="dxa"/>
            <w:shd w:val="clear" w:color="auto" w:fill="auto"/>
            <w:vAlign w:val="center"/>
          </w:tcPr>
          <w:p w14:paraId="66E5BC7C">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p>
        </w:tc>
        <w:tc>
          <w:tcPr>
            <w:tcW w:w="788" w:type="dxa"/>
            <w:shd w:val="clear" w:color="auto" w:fill="auto"/>
            <w:vAlign w:val="center"/>
          </w:tcPr>
          <w:p w14:paraId="1847753F">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408" w:type="dxa"/>
            <w:shd w:val="clear" w:color="auto" w:fill="auto"/>
            <w:vAlign w:val="center"/>
          </w:tcPr>
          <w:p w14:paraId="0EF7F42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0DAB4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atLeast"/>
        </w:trPr>
        <w:tc>
          <w:tcPr>
            <w:tcW w:w="456" w:type="dxa"/>
            <w:vAlign w:val="center"/>
          </w:tcPr>
          <w:p w14:paraId="03677A9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80</w:t>
            </w:r>
          </w:p>
        </w:tc>
        <w:tc>
          <w:tcPr>
            <w:tcW w:w="1176" w:type="dxa"/>
            <w:shd w:val="clear" w:color="auto" w:fill="auto"/>
            <w:vAlign w:val="center"/>
          </w:tcPr>
          <w:p w14:paraId="74C66FFE">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对矿山企业未达到经依法审查确定的开采回采率、选矿回收率、共伴生矿产综合利用率和土地复垦等指标的行政处罚</w:t>
            </w:r>
          </w:p>
        </w:tc>
        <w:tc>
          <w:tcPr>
            <w:tcW w:w="538" w:type="dxa"/>
            <w:shd w:val="clear" w:color="auto" w:fill="auto"/>
            <w:vAlign w:val="center"/>
          </w:tcPr>
          <w:p w14:paraId="5596CD82">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051A2439">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spacing w:val="4"/>
                <w:sz w:val="13"/>
                <w:szCs w:val="13"/>
              </w:rPr>
              <w:t>县自然资源局</w:t>
            </w:r>
          </w:p>
        </w:tc>
        <w:tc>
          <w:tcPr>
            <w:tcW w:w="864" w:type="dxa"/>
            <w:shd w:val="clear" w:color="auto" w:fill="auto"/>
            <w:vAlign w:val="center"/>
          </w:tcPr>
          <w:p w14:paraId="7460EEA5">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自然资源管理</w:t>
            </w:r>
          </w:p>
        </w:tc>
        <w:tc>
          <w:tcPr>
            <w:tcW w:w="552" w:type="dxa"/>
            <w:shd w:val="clear" w:color="auto" w:fill="auto"/>
            <w:vAlign w:val="center"/>
          </w:tcPr>
          <w:p w14:paraId="0D9B8572">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b w:val="0"/>
                <w:bCs w:val="0"/>
                <w:spacing w:val="1"/>
                <w:sz w:val="13"/>
                <w:szCs w:val="13"/>
                <w:vertAlign w:val="baseline"/>
                <w:lang w:val="en-US" w:eastAsia="zh-CN"/>
              </w:rPr>
              <w:t>县级</w:t>
            </w:r>
          </w:p>
        </w:tc>
        <w:tc>
          <w:tcPr>
            <w:tcW w:w="3504" w:type="dxa"/>
            <w:shd w:val="clear" w:color="auto" w:fill="auto"/>
            <w:vAlign w:val="center"/>
          </w:tcPr>
          <w:p w14:paraId="7EF6CCC8">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i w:val="0"/>
                <w:iCs w:val="0"/>
                <w:color w:val="000000"/>
                <w:kern w:val="0"/>
                <w:sz w:val="13"/>
                <w:szCs w:val="13"/>
                <w:u w:val="none"/>
                <w:lang w:val="en-US" w:eastAsia="zh-CN" w:bidi="ar"/>
              </w:rPr>
              <w:t>《循环经济促进法》第五十三条 违反本法规定，矿山企业未达到经依法审查确定的开采回采率、采矿贫化率、选矿回收率、矿山水循环利用率和土地复垦率等指标的，由县级以上人民政府地质矿产主管部门责令限期改正，处五万元以上五十万元以下的罚款；逾期不改正的，由采矿许可证颁发机关依法吊销采矿许可证。</w:t>
            </w:r>
          </w:p>
        </w:tc>
        <w:tc>
          <w:tcPr>
            <w:tcW w:w="2657" w:type="dxa"/>
            <w:shd w:val="clear" w:color="auto" w:fill="auto"/>
            <w:vAlign w:val="center"/>
          </w:tcPr>
          <w:p w14:paraId="12322BC9">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1035" w:type="dxa"/>
            <w:shd w:val="clear" w:color="auto" w:fill="auto"/>
            <w:vAlign w:val="center"/>
          </w:tcPr>
          <w:p w14:paraId="66042B8C">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1860" w:type="dxa"/>
            <w:shd w:val="clear" w:color="auto" w:fill="auto"/>
            <w:vAlign w:val="center"/>
          </w:tcPr>
          <w:p w14:paraId="0F6AB169">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p>
        </w:tc>
        <w:tc>
          <w:tcPr>
            <w:tcW w:w="788" w:type="dxa"/>
            <w:shd w:val="clear" w:color="auto" w:fill="auto"/>
            <w:vAlign w:val="center"/>
          </w:tcPr>
          <w:p w14:paraId="021A4EEE">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408" w:type="dxa"/>
            <w:shd w:val="clear" w:color="auto" w:fill="auto"/>
            <w:vAlign w:val="center"/>
          </w:tcPr>
          <w:p w14:paraId="2CCC6CD1">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722A7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0" w:hRule="atLeast"/>
        </w:trPr>
        <w:tc>
          <w:tcPr>
            <w:tcW w:w="456" w:type="dxa"/>
            <w:vAlign w:val="center"/>
          </w:tcPr>
          <w:p w14:paraId="5D699C4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81</w:t>
            </w:r>
          </w:p>
        </w:tc>
        <w:tc>
          <w:tcPr>
            <w:tcW w:w="1176" w:type="dxa"/>
            <w:shd w:val="clear" w:color="auto" w:fill="auto"/>
            <w:vAlign w:val="center"/>
          </w:tcPr>
          <w:p w14:paraId="29872EF8">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对因开采设计、采掘计划的决策错误，造成资源损失；对开采回采率、选矿回收率和共伴生矿产综合利用率长期达不到设计要求，造成资源破坏损失；对矿山的开拓、采准及采矿工程不按照开采设计进行施工，造成资源破坏损失；</w:t>
            </w:r>
          </w:p>
          <w:p w14:paraId="1E0B67DB">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对矿山企业不按照设计进行开采，任意丢掉矿体，造成资源破坏损失的行政处罚</w:t>
            </w:r>
          </w:p>
        </w:tc>
        <w:tc>
          <w:tcPr>
            <w:tcW w:w="538" w:type="dxa"/>
            <w:shd w:val="clear" w:color="auto" w:fill="auto"/>
            <w:vAlign w:val="center"/>
          </w:tcPr>
          <w:p w14:paraId="1254DDCF">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01AC0978">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spacing w:val="4"/>
                <w:sz w:val="13"/>
                <w:szCs w:val="13"/>
              </w:rPr>
              <w:t>县自然资源局</w:t>
            </w:r>
          </w:p>
        </w:tc>
        <w:tc>
          <w:tcPr>
            <w:tcW w:w="864" w:type="dxa"/>
            <w:shd w:val="clear" w:color="auto" w:fill="auto"/>
            <w:vAlign w:val="center"/>
          </w:tcPr>
          <w:p w14:paraId="70AAA2BF">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自然资源管理</w:t>
            </w:r>
          </w:p>
        </w:tc>
        <w:tc>
          <w:tcPr>
            <w:tcW w:w="552" w:type="dxa"/>
            <w:shd w:val="clear" w:color="auto" w:fill="auto"/>
            <w:vAlign w:val="center"/>
          </w:tcPr>
          <w:p w14:paraId="5E86CC0B">
            <w:pPr>
              <w:keepNext w:val="0"/>
              <w:keepLines w:val="0"/>
              <w:pageBreakBefore w:val="0"/>
              <w:widowControl w:val="0"/>
              <w:suppressLineNumbers w:val="0"/>
              <w:kinsoku/>
              <w:wordWrap/>
              <w:overflowPunct/>
              <w:topLinePunct w:val="0"/>
              <w:autoSpaceDE/>
              <w:autoSpaceDN/>
              <w:bidi w:val="0"/>
              <w:adjustRightInd/>
              <w:snapToGrid/>
              <w:spacing w:line="160" w:lineRule="exact"/>
              <w:jc w:val="both"/>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b w:val="0"/>
                <w:bCs w:val="0"/>
                <w:spacing w:val="1"/>
                <w:sz w:val="13"/>
                <w:szCs w:val="13"/>
                <w:vertAlign w:val="baseline"/>
                <w:lang w:val="en-US" w:eastAsia="zh-CN"/>
              </w:rPr>
              <w:t>县级</w:t>
            </w:r>
          </w:p>
        </w:tc>
        <w:tc>
          <w:tcPr>
            <w:tcW w:w="3504" w:type="dxa"/>
            <w:shd w:val="clear" w:color="auto" w:fill="auto"/>
            <w:vAlign w:val="center"/>
          </w:tcPr>
          <w:p w14:paraId="33C241A3">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2657" w:type="dxa"/>
            <w:shd w:val="clear" w:color="auto" w:fill="auto"/>
            <w:vAlign w:val="center"/>
          </w:tcPr>
          <w:p w14:paraId="7524B391">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《矿产资源监督管理暂行办法》（1987年4月29日国务院发布）第二十三条 矿山企业有下列情形之一的，应当追究有关人员的责任，或者由地质矿产主管部门责令其限期改正，并可处以相当于矿石损失50％以下的罚款，情节严重的，应当责令停产整顿或者吊销采矿许可证：</w:t>
            </w:r>
          </w:p>
          <w:p w14:paraId="18C14A22">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一、因开采设计、采掘计划的决策错误，造成资源损失的；</w:t>
            </w:r>
          </w:p>
          <w:p w14:paraId="1E268CFE">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二、开采回采率、采矿贫化率和选矿回收率长期达不到设计要求，造成资源破坏损失的；</w:t>
            </w:r>
          </w:p>
          <w:p w14:paraId="45600945">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三、违反本办法第十三条、第十四条、第十七条、第十九条、第二十一条的规定，造成资源破坏损失的。</w:t>
            </w:r>
          </w:p>
          <w:p w14:paraId="55FE8D6B">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《矿产资源监督管理暂行办法》（1987年4月29日国务院发布）第十三条 矿山的开拓、采准及采矿工程，必须按照开采设计进行施工。应当建立严格的施工验收制度，防止资源丢失。</w:t>
            </w:r>
          </w:p>
          <w:p w14:paraId="60815BB9">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《矿产资源监督管理暂行办法》（1987年4月29日国务院发布）第十四条 矿山企业必须按照设计进行开采，不准任意丢掉矿体。对开采应当加强监督检查，严防不应有的开采损失。</w:t>
            </w:r>
          </w:p>
        </w:tc>
        <w:tc>
          <w:tcPr>
            <w:tcW w:w="1035" w:type="dxa"/>
            <w:shd w:val="clear" w:color="auto" w:fill="auto"/>
            <w:vAlign w:val="center"/>
          </w:tcPr>
          <w:p w14:paraId="4BFF0AE2">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1860" w:type="dxa"/>
            <w:shd w:val="clear" w:color="auto" w:fill="auto"/>
            <w:vAlign w:val="center"/>
          </w:tcPr>
          <w:p w14:paraId="3F84D7E4">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p>
        </w:tc>
        <w:tc>
          <w:tcPr>
            <w:tcW w:w="788" w:type="dxa"/>
            <w:shd w:val="clear" w:color="auto" w:fill="auto"/>
            <w:vAlign w:val="center"/>
          </w:tcPr>
          <w:p w14:paraId="37172DC5">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408" w:type="dxa"/>
            <w:shd w:val="clear" w:color="auto" w:fill="auto"/>
            <w:vAlign w:val="center"/>
          </w:tcPr>
          <w:p w14:paraId="1D7B405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3FDDB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456" w:type="dxa"/>
            <w:vAlign w:val="center"/>
          </w:tcPr>
          <w:p w14:paraId="3B06413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82</w:t>
            </w:r>
          </w:p>
        </w:tc>
        <w:tc>
          <w:tcPr>
            <w:tcW w:w="1176" w:type="dxa"/>
            <w:shd w:val="clear" w:color="auto" w:fill="auto"/>
            <w:vAlign w:val="center"/>
          </w:tcPr>
          <w:p w14:paraId="71599FBA">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spacing w:val="-6"/>
                <w:kern w:val="0"/>
                <w:sz w:val="13"/>
                <w:szCs w:val="13"/>
                <w:u w:val="none"/>
                <w:lang w:val="en-US" w:eastAsia="zh-CN" w:bidi="ar"/>
              </w:rPr>
              <w:t>对在采、选主要矿产的同时，未对具有工业价值的共生、伴生矿产在技术可行、经济合理的条件下进行综合回收或者对暂时不能综合回收利用的矿产，未采取有效的保护措施，造成资源破坏损失；对擅自废除坑道和其他工程，造成资源破坏损失的行政处罚</w:t>
            </w:r>
          </w:p>
        </w:tc>
        <w:tc>
          <w:tcPr>
            <w:tcW w:w="538" w:type="dxa"/>
            <w:shd w:val="clear" w:color="auto" w:fill="auto"/>
            <w:vAlign w:val="center"/>
          </w:tcPr>
          <w:p w14:paraId="4ED6B0A4">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6835B356">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spacing w:val="4"/>
                <w:sz w:val="13"/>
                <w:szCs w:val="13"/>
              </w:rPr>
              <w:t>县自然资源局</w:t>
            </w:r>
          </w:p>
        </w:tc>
        <w:tc>
          <w:tcPr>
            <w:tcW w:w="864" w:type="dxa"/>
            <w:shd w:val="clear" w:color="auto" w:fill="auto"/>
            <w:vAlign w:val="center"/>
          </w:tcPr>
          <w:p w14:paraId="75C3D182">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自然资源管理</w:t>
            </w:r>
          </w:p>
        </w:tc>
        <w:tc>
          <w:tcPr>
            <w:tcW w:w="552" w:type="dxa"/>
            <w:shd w:val="clear" w:color="auto" w:fill="auto"/>
            <w:vAlign w:val="center"/>
          </w:tcPr>
          <w:p w14:paraId="37B1C0AA">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b w:val="0"/>
                <w:bCs w:val="0"/>
                <w:spacing w:val="1"/>
                <w:sz w:val="13"/>
                <w:szCs w:val="13"/>
                <w:vertAlign w:val="baseline"/>
                <w:lang w:val="en-US" w:eastAsia="zh-CN"/>
              </w:rPr>
              <w:t>县级</w:t>
            </w:r>
          </w:p>
        </w:tc>
        <w:tc>
          <w:tcPr>
            <w:tcW w:w="3504" w:type="dxa"/>
            <w:shd w:val="clear" w:color="auto" w:fill="auto"/>
            <w:vAlign w:val="center"/>
          </w:tcPr>
          <w:p w14:paraId="06324C0F">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2657" w:type="dxa"/>
            <w:shd w:val="clear" w:color="auto" w:fill="auto"/>
            <w:vAlign w:val="center"/>
          </w:tcPr>
          <w:p w14:paraId="266EECE9">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spacing w:val="-6"/>
                <w:kern w:val="0"/>
                <w:sz w:val="13"/>
                <w:szCs w:val="13"/>
                <w:u w:val="none"/>
                <w:lang w:val="en-US" w:eastAsia="zh-CN" w:bidi="ar"/>
              </w:rPr>
            </w:pPr>
            <w:r>
              <w:rPr>
                <w:rFonts w:hint="eastAsia" w:ascii="黑体" w:hAnsi="黑体" w:eastAsia="黑体" w:cs="黑体"/>
                <w:i w:val="0"/>
                <w:iCs w:val="0"/>
                <w:color w:val="000000"/>
                <w:spacing w:val="-6"/>
                <w:kern w:val="0"/>
                <w:sz w:val="13"/>
                <w:szCs w:val="13"/>
                <w:u w:val="none"/>
                <w:lang w:val="en-US" w:eastAsia="zh-CN" w:bidi="ar"/>
              </w:rPr>
              <w:t>《矿产资源监督管理暂行办法》（1987年4月29日国务院发布）第二十三条第三项 违反本办法第十三条、第十四条、第十七条、第十九条、第二十一条的规定，造成资源破坏损失的。</w:t>
            </w:r>
          </w:p>
          <w:p w14:paraId="54E3435C">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spacing w:val="-6"/>
                <w:kern w:val="0"/>
                <w:sz w:val="13"/>
                <w:szCs w:val="13"/>
                <w:u w:val="none"/>
                <w:lang w:val="en-US" w:eastAsia="zh-CN" w:bidi="ar"/>
              </w:rPr>
            </w:pPr>
            <w:r>
              <w:rPr>
                <w:rFonts w:hint="eastAsia" w:ascii="黑体" w:hAnsi="黑体" w:eastAsia="黑体" w:cs="黑体"/>
                <w:i w:val="0"/>
                <w:iCs w:val="0"/>
                <w:color w:val="000000"/>
                <w:spacing w:val="-6"/>
                <w:kern w:val="0"/>
                <w:sz w:val="13"/>
                <w:szCs w:val="13"/>
                <w:u w:val="none"/>
                <w:lang w:val="en-US" w:eastAsia="zh-CN" w:bidi="ar"/>
              </w:rPr>
              <w:t>《矿产资源监督管理暂行办法》（1987年4月29日国务院发布）第十七条 在采、选主要矿产的同时，对具有工业价值的共生、伴生矿产，在技术可行、经济合理的条件下，必须综合回收；对暂时不能综合回收利用的矿产，应当采取有效的保护措施。</w:t>
            </w:r>
          </w:p>
          <w:p w14:paraId="5167AE07">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spacing w:val="-6"/>
                <w:kern w:val="0"/>
                <w:sz w:val="13"/>
                <w:szCs w:val="13"/>
                <w:u w:val="none"/>
                <w:lang w:val="en-US" w:eastAsia="zh-CN" w:bidi="ar"/>
              </w:rPr>
              <w:t>《矿产资源监督管理暂行办法》（1987年4月29日国务院发布）第二十一条 地下开采的中段（水平）或露天采矿场内尚有未采完的保有矿产储量，未经地质测量机构检查验收和报销申请尚未批准之前，不准擅自废除坑道和其他工程。</w:t>
            </w:r>
          </w:p>
        </w:tc>
        <w:tc>
          <w:tcPr>
            <w:tcW w:w="1035" w:type="dxa"/>
            <w:shd w:val="clear" w:color="auto" w:fill="auto"/>
            <w:vAlign w:val="center"/>
          </w:tcPr>
          <w:p w14:paraId="389BB776">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1860" w:type="dxa"/>
            <w:shd w:val="clear" w:color="auto" w:fill="auto"/>
            <w:vAlign w:val="center"/>
          </w:tcPr>
          <w:p w14:paraId="42BF3B2B">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p>
        </w:tc>
        <w:tc>
          <w:tcPr>
            <w:tcW w:w="788" w:type="dxa"/>
            <w:shd w:val="clear" w:color="auto" w:fill="auto"/>
            <w:vAlign w:val="center"/>
          </w:tcPr>
          <w:p w14:paraId="7953FAD9">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408" w:type="dxa"/>
            <w:shd w:val="clear" w:color="auto" w:fill="auto"/>
            <w:vAlign w:val="center"/>
          </w:tcPr>
          <w:p w14:paraId="1BA7C6C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6AB2E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456" w:type="dxa"/>
            <w:vAlign w:val="center"/>
          </w:tcPr>
          <w:p w14:paraId="17774FC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83</w:t>
            </w:r>
          </w:p>
        </w:tc>
        <w:tc>
          <w:tcPr>
            <w:tcW w:w="1176" w:type="dxa"/>
            <w:shd w:val="clear" w:color="auto" w:fill="auto"/>
            <w:vAlign w:val="center"/>
          </w:tcPr>
          <w:p w14:paraId="7520A3FC">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对因工程建设活动对地质环境造成影响的，相关责任单位未依照本办法的规定履行地质环境监测义务的行政处罚</w:t>
            </w:r>
          </w:p>
        </w:tc>
        <w:tc>
          <w:tcPr>
            <w:tcW w:w="538" w:type="dxa"/>
            <w:shd w:val="clear" w:color="auto" w:fill="auto"/>
            <w:vAlign w:val="center"/>
          </w:tcPr>
          <w:p w14:paraId="5A6F518A">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15EBF0E4">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spacing w:val="4"/>
                <w:sz w:val="13"/>
                <w:szCs w:val="13"/>
              </w:rPr>
              <w:t>县自然资源局</w:t>
            </w:r>
          </w:p>
        </w:tc>
        <w:tc>
          <w:tcPr>
            <w:tcW w:w="864" w:type="dxa"/>
            <w:shd w:val="clear" w:color="auto" w:fill="auto"/>
            <w:vAlign w:val="center"/>
          </w:tcPr>
          <w:p w14:paraId="13786ED0">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自然资源管理</w:t>
            </w:r>
          </w:p>
        </w:tc>
        <w:tc>
          <w:tcPr>
            <w:tcW w:w="552" w:type="dxa"/>
            <w:shd w:val="clear" w:color="auto" w:fill="auto"/>
            <w:vAlign w:val="center"/>
          </w:tcPr>
          <w:p w14:paraId="74637566">
            <w:pPr>
              <w:keepNext w:val="0"/>
              <w:keepLines w:val="0"/>
              <w:pageBreakBefore w:val="0"/>
              <w:widowControl w:val="0"/>
              <w:suppressLineNumbers w:val="0"/>
              <w:kinsoku/>
              <w:wordWrap/>
              <w:overflowPunct/>
              <w:topLinePunct w:val="0"/>
              <w:autoSpaceDE/>
              <w:autoSpaceDN/>
              <w:bidi w:val="0"/>
              <w:adjustRightInd/>
              <w:snapToGrid/>
              <w:spacing w:line="16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b w:val="0"/>
                <w:bCs w:val="0"/>
                <w:spacing w:val="1"/>
                <w:sz w:val="13"/>
                <w:szCs w:val="13"/>
                <w:vertAlign w:val="baseline"/>
                <w:lang w:val="en-US" w:eastAsia="zh-CN"/>
              </w:rPr>
              <w:t>县级</w:t>
            </w:r>
          </w:p>
        </w:tc>
        <w:tc>
          <w:tcPr>
            <w:tcW w:w="3504" w:type="dxa"/>
            <w:shd w:val="clear" w:color="auto" w:fill="auto"/>
            <w:vAlign w:val="center"/>
          </w:tcPr>
          <w:p w14:paraId="3C69E873">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2657" w:type="dxa"/>
            <w:shd w:val="clear" w:color="auto" w:fill="auto"/>
            <w:vAlign w:val="center"/>
          </w:tcPr>
          <w:p w14:paraId="2D0C2FA1">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1035" w:type="dxa"/>
            <w:shd w:val="clear" w:color="auto" w:fill="auto"/>
            <w:vAlign w:val="center"/>
          </w:tcPr>
          <w:p w14:paraId="362F1B44">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1860" w:type="dxa"/>
            <w:shd w:val="clear" w:color="auto" w:fill="auto"/>
            <w:vAlign w:val="center"/>
          </w:tcPr>
          <w:p w14:paraId="08850BBA">
            <w:pPr>
              <w:keepNext w:val="0"/>
              <w:keepLines w:val="0"/>
              <w:pageBreakBefore w:val="0"/>
              <w:widowControl w:val="0"/>
              <w:suppressLineNumbers w:val="0"/>
              <w:kinsoku/>
              <w:wordWrap/>
              <w:overflowPunct/>
              <w:topLinePunct w:val="0"/>
              <w:autoSpaceDE/>
              <w:autoSpaceDN/>
              <w:bidi w:val="0"/>
              <w:adjustRightInd/>
              <w:snapToGrid/>
              <w:spacing w:line="16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《地质环境监测管理办法》（国土资源部令第59号）第三十条  因工程建设活动对地质环境造成影响的，相关责任单位未依照本办法的规定履行地质环境监测义务的，由县级以上人民政府自然资源主管部门责令限期改正，并依法处以罚款。</w:t>
            </w:r>
          </w:p>
        </w:tc>
        <w:tc>
          <w:tcPr>
            <w:tcW w:w="788" w:type="dxa"/>
            <w:shd w:val="clear" w:color="auto" w:fill="auto"/>
            <w:vAlign w:val="center"/>
          </w:tcPr>
          <w:p w14:paraId="52BD86BF">
            <w:pPr>
              <w:keepNext w:val="0"/>
              <w:keepLines w:val="0"/>
              <w:pageBreakBefore w:val="0"/>
              <w:widowControl w:val="0"/>
              <w:kinsoku/>
              <w:wordWrap/>
              <w:overflowPunct/>
              <w:topLinePunct w:val="0"/>
              <w:autoSpaceDE/>
              <w:autoSpaceDN/>
              <w:bidi w:val="0"/>
              <w:adjustRightInd/>
              <w:snapToGrid/>
              <w:spacing w:line="160" w:lineRule="exact"/>
              <w:jc w:val="left"/>
              <w:rPr>
                <w:rFonts w:hint="eastAsia" w:ascii="黑体" w:hAnsi="黑体" w:eastAsia="黑体" w:cs="黑体"/>
                <w:i w:val="0"/>
                <w:iCs w:val="0"/>
                <w:color w:val="000000"/>
                <w:kern w:val="0"/>
                <w:sz w:val="13"/>
                <w:szCs w:val="13"/>
                <w:u w:val="none"/>
                <w:lang w:val="en-US" w:eastAsia="zh-CN" w:bidi="ar"/>
              </w:rPr>
            </w:pPr>
          </w:p>
        </w:tc>
        <w:tc>
          <w:tcPr>
            <w:tcW w:w="408" w:type="dxa"/>
            <w:shd w:val="clear" w:color="auto" w:fill="auto"/>
            <w:vAlign w:val="center"/>
          </w:tcPr>
          <w:p w14:paraId="230DB3D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47379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0" w:hRule="atLeast"/>
        </w:trPr>
        <w:tc>
          <w:tcPr>
            <w:tcW w:w="456" w:type="dxa"/>
            <w:vAlign w:val="center"/>
          </w:tcPr>
          <w:p w14:paraId="5FB81DF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84</w:t>
            </w:r>
          </w:p>
        </w:tc>
        <w:tc>
          <w:tcPr>
            <w:tcW w:w="1176" w:type="dxa"/>
            <w:shd w:val="clear" w:color="auto" w:fill="auto"/>
            <w:vAlign w:val="center"/>
          </w:tcPr>
          <w:p w14:paraId="47DE6D3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对</w:t>
            </w:r>
            <w:r>
              <w:rPr>
                <w:rFonts w:hint="eastAsia" w:ascii="黑体" w:hAnsi="黑体" w:eastAsia="黑体" w:cs="黑体"/>
                <w:i w:val="0"/>
                <w:iCs w:val="0"/>
                <w:color w:val="000000"/>
                <w:kern w:val="0"/>
                <w:sz w:val="13"/>
                <w:szCs w:val="13"/>
                <w:u w:val="none"/>
                <w:lang w:val="en-US" w:eastAsia="zh-CN" w:bidi="ar"/>
              </w:rPr>
              <w:t>应当编制矿山地质环境保护与治理恢复方案而未编制的，或者扩大开采规模、变更矿区范围或者开采方式，未重新编制矿山地质环境保护与治理恢复方案</w:t>
            </w:r>
            <w:r>
              <w:rPr>
                <w:rFonts w:hint="eastAsia" w:ascii="黑体" w:hAnsi="黑体" w:eastAsia="黑体" w:cs="黑体"/>
                <w:b w:val="0"/>
                <w:bCs w:val="0"/>
                <w:spacing w:val="1"/>
                <w:sz w:val="13"/>
                <w:szCs w:val="13"/>
                <w:vertAlign w:val="baseline"/>
                <w:lang w:val="en-US" w:eastAsia="zh-CN"/>
              </w:rPr>
              <w:t>并经原审批机关批准的处罚</w:t>
            </w:r>
          </w:p>
        </w:tc>
        <w:tc>
          <w:tcPr>
            <w:tcW w:w="538" w:type="dxa"/>
            <w:shd w:val="clear" w:color="auto" w:fill="auto"/>
            <w:vAlign w:val="center"/>
          </w:tcPr>
          <w:p w14:paraId="02AC339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pacing w:val="5"/>
                <w:kern w:val="2"/>
                <w:sz w:val="13"/>
                <w:szCs w:val="13"/>
                <w:lang w:val="en-US" w:eastAsia="zh-CN" w:bidi="ar-SA"/>
              </w:rPr>
            </w:pPr>
            <w:r>
              <w:rPr>
                <w:rFonts w:hint="eastAsia" w:ascii="黑体" w:hAnsi="黑体" w:eastAsia="黑体" w:cs="黑体"/>
                <w:spacing w:val="5"/>
                <w:sz w:val="13"/>
                <w:szCs w:val="13"/>
                <w:lang w:eastAsia="zh-CN"/>
              </w:rPr>
              <w:t>行政处罚</w:t>
            </w:r>
          </w:p>
        </w:tc>
        <w:tc>
          <w:tcPr>
            <w:tcW w:w="598" w:type="dxa"/>
            <w:shd w:val="clear" w:color="auto" w:fill="auto"/>
            <w:vAlign w:val="center"/>
          </w:tcPr>
          <w:p w14:paraId="5BBFF1F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pacing w:val="4"/>
                <w:kern w:val="2"/>
                <w:sz w:val="13"/>
                <w:szCs w:val="13"/>
                <w:lang w:val="en-US" w:eastAsia="zh-CN" w:bidi="ar-SA"/>
              </w:rPr>
            </w:pPr>
            <w:r>
              <w:rPr>
                <w:rFonts w:hint="eastAsia" w:ascii="黑体" w:hAnsi="黑体" w:eastAsia="黑体" w:cs="黑体"/>
                <w:spacing w:val="4"/>
                <w:sz w:val="13"/>
                <w:szCs w:val="13"/>
                <w:lang w:val="en-US" w:eastAsia="zh-CN"/>
              </w:rPr>
              <w:t>县</w:t>
            </w:r>
            <w:r>
              <w:rPr>
                <w:rFonts w:hint="eastAsia" w:ascii="黑体" w:hAnsi="黑体" w:eastAsia="黑体" w:cs="黑体"/>
                <w:spacing w:val="4"/>
                <w:sz w:val="13"/>
                <w:szCs w:val="13"/>
                <w:lang w:eastAsia="zh-CN"/>
              </w:rPr>
              <w:t>自然资源局</w:t>
            </w:r>
          </w:p>
        </w:tc>
        <w:tc>
          <w:tcPr>
            <w:tcW w:w="864" w:type="dxa"/>
            <w:shd w:val="clear" w:color="auto" w:fill="auto"/>
            <w:vAlign w:val="center"/>
          </w:tcPr>
          <w:p w14:paraId="29DECEA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pacing w:val="1"/>
                <w:kern w:val="2"/>
                <w:sz w:val="13"/>
                <w:szCs w:val="13"/>
                <w:lang w:val="en-US" w:eastAsia="zh-CN" w:bidi="ar-SA"/>
              </w:rPr>
            </w:pPr>
            <w:r>
              <w:rPr>
                <w:rFonts w:hint="eastAsia" w:ascii="黑体" w:hAnsi="黑体" w:eastAsia="黑体" w:cs="黑体"/>
                <w:spacing w:val="1"/>
                <w:sz w:val="13"/>
                <w:szCs w:val="13"/>
                <w:lang w:eastAsia="zh-CN"/>
              </w:rPr>
              <w:t>自然资源管理</w:t>
            </w:r>
          </w:p>
        </w:tc>
        <w:tc>
          <w:tcPr>
            <w:tcW w:w="552" w:type="dxa"/>
            <w:shd w:val="clear" w:color="auto" w:fill="auto"/>
            <w:vAlign w:val="center"/>
          </w:tcPr>
          <w:p w14:paraId="417F1FA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县级</w:t>
            </w:r>
          </w:p>
        </w:tc>
        <w:tc>
          <w:tcPr>
            <w:tcW w:w="3504" w:type="dxa"/>
            <w:shd w:val="clear" w:color="auto" w:fill="auto"/>
            <w:vAlign w:val="center"/>
          </w:tcPr>
          <w:p w14:paraId="0C866E5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c>
          <w:tcPr>
            <w:tcW w:w="2657" w:type="dxa"/>
            <w:shd w:val="clear" w:color="auto" w:fill="auto"/>
            <w:vAlign w:val="center"/>
          </w:tcPr>
          <w:p w14:paraId="049030A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c>
          <w:tcPr>
            <w:tcW w:w="1035" w:type="dxa"/>
            <w:shd w:val="clear" w:color="auto" w:fill="auto"/>
            <w:vAlign w:val="center"/>
          </w:tcPr>
          <w:p w14:paraId="4452FB9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c>
          <w:tcPr>
            <w:tcW w:w="1860" w:type="dxa"/>
            <w:shd w:val="clear" w:color="auto" w:fill="auto"/>
            <w:vAlign w:val="center"/>
          </w:tcPr>
          <w:p w14:paraId="3D2620E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《矿山地质环境保护规定》（2009年3月2日国土资源部第44号令,2019年7月16日第三次修正）第二十六条 违反本规定，应当编制矿山地质环境保护与土地复垦方案而未编制的，或者扩大开采规模、变更矿区范围或者开采方式，未重新编制矿山地质环境保护与土地复垦方案并经原审批机关批准的，责令限期改正，并列入矿业权人异常名录或严重违法名单；逾期不改正的，处3万元以下的罚款，不受理其申请新的采矿许可证或者申请采矿许可证延续、变更、注销。</w:t>
            </w:r>
          </w:p>
        </w:tc>
        <w:tc>
          <w:tcPr>
            <w:tcW w:w="788" w:type="dxa"/>
            <w:shd w:val="clear" w:color="auto" w:fill="auto"/>
            <w:vAlign w:val="center"/>
          </w:tcPr>
          <w:p w14:paraId="58A36DA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c>
          <w:tcPr>
            <w:tcW w:w="408" w:type="dxa"/>
            <w:shd w:val="clear" w:color="auto" w:fill="auto"/>
            <w:vAlign w:val="center"/>
          </w:tcPr>
          <w:p w14:paraId="193007A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0E414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5" w:hRule="atLeast"/>
        </w:trPr>
        <w:tc>
          <w:tcPr>
            <w:tcW w:w="456" w:type="dxa"/>
            <w:vAlign w:val="center"/>
          </w:tcPr>
          <w:p w14:paraId="2277AFE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85</w:t>
            </w:r>
          </w:p>
        </w:tc>
        <w:tc>
          <w:tcPr>
            <w:tcW w:w="1176" w:type="dxa"/>
            <w:shd w:val="clear" w:color="auto" w:fill="auto"/>
            <w:vAlign w:val="center"/>
          </w:tcPr>
          <w:p w14:paraId="586E223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对未按照批准的矿山地质环境保护与治理恢复方案治理的，或者在矿山被批准关闭、闭坑前未完成治理恢复的处罚</w:t>
            </w:r>
          </w:p>
        </w:tc>
        <w:tc>
          <w:tcPr>
            <w:tcW w:w="538" w:type="dxa"/>
            <w:shd w:val="clear" w:color="auto" w:fill="auto"/>
            <w:vAlign w:val="center"/>
          </w:tcPr>
          <w:p w14:paraId="2307D6A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pacing w:val="5"/>
                <w:kern w:val="2"/>
                <w:sz w:val="13"/>
                <w:szCs w:val="13"/>
                <w:lang w:val="en-US" w:eastAsia="zh-CN" w:bidi="ar-SA"/>
              </w:rPr>
            </w:pPr>
            <w:r>
              <w:rPr>
                <w:rFonts w:hint="eastAsia" w:ascii="黑体" w:hAnsi="黑体" w:eastAsia="黑体" w:cs="黑体"/>
                <w:spacing w:val="5"/>
                <w:sz w:val="13"/>
                <w:szCs w:val="13"/>
                <w:lang w:eastAsia="zh-CN"/>
              </w:rPr>
              <w:t>行政处罚</w:t>
            </w:r>
          </w:p>
        </w:tc>
        <w:tc>
          <w:tcPr>
            <w:tcW w:w="598" w:type="dxa"/>
            <w:shd w:val="clear" w:color="auto" w:fill="auto"/>
            <w:vAlign w:val="center"/>
          </w:tcPr>
          <w:p w14:paraId="5CB66A6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pacing w:val="4"/>
                <w:kern w:val="2"/>
                <w:sz w:val="13"/>
                <w:szCs w:val="13"/>
                <w:lang w:val="en-US" w:eastAsia="zh-CN" w:bidi="ar-SA"/>
              </w:rPr>
            </w:pPr>
            <w:r>
              <w:rPr>
                <w:rFonts w:hint="eastAsia" w:ascii="黑体" w:hAnsi="黑体" w:eastAsia="黑体" w:cs="黑体"/>
                <w:spacing w:val="4"/>
                <w:sz w:val="13"/>
                <w:szCs w:val="13"/>
                <w:lang w:val="en-US" w:eastAsia="zh-CN"/>
              </w:rPr>
              <w:t>县</w:t>
            </w:r>
            <w:r>
              <w:rPr>
                <w:rFonts w:hint="eastAsia" w:ascii="黑体" w:hAnsi="黑体" w:eastAsia="黑体" w:cs="黑体"/>
                <w:spacing w:val="4"/>
                <w:sz w:val="13"/>
                <w:szCs w:val="13"/>
                <w:lang w:eastAsia="zh-CN"/>
              </w:rPr>
              <w:t>自然资源局</w:t>
            </w:r>
          </w:p>
        </w:tc>
        <w:tc>
          <w:tcPr>
            <w:tcW w:w="864" w:type="dxa"/>
            <w:shd w:val="clear" w:color="auto" w:fill="auto"/>
            <w:vAlign w:val="center"/>
          </w:tcPr>
          <w:p w14:paraId="664B9C7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pacing w:val="1"/>
                <w:kern w:val="2"/>
                <w:sz w:val="13"/>
                <w:szCs w:val="13"/>
                <w:lang w:val="en-US" w:eastAsia="zh-CN" w:bidi="ar-SA"/>
              </w:rPr>
            </w:pPr>
            <w:r>
              <w:rPr>
                <w:rFonts w:hint="eastAsia" w:ascii="黑体" w:hAnsi="黑体" w:eastAsia="黑体" w:cs="黑体"/>
                <w:spacing w:val="1"/>
                <w:sz w:val="13"/>
                <w:szCs w:val="13"/>
                <w:lang w:eastAsia="zh-CN"/>
              </w:rPr>
              <w:t>自然资源管理</w:t>
            </w:r>
          </w:p>
        </w:tc>
        <w:tc>
          <w:tcPr>
            <w:tcW w:w="552" w:type="dxa"/>
            <w:shd w:val="clear" w:color="auto" w:fill="auto"/>
            <w:vAlign w:val="center"/>
          </w:tcPr>
          <w:p w14:paraId="7FE2398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县级</w:t>
            </w:r>
          </w:p>
        </w:tc>
        <w:tc>
          <w:tcPr>
            <w:tcW w:w="3504" w:type="dxa"/>
            <w:shd w:val="clear" w:color="auto" w:fill="auto"/>
            <w:vAlign w:val="center"/>
          </w:tcPr>
          <w:p w14:paraId="462BF39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c>
          <w:tcPr>
            <w:tcW w:w="2657" w:type="dxa"/>
            <w:shd w:val="clear" w:color="auto" w:fill="auto"/>
            <w:vAlign w:val="center"/>
          </w:tcPr>
          <w:p w14:paraId="3DF06A9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c>
          <w:tcPr>
            <w:tcW w:w="1035" w:type="dxa"/>
            <w:shd w:val="clear" w:color="auto" w:fill="auto"/>
            <w:vAlign w:val="center"/>
          </w:tcPr>
          <w:p w14:paraId="18E1833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c>
          <w:tcPr>
            <w:tcW w:w="1860" w:type="dxa"/>
            <w:shd w:val="clear" w:color="auto" w:fill="auto"/>
            <w:vAlign w:val="center"/>
          </w:tcPr>
          <w:p w14:paraId="6D265C5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《矿山地质环境保护规定》（2009年3月2日国土资源部第44号令,2019年7月16日第三次修正）第二十七条 违反本规定，未按照批准的矿山地质环境保护与土地复垦方案治理的，或者在矿山被批准关闭、闭坑前未完成治理恢复的，责令限期改正，并列入矿业权人异常名录或严重违法名单；逾期拒不改正的或整改不到位的，处3万元以下的罚款，不受理其申请新的采矿权许可证或者申请采矿权许可证延续、变更、注销。</w:t>
            </w:r>
          </w:p>
        </w:tc>
        <w:tc>
          <w:tcPr>
            <w:tcW w:w="788" w:type="dxa"/>
            <w:shd w:val="clear" w:color="auto" w:fill="auto"/>
            <w:vAlign w:val="center"/>
          </w:tcPr>
          <w:p w14:paraId="149E08A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c>
          <w:tcPr>
            <w:tcW w:w="408" w:type="dxa"/>
            <w:shd w:val="clear" w:color="auto" w:fill="auto"/>
            <w:vAlign w:val="center"/>
          </w:tcPr>
          <w:p w14:paraId="57B3E27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0DDA7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0" w:hRule="atLeast"/>
        </w:trPr>
        <w:tc>
          <w:tcPr>
            <w:tcW w:w="456" w:type="dxa"/>
            <w:vAlign w:val="center"/>
          </w:tcPr>
          <w:p w14:paraId="7B83457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86</w:t>
            </w:r>
          </w:p>
        </w:tc>
        <w:tc>
          <w:tcPr>
            <w:tcW w:w="1176" w:type="dxa"/>
            <w:shd w:val="clear" w:color="auto" w:fill="auto"/>
            <w:vAlign w:val="center"/>
          </w:tcPr>
          <w:p w14:paraId="58356A3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对探矿权人在矿产资源勘查活动结束后未按规定采取治理恢复措施的处罚</w:t>
            </w:r>
          </w:p>
        </w:tc>
        <w:tc>
          <w:tcPr>
            <w:tcW w:w="538" w:type="dxa"/>
            <w:shd w:val="clear" w:color="auto" w:fill="auto"/>
            <w:vAlign w:val="center"/>
          </w:tcPr>
          <w:p w14:paraId="4CB6116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pacing w:val="5"/>
                <w:kern w:val="2"/>
                <w:sz w:val="13"/>
                <w:szCs w:val="13"/>
                <w:lang w:val="en-US" w:eastAsia="zh-CN" w:bidi="ar-SA"/>
              </w:rPr>
            </w:pPr>
            <w:r>
              <w:rPr>
                <w:rFonts w:hint="eastAsia" w:ascii="黑体" w:hAnsi="黑体" w:eastAsia="黑体" w:cs="黑体"/>
                <w:spacing w:val="5"/>
                <w:sz w:val="13"/>
                <w:szCs w:val="13"/>
                <w:lang w:eastAsia="zh-CN"/>
              </w:rPr>
              <w:t>行政处罚</w:t>
            </w:r>
          </w:p>
        </w:tc>
        <w:tc>
          <w:tcPr>
            <w:tcW w:w="598" w:type="dxa"/>
            <w:shd w:val="clear" w:color="auto" w:fill="auto"/>
            <w:vAlign w:val="center"/>
          </w:tcPr>
          <w:p w14:paraId="31ECF71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pacing w:val="4"/>
                <w:kern w:val="2"/>
                <w:sz w:val="13"/>
                <w:szCs w:val="13"/>
                <w:lang w:val="en-US" w:eastAsia="zh-CN" w:bidi="ar-SA"/>
              </w:rPr>
            </w:pPr>
            <w:r>
              <w:rPr>
                <w:rFonts w:hint="eastAsia" w:ascii="黑体" w:hAnsi="黑体" w:eastAsia="黑体" w:cs="黑体"/>
                <w:spacing w:val="4"/>
                <w:sz w:val="13"/>
                <w:szCs w:val="13"/>
                <w:lang w:val="en-US" w:eastAsia="zh-CN"/>
              </w:rPr>
              <w:t>县</w:t>
            </w:r>
            <w:r>
              <w:rPr>
                <w:rFonts w:hint="eastAsia" w:ascii="黑体" w:hAnsi="黑体" w:eastAsia="黑体" w:cs="黑体"/>
                <w:spacing w:val="4"/>
                <w:sz w:val="13"/>
                <w:szCs w:val="13"/>
                <w:lang w:eastAsia="zh-CN"/>
              </w:rPr>
              <w:t>自然资源局</w:t>
            </w:r>
          </w:p>
        </w:tc>
        <w:tc>
          <w:tcPr>
            <w:tcW w:w="864" w:type="dxa"/>
            <w:shd w:val="clear" w:color="auto" w:fill="auto"/>
            <w:vAlign w:val="center"/>
          </w:tcPr>
          <w:p w14:paraId="5F82860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pacing w:val="1"/>
                <w:kern w:val="2"/>
                <w:sz w:val="13"/>
                <w:szCs w:val="13"/>
                <w:lang w:val="en-US" w:eastAsia="zh-CN" w:bidi="ar-SA"/>
              </w:rPr>
            </w:pPr>
            <w:r>
              <w:rPr>
                <w:rFonts w:hint="eastAsia" w:ascii="黑体" w:hAnsi="黑体" w:eastAsia="黑体" w:cs="黑体"/>
                <w:spacing w:val="1"/>
                <w:sz w:val="13"/>
                <w:szCs w:val="13"/>
                <w:lang w:eastAsia="zh-CN"/>
              </w:rPr>
              <w:t>自然资源管理</w:t>
            </w:r>
          </w:p>
        </w:tc>
        <w:tc>
          <w:tcPr>
            <w:tcW w:w="552" w:type="dxa"/>
            <w:shd w:val="clear" w:color="auto" w:fill="auto"/>
            <w:vAlign w:val="center"/>
          </w:tcPr>
          <w:p w14:paraId="5F30C80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县级</w:t>
            </w:r>
          </w:p>
        </w:tc>
        <w:tc>
          <w:tcPr>
            <w:tcW w:w="3504" w:type="dxa"/>
            <w:shd w:val="clear" w:color="auto" w:fill="auto"/>
            <w:vAlign w:val="center"/>
          </w:tcPr>
          <w:p w14:paraId="1CA9240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c>
          <w:tcPr>
            <w:tcW w:w="2657" w:type="dxa"/>
            <w:shd w:val="clear" w:color="auto" w:fill="auto"/>
            <w:vAlign w:val="center"/>
          </w:tcPr>
          <w:p w14:paraId="798AF73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c>
          <w:tcPr>
            <w:tcW w:w="1035" w:type="dxa"/>
            <w:shd w:val="clear" w:color="auto" w:fill="auto"/>
            <w:vAlign w:val="center"/>
          </w:tcPr>
          <w:p w14:paraId="6E62D73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c>
          <w:tcPr>
            <w:tcW w:w="1860" w:type="dxa"/>
            <w:shd w:val="clear" w:color="auto" w:fill="auto"/>
            <w:vAlign w:val="center"/>
          </w:tcPr>
          <w:p w14:paraId="394CF1F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《矿山地质环境保护规定》（2009年3月2日国土资源部第44号令,2019年7月16日第三次修正）第二十九条 违反本规定第二十一条规定，探矿权人未采取治理恢复措施的，由县级以上自然资源主管部门责令限期改正；逾期拒不改正的，处3万元以下的罚款，5年内不受理其新的探矿权、采矿权申请。</w:t>
            </w:r>
          </w:p>
        </w:tc>
        <w:tc>
          <w:tcPr>
            <w:tcW w:w="788" w:type="dxa"/>
            <w:shd w:val="clear" w:color="auto" w:fill="auto"/>
            <w:vAlign w:val="center"/>
          </w:tcPr>
          <w:p w14:paraId="18AF12D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c>
          <w:tcPr>
            <w:tcW w:w="408" w:type="dxa"/>
            <w:shd w:val="clear" w:color="auto" w:fill="auto"/>
            <w:vAlign w:val="center"/>
          </w:tcPr>
          <w:p w14:paraId="6511868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7B946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5" w:hRule="atLeast"/>
        </w:trPr>
        <w:tc>
          <w:tcPr>
            <w:tcW w:w="456" w:type="dxa"/>
            <w:vAlign w:val="center"/>
          </w:tcPr>
          <w:p w14:paraId="4058A86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87</w:t>
            </w:r>
          </w:p>
        </w:tc>
        <w:tc>
          <w:tcPr>
            <w:tcW w:w="1176" w:type="dxa"/>
            <w:shd w:val="clear" w:color="auto" w:fill="auto"/>
            <w:vAlign w:val="center"/>
          </w:tcPr>
          <w:p w14:paraId="0F26FC1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对扰乱、阻碍矿山地质环境保护与治理恢复工作，侵占、损坏、损毁矿山地质环境监测设施或者矿山地质环境保护与治理恢复设施的处罚</w:t>
            </w:r>
          </w:p>
        </w:tc>
        <w:tc>
          <w:tcPr>
            <w:tcW w:w="538" w:type="dxa"/>
            <w:shd w:val="clear" w:color="auto" w:fill="auto"/>
            <w:vAlign w:val="center"/>
          </w:tcPr>
          <w:p w14:paraId="4DBEDB1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spacing w:val="5"/>
                <w:sz w:val="13"/>
                <w:szCs w:val="13"/>
                <w:lang w:eastAsia="zh-CN"/>
              </w:rPr>
              <w:t>行政处罚</w:t>
            </w:r>
          </w:p>
        </w:tc>
        <w:tc>
          <w:tcPr>
            <w:tcW w:w="598" w:type="dxa"/>
            <w:shd w:val="clear" w:color="auto" w:fill="auto"/>
            <w:vAlign w:val="center"/>
          </w:tcPr>
          <w:p w14:paraId="4D1FA1F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spacing w:val="4"/>
                <w:sz w:val="13"/>
                <w:szCs w:val="13"/>
                <w:lang w:val="en-US" w:eastAsia="zh-CN"/>
              </w:rPr>
              <w:t>县</w:t>
            </w:r>
            <w:r>
              <w:rPr>
                <w:rFonts w:hint="eastAsia" w:ascii="黑体" w:hAnsi="黑体" w:eastAsia="黑体" w:cs="黑体"/>
                <w:spacing w:val="4"/>
                <w:sz w:val="13"/>
                <w:szCs w:val="13"/>
                <w:lang w:eastAsia="zh-CN"/>
              </w:rPr>
              <w:t>自然资源局</w:t>
            </w:r>
          </w:p>
        </w:tc>
        <w:tc>
          <w:tcPr>
            <w:tcW w:w="864" w:type="dxa"/>
            <w:shd w:val="clear" w:color="auto" w:fill="auto"/>
            <w:vAlign w:val="center"/>
          </w:tcPr>
          <w:p w14:paraId="73D36B2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spacing w:val="1"/>
                <w:sz w:val="13"/>
                <w:szCs w:val="13"/>
                <w:lang w:eastAsia="zh-CN"/>
              </w:rPr>
              <w:t>自然资源管理</w:t>
            </w:r>
          </w:p>
        </w:tc>
        <w:tc>
          <w:tcPr>
            <w:tcW w:w="552" w:type="dxa"/>
            <w:shd w:val="clear" w:color="auto" w:fill="auto"/>
            <w:vAlign w:val="center"/>
          </w:tcPr>
          <w:p w14:paraId="7B2EE08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县级</w:t>
            </w:r>
          </w:p>
        </w:tc>
        <w:tc>
          <w:tcPr>
            <w:tcW w:w="3504" w:type="dxa"/>
            <w:shd w:val="clear" w:color="auto" w:fill="auto"/>
            <w:vAlign w:val="center"/>
          </w:tcPr>
          <w:p w14:paraId="0EA80AA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c>
          <w:tcPr>
            <w:tcW w:w="2657" w:type="dxa"/>
            <w:shd w:val="clear" w:color="auto" w:fill="auto"/>
            <w:vAlign w:val="center"/>
          </w:tcPr>
          <w:p w14:paraId="7CE4A70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c>
          <w:tcPr>
            <w:tcW w:w="1035" w:type="dxa"/>
            <w:shd w:val="clear" w:color="auto" w:fill="auto"/>
            <w:vAlign w:val="center"/>
          </w:tcPr>
          <w:p w14:paraId="3D2E59C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c>
          <w:tcPr>
            <w:tcW w:w="1860" w:type="dxa"/>
            <w:shd w:val="clear" w:color="auto" w:fill="auto"/>
            <w:vAlign w:val="center"/>
          </w:tcPr>
          <w:p w14:paraId="62BCBB7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b w:val="0"/>
                <w:bCs w:val="0"/>
                <w:spacing w:val="1"/>
                <w:sz w:val="13"/>
                <w:szCs w:val="13"/>
                <w:vertAlign w:val="baseline"/>
                <w:lang w:val="en-US" w:eastAsia="zh-CN"/>
              </w:rPr>
              <w:t>《矿山地质环境保护规定》（2009年3月2日国土资源部第44号令,2019年7月16日第三次修正）第三十条 违反本规定，扰乱、阻碍矿山地质环境保护与治理恢复工作，侵占、损坏、损毁矿山地质环境监测设施或者矿山地质环境保护与治理恢复设施的，由县级以上自然资源主管部门责令停止违法行为，限期恢复原状或者采取补救措施，并处3万元以下的罚款；构成犯罪的，依法追究刑事责任。</w:t>
            </w:r>
          </w:p>
        </w:tc>
        <w:tc>
          <w:tcPr>
            <w:tcW w:w="788" w:type="dxa"/>
            <w:shd w:val="clear" w:color="auto" w:fill="auto"/>
            <w:vAlign w:val="center"/>
          </w:tcPr>
          <w:p w14:paraId="0540815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c>
          <w:tcPr>
            <w:tcW w:w="408" w:type="dxa"/>
            <w:shd w:val="clear" w:color="auto" w:fill="auto"/>
            <w:vAlign w:val="center"/>
          </w:tcPr>
          <w:p w14:paraId="189D0C7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64DCE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5" w:hRule="atLeast"/>
        </w:trPr>
        <w:tc>
          <w:tcPr>
            <w:tcW w:w="456" w:type="dxa"/>
            <w:vAlign w:val="center"/>
          </w:tcPr>
          <w:p w14:paraId="6CE73FD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88</w:t>
            </w:r>
          </w:p>
        </w:tc>
        <w:tc>
          <w:tcPr>
            <w:tcW w:w="1176" w:type="dxa"/>
            <w:shd w:val="clear" w:color="auto" w:fill="auto"/>
            <w:vAlign w:val="center"/>
          </w:tcPr>
          <w:p w14:paraId="702CE11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right="0"/>
              <w:jc w:val="center"/>
              <w:rPr>
                <w:rFonts w:hint="eastAsia" w:ascii="黑体" w:hAnsi="黑体" w:eastAsia="黑体" w:cs="黑体"/>
                <w:color w:val="000000"/>
                <w:kern w:val="0"/>
                <w:sz w:val="13"/>
                <w:szCs w:val="13"/>
                <w:lang w:val="en-US" w:eastAsia="zh-CN" w:bidi="ar"/>
              </w:rPr>
            </w:pPr>
            <w:r>
              <w:rPr>
                <w:rFonts w:hint="eastAsia" w:ascii="黑体" w:hAnsi="黑体" w:eastAsia="黑体" w:cs="黑体"/>
                <w:color w:val="000000"/>
                <w:kern w:val="0"/>
                <w:sz w:val="13"/>
                <w:szCs w:val="13"/>
                <w:lang w:val="en-US" w:eastAsia="zh-CN" w:bidi="ar"/>
              </w:rPr>
              <w:t>超越资质等级许可的范围承揽城乡规划编制工作的和违反国家有关标准编制城乡规划的处罚</w:t>
            </w:r>
          </w:p>
          <w:p w14:paraId="3F43C7C2">
            <w:pPr>
              <w:keepNext w:val="0"/>
              <w:keepLines w:val="0"/>
              <w:widowControl/>
              <w:suppressLineNumbers w:val="0"/>
              <w:jc w:val="center"/>
              <w:rPr>
                <w:rFonts w:hint="eastAsia" w:ascii="黑体" w:hAnsi="黑体" w:eastAsia="黑体" w:cs="黑体"/>
                <w:b w:val="0"/>
                <w:bCs w:val="0"/>
                <w:spacing w:val="1"/>
                <w:kern w:val="2"/>
                <w:sz w:val="13"/>
                <w:szCs w:val="13"/>
                <w:vertAlign w:val="baseline"/>
                <w:lang w:val="en-US" w:eastAsia="zh-CN" w:bidi="ar-SA"/>
              </w:rPr>
            </w:pPr>
          </w:p>
        </w:tc>
        <w:tc>
          <w:tcPr>
            <w:tcW w:w="538" w:type="dxa"/>
            <w:shd w:val="clear" w:color="auto" w:fill="auto"/>
            <w:vAlign w:val="center"/>
          </w:tcPr>
          <w:p w14:paraId="54A660E3">
            <w:pPr>
              <w:keepNext w:val="0"/>
              <w:keepLines w:val="0"/>
              <w:widowControl/>
              <w:suppressLineNumbers w:val="0"/>
              <w:jc w:val="center"/>
              <w:rPr>
                <w:rFonts w:hint="eastAsia" w:ascii="黑体" w:hAnsi="黑体" w:eastAsia="黑体" w:cs="黑体"/>
                <w:color w:val="000000"/>
                <w:kern w:val="0"/>
                <w:sz w:val="13"/>
                <w:szCs w:val="13"/>
                <w:lang w:val="en-US" w:eastAsia="zh-CN" w:bidi="ar"/>
              </w:rPr>
            </w:pPr>
            <w:r>
              <w:rPr>
                <w:rFonts w:hint="eastAsia" w:ascii="黑体" w:hAnsi="黑体" w:eastAsia="黑体" w:cs="黑体"/>
                <w:color w:val="000000"/>
                <w:kern w:val="0"/>
                <w:sz w:val="13"/>
                <w:szCs w:val="13"/>
                <w:lang w:val="en-US" w:eastAsia="zh-CN" w:bidi="ar"/>
              </w:rPr>
              <w:t>行政处罚</w:t>
            </w:r>
          </w:p>
        </w:tc>
        <w:tc>
          <w:tcPr>
            <w:tcW w:w="598" w:type="dxa"/>
            <w:shd w:val="clear" w:color="auto" w:fill="auto"/>
            <w:vAlign w:val="center"/>
          </w:tcPr>
          <w:p w14:paraId="7C9784CC">
            <w:pPr>
              <w:keepNext w:val="0"/>
              <w:keepLines w:val="0"/>
              <w:widowControl/>
              <w:suppressLineNumbers w:val="0"/>
              <w:jc w:val="center"/>
              <w:rPr>
                <w:rFonts w:hint="eastAsia" w:ascii="黑体" w:hAnsi="黑体" w:eastAsia="黑体" w:cs="黑体"/>
                <w:color w:val="000000"/>
                <w:kern w:val="0"/>
                <w:sz w:val="13"/>
                <w:szCs w:val="13"/>
                <w:lang w:val="en-US" w:eastAsia="zh-CN" w:bidi="ar"/>
              </w:rPr>
            </w:pPr>
            <w:r>
              <w:rPr>
                <w:rFonts w:hint="eastAsia" w:ascii="黑体" w:hAnsi="黑体" w:eastAsia="黑体" w:cs="黑体"/>
                <w:color w:val="000000"/>
                <w:kern w:val="0"/>
                <w:sz w:val="13"/>
                <w:szCs w:val="13"/>
                <w:lang w:val="en-US" w:eastAsia="zh-CN" w:bidi="ar"/>
              </w:rPr>
              <w:t>县自然资源局</w:t>
            </w:r>
          </w:p>
        </w:tc>
        <w:tc>
          <w:tcPr>
            <w:tcW w:w="864" w:type="dxa"/>
            <w:shd w:val="clear" w:color="auto" w:fill="auto"/>
            <w:vAlign w:val="center"/>
          </w:tcPr>
          <w:p w14:paraId="43E75443">
            <w:pPr>
              <w:keepNext w:val="0"/>
              <w:keepLines w:val="0"/>
              <w:widowControl/>
              <w:suppressLineNumbers w:val="0"/>
              <w:jc w:val="center"/>
              <w:rPr>
                <w:rFonts w:hint="eastAsia" w:ascii="黑体" w:hAnsi="黑体" w:eastAsia="黑体" w:cs="黑体"/>
                <w:color w:val="000000"/>
                <w:kern w:val="0"/>
                <w:sz w:val="13"/>
                <w:szCs w:val="13"/>
                <w:lang w:val="en-US" w:eastAsia="zh-CN" w:bidi="ar"/>
              </w:rPr>
            </w:pPr>
            <w:r>
              <w:rPr>
                <w:rFonts w:hint="eastAsia" w:ascii="黑体" w:hAnsi="黑体" w:eastAsia="黑体" w:cs="黑体"/>
                <w:color w:val="000000"/>
                <w:kern w:val="0"/>
                <w:sz w:val="13"/>
                <w:szCs w:val="13"/>
                <w:lang w:val="en-US" w:eastAsia="zh-CN" w:bidi="ar"/>
              </w:rPr>
              <w:t>自然资源领域</w:t>
            </w:r>
          </w:p>
        </w:tc>
        <w:tc>
          <w:tcPr>
            <w:tcW w:w="552" w:type="dxa"/>
            <w:shd w:val="clear" w:color="auto" w:fill="auto"/>
            <w:vAlign w:val="center"/>
          </w:tcPr>
          <w:p w14:paraId="650BD916">
            <w:pPr>
              <w:keepNext w:val="0"/>
              <w:keepLines w:val="0"/>
              <w:widowControl/>
              <w:suppressLineNumbers w:val="0"/>
              <w:jc w:val="center"/>
              <w:rPr>
                <w:rFonts w:hint="eastAsia" w:ascii="黑体" w:hAnsi="黑体" w:eastAsia="黑体" w:cs="黑体"/>
                <w:color w:val="000000"/>
                <w:kern w:val="0"/>
                <w:sz w:val="13"/>
                <w:szCs w:val="13"/>
                <w:lang w:val="en-US" w:eastAsia="zh-CN" w:bidi="ar"/>
              </w:rPr>
            </w:pPr>
            <w:r>
              <w:rPr>
                <w:rFonts w:hint="eastAsia" w:ascii="黑体" w:hAnsi="黑体" w:eastAsia="黑体" w:cs="黑体"/>
                <w:color w:val="000000"/>
                <w:kern w:val="0"/>
                <w:sz w:val="13"/>
                <w:szCs w:val="13"/>
                <w:lang w:val="en-US" w:eastAsia="zh-CN" w:bidi="ar"/>
              </w:rPr>
              <w:t>县级</w:t>
            </w:r>
          </w:p>
        </w:tc>
        <w:tc>
          <w:tcPr>
            <w:tcW w:w="3504" w:type="dxa"/>
            <w:shd w:val="clear" w:color="auto" w:fill="auto"/>
            <w:vAlign w:val="center"/>
          </w:tcPr>
          <w:p w14:paraId="050129D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leftChars="0" w:right="0" w:rightChars="0" w:firstLine="420" w:firstLineChars="0"/>
              <w:jc w:val="left"/>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color w:val="000000"/>
                <w:kern w:val="0"/>
                <w:sz w:val="13"/>
                <w:szCs w:val="13"/>
                <w:lang w:val="en-US" w:eastAsia="zh-CN" w:bidi="ar"/>
              </w:rPr>
              <w:t>《中华人民共和国城乡规划法》第六十二条　城乡规划编制单位有下列行为之一的，由所在地城市、县人民政府城乡规划主管部门责令限期改正，处合同约定的规划编制费一倍以上二倍以下的罚款；情节严重的，责令停业整顿，由原发证机关降低资质等级或者吊销资质证书；造成损失的，依法承担赔偿责任：（一）超越资质等级许可的范围承揽城乡规划编制工作的；（二）违反国家有关标准编制城乡规划的。未依法取得资质证书承揽城乡规划编制工作的，由县级以上地方人民政府城乡规划主管部门责令停止违法行为，依照前款规定处以罚款；造成损失的，依法承担赔偿责任。以欺骗手段取得资质证书承揽城乡规划编制工作的，由原发证机关吊销资质证书，依照本条第一款规定处以罚款；造成损失的，依法承担赔偿责任。</w:t>
            </w:r>
          </w:p>
        </w:tc>
        <w:tc>
          <w:tcPr>
            <w:tcW w:w="2657" w:type="dxa"/>
            <w:shd w:val="clear" w:color="auto" w:fill="auto"/>
            <w:vAlign w:val="center"/>
          </w:tcPr>
          <w:p w14:paraId="19E5CE7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035" w:type="dxa"/>
            <w:shd w:val="clear" w:color="auto" w:fill="auto"/>
            <w:vAlign w:val="center"/>
          </w:tcPr>
          <w:p w14:paraId="55E1A16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c>
          <w:tcPr>
            <w:tcW w:w="1860" w:type="dxa"/>
            <w:shd w:val="clear" w:color="auto" w:fill="auto"/>
            <w:vAlign w:val="center"/>
          </w:tcPr>
          <w:p w14:paraId="083F4A8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788" w:type="dxa"/>
            <w:shd w:val="clear" w:color="auto" w:fill="auto"/>
            <w:vAlign w:val="center"/>
          </w:tcPr>
          <w:p w14:paraId="2D5599E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c>
          <w:tcPr>
            <w:tcW w:w="408" w:type="dxa"/>
            <w:shd w:val="clear" w:color="auto" w:fill="auto"/>
            <w:vAlign w:val="center"/>
          </w:tcPr>
          <w:p w14:paraId="6FA5F3C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32AE2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trPr>
        <w:tc>
          <w:tcPr>
            <w:tcW w:w="456" w:type="dxa"/>
            <w:vAlign w:val="center"/>
          </w:tcPr>
          <w:p w14:paraId="7398FA0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89</w:t>
            </w:r>
          </w:p>
        </w:tc>
        <w:tc>
          <w:tcPr>
            <w:tcW w:w="1176" w:type="dxa"/>
            <w:shd w:val="clear" w:color="auto" w:fill="auto"/>
            <w:vAlign w:val="center"/>
          </w:tcPr>
          <w:p w14:paraId="046BD2B0">
            <w:pPr>
              <w:keepNext w:val="0"/>
              <w:keepLines w:val="0"/>
              <w:widowControl/>
              <w:suppressLineNumbers w:val="0"/>
              <w:jc w:val="center"/>
              <w:rPr>
                <w:rFonts w:hint="eastAsia" w:ascii="黑体" w:hAnsi="黑体" w:eastAsia="黑体" w:cs="黑体"/>
                <w:color w:val="000000"/>
                <w:kern w:val="0"/>
                <w:sz w:val="13"/>
                <w:szCs w:val="13"/>
                <w:lang w:val="en-US" w:eastAsia="zh-CN" w:bidi="ar"/>
              </w:rPr>
            </w:pPr>
            <w:r>
              <w:rPr>
                <w:rFonts w:hint="eastAsia" w:ascii="黑体" w:hAnsi="黑体" w:eastAsia="黑体" w:cs="黑体"/>
                <w:color w:val="000000"/>
                <w:kern w:val="0"/>
                <w:sz w:val="13"/>
                <w:szCs w:val="13"/>
                <w:lang w:val="en-US" w:eastAsia="zh-CN" w:bidi="ar"/>
              </w:rPr>
              <w:t>未取得建设工程规划许可证或者未按照建设工程规划许</w:t>
            </w:r>
          </w:p>
          <w:p w14:paraId="6D6D6CB4">
            <w:pPr>
              <w:keepNext w:val="0"/>
              <w:keepLines w:val="0"/>
              <w:widowControl/>
              <w:suppressLineNumbers w:val="0"/>
              <w:jc w:val="center"/>
              <w:rPr>
                <w:rFonts w:hint="eastAsia" w:ascii="黑体" w:hAnsi="黑体" w:eastAsia="黑体" w:cs="黑体"/>
                <w:color w:val="000000"/>
                <w:kern w:val="0"/>
                <w:sz w:val="13"/>
                <w:szCs w:val="13"/>
                <w:lang w:val="en-US" w:eastAsia="zh-CN" w:bidi="ar"/>
              </w:rPr>
            </w:pPr>
            <w:r>
              <w:rPr>
                <w:rFonts w:hint="eastAsia" w:ascii="黑体" w:hAnsi="黑体" w:eastAsia="黑体" w:cs="黑体"/>
                <w:color w:val="000000"/>
                <w:kern w:val="0"/>
                <w:sz w:val="13"/>
                <w:szCs w:val="13"/>
                <w:lang w:val="en-US" w:eastAsia="zh-CN" w:bidi="ar"/>
              </w:rPr>
              <w:t>可证的规定进行建设</w:t>
            </w:r>
          </w:p>
          <w:p w14:paraId="2B2BCB1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kern w:val="2"/>
                <w:sz w:val="13"/>
                <w:szCs w:val="13"/>
                <w:vertAlign w:val="baseline"/>
                <w:lang w:val="en-US" w:eastAsia="zh-CN" w:bidi="ar-SA"/>
              </w:rPr>
            </w:pPr>
          </w:p>
        </w:tc>
        <w:tc>
          <w:tcPr>
            <w:tcW w:w="538" w:type="dxa"/>
            <w:shd w:val="clear" w:color="auto" w:fill="auto"/>
            <w:vAlign w:val="center"/>
          </w:tcPr>
          <w:p w14:paraId="0366D033">
            <w:pPr>
              <w:keepNext w:val="0"/>
              <w:keepLines w:val="0"/>
              <w:widowControl/>
              <w:suppressLineNumbers w:val="0"/>
              <w:jc w:val="center"/>
              <w:rPr>
                <w:rFonts w:hint="eastAsia" w:ascii="黑体" w:hAnsi="黑体" w:eastAsia="黑体" w:cs="黑体"/>
                <w:color w:val="000000"/>
                <w:kern w:val="0"/>
                <w:sz w:val="13"/>
                <w:szCs w:val="13"/>
                <w:lang w:val="en-US" w:eastAsia="zh-CN" w:bidi="ar"/>
              </w:rPr>
            </w:pPr>
            <w:r>
              <w:rPr>
                <w:rFonts w:hint="eastAsia" w:ascii="黑体" w:hAnsi="黑体" w:eastAsia="黑体" w:cs="黑体"/>
                <w:color w:val="000000"/>
                <w:kern w:val="0"/>
                <w:sz w:val="13"/>
                <w:szCs w:val="13"/>
                <w:lang w:val="en-US" w:eastAsia="zh-CN" w:bidi="ar"/>
              </w:rPr>
              <w:t>行政处罚</w:t>
            </w:r>
          </w:p>
        </w:tc>
        <w:tc>
          <w:tcPr>
            <w:tcW w:w="598" w:type="dxa"/>
            <w:shd w:val="clear" w:color="auto" w:fill="auto"/>
            <w:vAlign w:val="center"/>
          </w:tcPr>
          <w:p w14:paraId="774ED749">
            <w:pPr>
              <w:keepNext w:val="0"/>
              <w:keepLines w:val="0"/>
              <w:widowControl/>
              <w:suppressLineNumbers w:val="0"/>
              <w:jc w:val="center"/>
              <w:rPr>
                <w:rFonts w:hint="eastAsia" w:ascii="黑体" w:hAnsi="黑体" w:eastAsia="黑体" w:cs="黑体"/>
                <w:color w:val="000000"/>
                <w:kern w:val="0"/>
                <w:sz w:val="13"/>
                <w:szCs w:val="13"/>
                <w:lang w:val="en-US" w:eastAsia="zh-CN" w:bidi="ar"/>
              </w:rPr>
            </w:pPr>
            <w:r>
              <w:rPr>
                <w:rFonts w:hint="eastAsia" w:ascii="黑体" w:hAnsi="黑体" w:eastAsia="黑体" w:cs="黑体"/>
                <w:color w:val="000000"/>
                <w:kern w:val="0"/>
                <w:sz w:val="13"/>
                <w:szCs w:val="13"/>
                <w:lang w:val="en-US" w:eastAsia="zh-CN" w:bidi="ar"/>
              </w:rPr>
              <w:t>县自然资源局</w:t>
            </w:r>
          </w:p>
        </w:tc>
        <w:tc>
          <w:tcPr>
            <w:tcW w:w="864" w:type="dxa"/>
            <w:shd w:val="clear" w:color="auto" w:fill="auto"/>
            <w:vAlign w:val="center"/>
          </w:tcPr>
          <w:p w14:paraId="4361AE2C">
            <w:pPr>
              <w:keepNext w:val="0"/>
              <w:keepLines w:val="0"/>
              <w:widowControl/>
              <w:suppressLineNumbers w:val="0"/>
              <w:jc w:val="center"/>
              <w:rPr>
                <w:rFonts w:hint="eastAsia" w:ascii="黑体" w:hAnsi="黑体" w:eastAsia="黑体" w:cs="黑体"/>
                <w:color w:val="000000"/>
                <w:kern w:val="0"/>
                <w:sz w:val="13"/>
                <w:szCs w:val="13"/>
                <w:lang w:val="en-US" w:eastAsia="zh-CN" w:bidi="ar"/>
              </w:rPr>
            </w:pPr>
            <w:r>
              <w:rPr>
                <w:rFonts w:hint="eastAsia" w:ascii="黑体" w:hAnsi="黑体" w:eastAsia="黑体" w:cs="黑体"/>
                <w:color w:val="000000"/>
                <w:kern w:val="0"/>
                <w:sz w:val="13"/>
                <w:szCs w:val="13"/>
                <w:lang w:val="en-US" w:eastAsia="zh-CN" w:bidi="ar"/>
              </w:rPr>
              <w:t>自然资源领域</w:t>
            </w:r>
          </w:p>
        </w:tc>
        <w:tc>
          <w:tcPr>
            <w:tcW w:w="552" w:type="dxa"/>
            <w:shd w:val="clear" w:color="auto" w:fill="auto"/>
            <w:vAlign w:val="center"/>
          </w:tcPr>
          <w:p w14:paraId="1E116940">
            <w:pPr>
              <w:keepNext w:val="0"/>
              <w:keepLines w:val="0"/>
              <w:widowControl/>
              <w:suppressLineNumbers w:val="0"/>
              <w:jc w:val="center"/>
              <w:rPr>
                <w:rFonts w:hint="eastAsia" w:ascii="黑体" w:hAnsi="黑体" w:eastAsia="黑体" w:cs="黑体"/>
                <w:color w:val="000000"/>
                <w:kern w:val="0"/>
                <w:sz w:val="13"/>
                <w:szCs w:val="13"/>
                <w:lang w:val="en-US" w:eastAsia="zh-CN" w:bidi="ar"/>
              </w:rPr>
            </w:pPr>
            <w:r>
              <w:rPr>
                <w:rFonts w:hint="eastAsia" w:ascii="黑体" w:hAnsi="黑体" w:eastAsia="黑体" w:cs="黑体"/>
                <w:color w:val="000000"/>
                <w:kern w:val="0"/>
                <w:sz w:val="13"/>
                <w:szCs w:val="13"/>
                <w:lang w:val="en-US" w:eastAsia="zh-CN" w:bidi="ar"/>
              </w:rPr>
              <w:t>县级</w:t>
            </w:r>
          </w:p>
        </w:tc>
        <w:tc>
          <w:tcPr>
            <w:tcW w:w="3504" w:type="dxa"/>
            <w:shd w:val="clear" w:color="auto" w:fill="auto"/>
            <w:vAlign w:val="center"/>
          </w:tcPr>
          <w:p w14:paraId="74FF49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黑体" w:hAnsi="黑体" w:eastAsia="黑体" w:cs="黑体"/>
                <w:color w:val="000000"/>
                <w:kern w:val="0"/>
                <w:sz w:val="13"/>
                <w:szCs w:val="13"/>
                <w:lang w:val="en-US" w:eastAsia="zh-CN" w:bidi="ar"/>
              </w:rPr>
            </w:pPr>
            <w:r>
              <w:rPr>
                <w:rFonts w:hint="eastAsia" w:ascii="黑体" w:hAnsi="黑体" w:eastAsia="黑体" w:cs="黑体"/>
                <w:color w:val="000000"/>
                <w:kern w:val="0"/>
                <w:sz w:val="13"/>
                <w:szCs w:val="13"/>
                <w:lang w:val="en-US" w:eastAsia="zh-CN" w:bidi="ar"/>
              </w:rPr>
              <w:t>《中华人民共和国城乡规划法》第六十四条： 未取得建设工程规划许可证或者未按照建设工 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 者违法收入，可以并处建设工程造价百分之十以下的罚款。</w:t>
            </w:r>
          </w:p>
        </w:tc>
        <w:tc>
          <w:tcPr>
            <w:tcW w:w="2657" w:type="dxa"/>
            <w:shd w:val="clear" w:color="auto" w:fill="auto"/>
            <w:vAlign w:val="center"/>
          </w:tcPr>
          <w:p w14:paraId="2835983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035" w:type="dxa"/>
            <w:shd w:val="clear" w:color="auto" w:fill="auto"/>
            <w:vAlign w:val="center"/>
          </w:tcPr>
          <w:p w14:paraId="7C4856A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c>
          <w:tcPr>
            <w:tcW w:w="1860" w:type="dxa"/>
            <w:shd w:val="clear" w:color="auto" w:fill="auto"/>
            <w:vAlign w:val="center"/>
          </w:tcPr>
          <w:p w14:paraId="0991557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788" w:type="dxa"/>
            <w:shd w:val="clear" w:color="auto" w:fill="auto"/>
            <w:vAlign w:val="center"/>
          </w:tcPr>
          <w:p w14:paraId="33CA312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c>
          <w:tcPr>
            <w:tcW w:w="408" w:type="dxa"/>
            <w:shd w:val="clear" w:color="auto" w:fill="auto"/>
            <w:vAlign w:val="center"/>
          </w:tcPr>
          <w:p w14:paraId="551907C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0F6D5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atLeast"/>
        </w:trPr>
        <w:tc>
          <w:tcPr>
            <w:tcW w:w="456" w:type="dxa"/>
            <w:vAlign w:val="center"/>
          </w:tcPr>
          <w:p w14:paraId="530411A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90</w:t>
            </w:r>
          </w:p>
        </w:tc>
        <w:tc>
          <w:tcPr>
            <w:tcW w:w="1176" w:type="dxa"/>
            <w:shd w:val="clear" w:color="auto" w:fill="auto"/>
            <w:vAlign w:val="center"/>
          </w:tcPr>
          <w:p w14:paraId="32058994">
            <w:pPr>
              <w:keepNext w:val="0"/>
              <w:keepLines w:val="0"/>
              <w:widowControl/>
              <w:suppressLineNumbers w:val="0"/>
              <w:jc w:val="center"/>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color w:val="000000"/>
                <w:kern w:val="0"/>
                <w:sz w:val="13"/>
                <w:szCs w:val="13"/>
                <w:lang w:val="en-US" w:eastAsia="zh-CN" w:bidi="ar"/>
              </w:rPr>
              <w:t>未经批准、未按照批准内容进行临时建设的，或者临时建物、构筑物超过批准期限不拆除</w:t>
            </w:r>
          </w:p>
        </w:tc>
        <w:tc>
          <w:tcPr>
            <w:tcW w:w="538" w:type="dxa"/>
            <w:shd w:val="clear" w:color="auto" w:fill="auto"/>
            <w:vAlign w:val="center"/>
          </w:tcPr>
          <w:p w14:paraId="296083D9">
            <w:pPr>
              <w:keepNext w:val="0"/>
              <w:keepLines w:val="0"/>
              <w:widowControl/>
              <w:suppressLineNumbers w:val="0"/>
              <w:jc w:val="center"/>
              <w:rPr>
                <w:rFonts w:hint="eastAsia" w:ascii="黑体" w:hAnsi="黑体" w:eastAsia="黑体" w:cs="黑体"/>
                <w:color w:val="000000"/>
                <w:kern w:val="0"/>
                <w:sz w:val="13"/>
                <w:szCs w:val="13"/>
                <w:lang w:val="en-US" w:eastAsia="zh-CN" w:bidi="ar"/>
              </w:rPr>
            </w:pPr>
            <w:r>
              <w:rPr>
                <w:rFonts w:hint="eastAsia" w:ascii="黑体" w:hAnsi="黑体" w:eastAsia="黑体" w:cs="黑体"/>
                <w:color w:val="000000"/>
                <w:kern w:val="0"/>
                <w:sz w:val="13"/>
                <w:szCs w:val="13"/>
                <w:lang w:val="en-US" w:eastAsia="zh-CN" w:bidi="ar"/>
              </w:rPr>
              <w:t>行政处罚</w:t>
            </w:r>
          </w:p>
        </w:tc>
        <w:tc>
          <w:tcPr>
            <w:tcW w:w="598" w:type="dxa"/>
            <w:shd w:val="clear" w:color="auto" w:fill="auto"/>
            <w:vAlign w:val="center"/>
          </w:tcPr>
          <w:p w14:paraId="3CF83F03">
            <w:pPr>
              <w:keepNext w:val="0"/>
              <w:keepLines w:val="0"/>
              <w:widowControl/>
              <w:suppressLineNumbers w:val="0"/>
              <w:jc w:val="center"/>
              <w:rPr>
                <w:rFonts w:hint="eastAsia" w:ascii="黑体" w:hAnsi="黑体" w:eastAsia="黑体" w:cs="黑体"/>
                <w:color w:val="000000"/>
                <w:kern w:val="0"/>
                <w:sz w:val="13"/>
                <w:szCs w:val="13"/>
                <w:lang w:val="en-US" w:eastAsia="zh-CN" w:bidi="ar"/>
              </w:rPr>
            </w:pPr>
            <w:r>
              <w:rPr>
                <w:rFonts w:hint="eastAsia" w:ascii="黑体" w:hAnsi="黑体" w:eastAsia="黑体" w:cs="黑体"/>
                <w:color w:val="000000"/>
                <w:kern w:val="0"/>
                <w:sz w:val="13"/>
                <w:szCs w:val="13"/>
                <w:lang w:val="en-US" w:eastAsia="zh-CN" w:bidi="ar"/>
              </w:rPr>
              <w:t>县自然资源局</w:t>
            </w:r>
          </w:p>
        </w:tc>
        <w:tc>
          <w:tcPr>
            <w:tcW w:w="864" w:type="dxa"/>
            <w:shd w:val="clear" w:color="auto" w:fill="auto"/>
            <w:vAlign w:val="center"/>
          </w:tcPr>
          <w:p w14:paraId="09E902E1">
            <w:pPr>
              <w:keepNext w:val="0"/>
              <w:keepLines w:val="0"/>
              <w:widowControl/>
              <w:suppressLineNumbers w:val="0"/>
              <w:jc w:val="center"/>
              <w:rPr>
                <w:rFonts w:hint="eastAsia" w:ascii="黑体" w:hAnsi="黑体" w:eastAsia="黑体" w:cs="黑体"/>
                <w:color w:val="000000"/>
                <w:kern w:val="0"/>
                <w:sz w:val="13"/>
                <w:szCs w:val="13"/>
                <w:lang w:val="en-US" w:eastAsia="zh-CN" w:bidi="ar"/>
              </w:rPr>
            </w:pPr>
            <w:r>
              <w:rPr>
                <w:rFonts w:hint="eastAsia" w:ascii="黑体" w:hAnsi="黑体" w:eastAsia="黑体" w:cs="黑体"/>
                <w:color w:val="000000"/>
                <w:kern w:val="0"/>
                <w:sz w:val="13"/>
                <w:szCs w:val="13"/>
                <w:lang w:val="en-US" w:eastAsia="zh-CN" w:bidi="ar"/>
              </w:rPr>
              <w:t>自然资源领域</w:t>
            </w:r>
          </w:p>
        </w:tc>
        <w:tc>
          <w:tcPr>
            <w:tcW w:w="552" w:type="dxa"/>
            <w:shd w:val="clear" w:color="auto" w:fill="auto"/>
            <w:vAlign w:val="center"/>
          </w:tcPr>
          <w:p w14:paraId="3695E30D">
            <w:pPr>
              <w:keepNext w:val="0"/>
              <w:keepLines w:val="0"/>
              <w:widowControl/>
              <w:suppressLineNumbers w:val="0"/>
              <w:jc w:val="center"/>
              <w:rPr>
                <w:rFonts w:hint="eastAsia" w:ascii="黑体" w:hAnsi="黑体" w:eastAsia="黑体" w:cs="黑体"/>
                <w:color w:val="000000"/>
                <w:kern w:val="0"/>
                <w:sz w:val="13"/>
                <w:szCs w:val="13"/>
                <w:lang w:val="en-US" w:eastAsia="zh-CN" w:bidi="ar"/>
              </w:rPr>
            </w:pPr>
            <w:r>
              <w:rPr>
                <w:rFonts w:hint="eastAsia" w:ascii="黑体" w:hAnsi="黑体" w:eastAsia="黑体" w:cs="黑体"/>
                <w:color w:val="000000"/>
                <w:kern w:val="0"/>
                <w:sz w:val="13"/>
                <w:szCs w:val="13"/>
                <w:lang w:val="en-US" w:eastAsia="zh-CN" w:bidi="ar"/>
              </w:rPr>
              <w:t>县级</w:t>
            </w:r>
          </w:p>
        </w:tc>
        <w:tc>
          <w:tcPr>
            <w:tcW w:w="3504" w:type="dxa"/>
            <w:shd w:val="clear" w:color="auto" w:fill="auto"/>
            <w:vAlign w:val="center"/>
          </w:tcPr>
          <w:p w14:paraId="31A08B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color w:val="000000"/>
                <w:kern w:val="0"/>
                <w:sz w:val="13"/>
                <w:szCs w:val="13"/>
                <w:lang w:val="en-US" w:eastAsia="zh-CN" w:bidi="ar"/>
              </w:rPr>
              <w:t>《中华人民共和国城乡规划法》第六十六条： 建设单位或者个人有下列行为之一的，由所在地城市、县人民政府城乡规划主管部门责令限期拆除，可以并处临时建设工程造价一倍以下 的罚款： （一）未经批准进行临时建设的；（二）未按照批准内容进行临时建设的；（三）临时建筑物、构筑物超过批准期限不拆除的。</w:t>
            </w:r>
          </w:p>
        </w:tc>
        <w:tc>
          <w:tcPr>
            <w:tcW w:w="2657" w:type="dxa"/>
            <w:shd w:val="clear" w:color="auto" w:fill="auto"/>
            <w:vAlign w:val="center"/>
          </w:tcPr>
          <w:p w14:paraId="13E782E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035" w:type="dxa"/>
            <w:shd w:val="clear" w:color="auto" w:fill="auto"/>
            <w:vAlign w:val="center"/>
          </w:tcPr>
          <w:p w14:paraId="502CAE2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c>
          <w:tcPr>
            <w:tcW w:w="1860" w:type="dxa"/>
            <w:shd w:val="clear" w:color="auto" w:fill="auto"/>
            <w:vAlign w:val="center"/>
          </w:tcPr>
          <w:p w14:paraId="46DEB01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788" w:type="dxa"/>
            <w:shd w:val="clear" w:color="auto" w:fill="auto"/>
            <w:vAlign w:val="center"/>
          </w:tcPr>
          <w:p w14:paraId="7B27908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c>
          <w:tcPr>
            <w:tcW w:w="408" w:type="dxa"/>
            <w:shd w:val="clear" w:color="auto" w:fill="auto"/>
            <w:vAlign w:val="center"/>
          </w:tcPr>
          <w:p w14:paraId="0B1C87C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39035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5" w:hRule="atLeast"/>
        </w:trPr>
        <w:tc>
          <w:tcPr>
            <w:tcW w:w="456" w:type="dxa"/>
            <w:vAlign w:val="center"/>
          </w:tcPr>
          <w:p w14:paraId="4CE67E3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91</w:t>
            </w:r>
          </w:p>
        </w:tc>
        <w:tc>
          <w:tcPr>
            <w:tcW w:w="1176" w:type="dxa"/>
            <w:shd w:val="clear" w:color="auto" w:fill="auto"/>
            <w:vAlign w:val="center"/>
          </w:tcPr>
          <w:p w14:paraId="675EDCA0">
            <w:pPr>
              <w:keepNext w:val="0"/>
              <w:keepLines w:val="0"/>
              <w:widowControl/>
              <w:suppressLineNumbers w:val="0"/>
              <w:jc w:val="center"/>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color w:val="000000"/>
                <w:kern w:val="0"/>
                <w:sz w:val="13"/>
                <w:szCs w:val="13"/>
                <w:lang w:val="en-US" w:eastAsia="zh-CN" w:bidi="ar"/>
              </w:rPr>
              <w:t>未在建设工程竣工验收后六个月内向城乡规划主管部门报送有关竣工验收资料</w:t>
            </w:r>
          </w:p>
        </w:tc>
        <w:tc>
          <w:tcPr>
            <w:tcW w:w="538" w:type="dxa"/>
            <w:shd w:val="clear" w:color="auto" w:fill="auto"/>
            <w:vAlign w:val="center"/>
          </w:tcPr>
          <w:p w14:paraId="0DA5F09C">
            <w:pPr>
              <w:keepNext w:val="0"/>
              <w:keepLines w:val="0"/>
              <w:widowControl/>
              <w:suppressLineNumbers w:val="0"/>
              <w:jc w:val="center"/>
              <w:rPr>
                <w:rFonts w:hint="eastAsia" w:ascii="黑体" w:hAnsi="黑体" w:eastAsia="黑体" w:cs="黑体"/>
                <w:color w:val="000000"/>
                <w:kern w:val="0"/>
                <w:sz w:val="13"/>
                <w:szCs w:val="13"/>
                <w:lang w:val="en-US" w:eastAsia="zh-CN" w:bidi="ar"/>
              </w:rPr>
            </w:pPr>
            <w:r>
              <w:rPr>
                <w:rFonts w:hint="eastAsia" w:ascii="黑体" w:hAnsi="黑体" w:eastAsia="黑体" w:cs="黑体"/>
                <w:color w:val="000000"/>
                <w:kern w:val="0"/>
                <w:sz w:val="13"/>
                <w:szCs w:val="13"/>
                <w:lang w:val="en-US" w:eastAsia="zh-CN" w:bidi="ar"/>
              </w:rPr>
              <w:t>行政处罚</w:t>
            </w:r>
          </w:p>
        </w:tc>
        <w:tc>
          <w:tcPr>
            <w:tcW w:w="598" w:type="dxa"/>
            <w:shd w:val="clear" w:color="auto" w:fill="auto"/>
            <w:vAlign w:val="center"/>
          </w:tcPr>
          <w:p w14:paraId="6A2EBFEC">
            <w:pPr>
              <w:keepNext w:val="0"/>
              <w:keepLines w:val="0"/>
              <w:widowControl/>
              <w:suppressLineNumbers w:val="0"/>
              <w:jc w:val="center"/>
              <w:rPr>
                <w:rFonts w:hint="eastAsia" w:ascii="黑体" w:hAnsi="黑体" w:eastAsia="黑体" w:cs="黑体"/>
                <w:color w:val="000000"/>
                <w:kern w:val="0"/>
                <w:sz w:val="13"/>
                <w:szCs w:val="13"/>
                <w:lang w:val="en-US" w:eastAsia="zh-CN" w:bidi="ar"/>
              </w:rPr>
            </w:pPr>
            <w:r>
              <w:rPr>
                <w:rFonts w:hint="eastAsia" w:ascii="黑体" w:hAnsi="黑体" w:eastAsia="黑体" w:cs="黑体"/>
                <w:color w:val="000000"/>
                <w:kern w:val="0"/>
                <w:sz w:val="13"/>
                <w:szCs w:val="13"/>
                <w:lang w:val="en-US" w:eastAsia="zh-CN" w:bidi="ar"/>
              </w:rPr>
              <w:t>县自然资源局</w:t>
            </w:r>
          </w:p>
        </w:tc>
        <w:tc>
          <w:tcPr>
            <w:tcW w:w="864" w:type="dxa"/>
            <w:shd w:val="clear" w:color="auto" w:fill="auto"/>
            <w:vAlign w:val="center"/>
          </w:tcPr>
          <w:p w14:paraId="3EFA0A55">
            <w:pPr>
              <w:keepNext w:val="0"/>
              <w:keepLines w:val="0"/>
              <w:widowControl/>
              <w:suppressLineNumbers w:val="0"/>
              <w:jc w:val="center"/>
              <w:rPr>
                <w:rFonts w:hint="eastAsia" w:ascii="黑体" w:hAnsi="黑体" w:eastAsia="黑体" w:cs="黑体"/>
                <w:color w:val="000000"/>
                <w:kern w:val="0"/>
                <w:sz w:val="13"/>
                <w:szCs w:val="13"/>
                <w:lang w:val="en-US" w:eastAsia="zh-CN" w:bidi="ar"/>
              </w:rPr>
            </w:pPr>
            <w:r>
              <w:rPr>
                <w:rFonts w:hint="eastAsia" w:ascii="黑体" w:hAnsi="黑体" w:eastAsia="黑体" w:cs="黑体"/>
                <w:color w:val="000000"/>
                <w:kern w:val="0"/>
                <w:sz w:val="13"/>
                <w:szCs w:val="13"/>
                <w:lang w:val="en-US" w:eastAsia="zh-CN" w:bidi="ar"/>
              </w:rPr>
              <w:t>自然资源领域</w:t>
            </w:r>
          </w:p>
        </w:tc>
        <w:tc>
          <w:tcPr>
            <w:tcW w:w="552" w:type="dxa"/>
            <w:shd w:val="clear" w:color="auto" w:fill="auto"/>
            <w:vAlign w:val="center"/>
          </w:tcPr>
          <w:p w14:paraId="75A65ED5">
            <w:pPr>
              <w:keepNext w:val="0"/>
              <w:keepLines w:val="0"/>
              <w:widowControl/>
              <w:suppressLineNumbers w:val="0"/>
              <w:jc w:val="center"/>
              <w:rPr>
                <w:rFonts w:hint="eastAsia" w:ascii="黑体" w:hAnsi="黑体" w:eastAsia="黑体" w:cs="黑体"/>
                <w:color w:val="000000"/>
                <w:kern w:val="0"/>
                <w:sz w:val="13"/>
                <w:szCs w:val="13"/>
                <w:lang w:val="en-US" w:eastAsia="zh-CN" w:bidi="ar"/>
              </w:rPr>
            </w:pPr>
            <w:r>
              <w:rPr>
                <w:rFonts w:hint="eastAsia" w:ascii="黑体" w:hAnsi="黑体" w:eastAsia="黑体" w:cs="黑体"/>
                <w:color w:val="000000"/>
                <w:kern w:val="0"/>
                <w:sz w:val="13"/>
                <w:szCs w:val="13"/>
                <w:lang w:val="en-US" w:eastAsia="zh-CN" w:bidi="ar"/>
              </w:rPr>
              <w:t>县级</w:t>
            </w:r>
          </w:p>
        </w:tc>
        <w:tc>
          <w:tcPr>
            <w:tcW w:w="3504" w:type="dxa"/>
            <w:shd w:val="clear" w:color="auto" w:fill="auto"/>
            <w:vAlign w:val="center"/>
          </w:tcPr>
          <w:p w14:paraId="033D3541">
            <w:pPr>
              <w:keepNext w:val="0"/>
              <w:keepLines w:val="0"/>
              <w:widowControl/>
              <w:suppressLineNumbers w:val="0"/>
              <w:jc w:val="left"/>
              <w:rPr>
                <w:rFonts w:hint="eastAsia" w:ascii="黑体" w:hAnsi="黑体" w:eastAsia="黑体" w:cs="黑体"/>
                <w:b w:val="0"/>
                <w:bCs w:val="0"/>
                <w:spacing w:val="1"/>
                <w:kern w:val="2"/>
                <w:sz w:val="13"/>
                <w:szCs w:val="13"/>
                <w:vertAlign w:val="baseline"/>
                <w:lang w:val="en-US" w:eastAsia="zh-CN" w:bidi="ar-SA"/>
              </w:rPr>
            </w:pPr>
            <w:r>
              <w:rPr>
                <w:rFonts w:hint="eastAsia" w:ascii="黑体" w:hAnsi="黑体" w:eastAsia="黑体" w:cs="黑体"/>
                <w:color w:val="000000"/>
                <w:kern w:val="0"/>
                <w:sz w:val="13"/>
                <w:szCs w:val="13"/>
                <w:lang w:val="en-US" w:eastAsia="zh-CN" w:bidi="ar"/>
              </w:rPr>
              <w:t>《中华人民共和国城乡规划法》第六十七条： 建设单位未在建设工程竣工验收后六个月内向 城乡规划主管部门报送有关竣工验收资料的， 由所在地城市、县人民政府城乡规划主管部门责令限期补报；逾期不补报的，处一万元以上五万元以下的罚款。</w:t>
            </w:r>
          </w:p>
        </w:tc>
        <w:tc>
          <w:tcPr>
            <w:tcW w:w="2657" w:type="dxa"/>
            <w:shd w:val="clear" w:color="auto" w:fill="auto"/>
            <w:vAlign w:val="center"/>
          </w:tcPr>
          <w:p w14:paraId="2F24193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1035" w:type="dxa"/>
            <w:shd w:val="clear" w:color="auto" w:fill="auto"/>
            <w:vAlign w:val="center"/>
          </w:tcPr>
          <w:p w14:paraId="3E0EBCB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c>
          <w:tcPr>
            <w:tcW w:w="1860" w:type="dxa"/>
            <w:shd w:val="clear" w:color="auto" w:fill="auto"/>
            <w:vAlign w:val="center"/>
          </w:tcPr>
          <w:p w14:paraId="246C516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3"/>
                <w:szCs w:val="13"/>
                <w:vertAlign w:val="baseline"/>
                <w:lang w:val="en-US" w:eastAsia="zh-CN"/>
              </w:rPr>
            </w:pPr>
          </w:p>
        </w:tc>
        <w:tc>
          <w:tcPr>
            <w:tcW w:w="788" w:type="dxa"/>
            <w:shd w:val="clear" w:color="auto" w:fill="auto"/>
            <w:vAlign w:val="center"/>
          </w:tcPr>
          <w:p w14:paraId="611292E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c>
          <w:tcPr>
            <w:tcW w:w="408" w:type="dxa"/>
            <w:shd w:val="clear" w:color="auto" w:fill="auto"/>
            <w:vAlign w:val="center"/>
          </w:tcPr>
          <w:p w14:paraId="160A3BF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kern w:val="2"/>
                <w:sz w:val="13"/>
                <w:szCs w:val="13"/>
                <w:vertAlign w:val="baseline"/>
                <w:lang w:val="en-US" w:eastAsia="zh-CN" w:bidi="ar-SA"/>
              </w:rPr>
            </w:pPr>
          </w:p>
        </w:tc>
      </w:tr>
      <w:tr w14:paraId="45D2E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5" w:hRule="atLeast"/>
        </w:trPr>
        <w:tc>
          <w:tcPr>
            <w:tcW w:w="456" w:type="dxa"/>
            <w:vAlign w:val="center"/>
          </w:tcPr>
          <w:p w14:paraId="6A37EF9E">
            <w:pPr>
              <w:keepNext w:val="0"/>
              <w:keepLines w:val="0"/>
              <w:widowControl/>
              <w:suppressLineNumbers w:val="0"/>
              <w:jc w:val="center"/>
              <w:textAlignment w:val="center"/>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i w:val="0"/>
                <w:iCs w:val="0"/>
                <w:color w:val="000000"/>
                <w:kern w:val="0"/>
                <w:sz w:val="13"/>
                <w:szCs w:val="13"/>
                <w:u w:val="none"/>
                <w:lang w:val="en-US" w:eastAsia="zh-CN" w:bidi="ar"/>
              </w:rPr>
              <w:t>92</w:t>
            </w:r>
          </w:p>
        </w:tc>
        <w:tc>
          <w:tcPr>
            <w:tcW w:w="1176" w:type="dxa"/>
            <w:vAlign w:val="center"/>
          </w:tcPr>
          <w:p w14:paraId="01A945AF">
            <w:pPr>
              <w:keepNext w:val="0"/>
              <w:keepLines w:val="0"/>
              <w:widowControl/>
              <w:suppressLineNumbers w:val="0"/>
              <w:jc w:val="center"/>
              <w:textAlignment w:val="center"/>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i w:val="0"/>
                <w:iCs w:val="0"/>
                <w:color w:val="000000"/>
                <w:kern w:val="0"/>
                <w:sz w:val="13"/>
                <w:szCs w:val="13"/>
                <w:u w:val="none"/>
                <w:lang w:val="en-US" w:eastAsia="zh-CN" w:bidi="ar"/>
              </w:rPr>
              <w:t>对违反规定非法转让出让方式取得国有土地使用权；违反划拨土地使用管理规定，非法转让房地产的；擅自转让、出租、抵押划拨土地使用权的处罚。</w:t>
            </w:r>
          </w:p>
        </w:tc>
        <w:tc>
          <w:tcPr>
            <w:tcW w:w="538" w:type="dxa"/>
            <w:shd w:val="clear" w:color="auto" w:fill="auto"/>
            <w:vAlign w:val="center"/>
          </w:tcPr>
          <w:p w14:paraId="7C73F1D4">
            <w:pPr>
              <w:keepNext w:val="0"/>
              <w:keepLines w:val="0"/>
              <w:widowControl/>
              <w:suppressLineNumbers w:val="0"/>
              <w:jc w:val="center"/>
              <w:textAlignment w:val="center"/>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68AE1706">
            <w:pPr>
              <w:keepNext w:val="0"/>
              <w:keepLines w:val="0"/>
              <w:widowControl/>
              <w:suppressLineNumbers w:val="0"/>
              <w:jc w:val="center"/>
              <w:textAlignment w:val="center"/>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i w:val="0"/>
                <w:iCs w:val="0"/>
                <w:color w:val="000000"/>
                <w:kern w:val="0"/>
                <w:sz w:val="13"/>
                <w:szCs w:val="13"/>
                <w:u w:val="none"/>
                <w:lang w:val="en-US" w:eastAsia="zh-CN" w:bidi="ar"/>
              </w:rPr>
              <w:t>县自然资源局</w:t>
            </w:r>
          </w:p>
        </w:tc>
        <w:tc>
          <w:tcPr>
            <w:tcW w:w="864" w:type="dxa"/>
            <w:shd w:val="clear" w:color="auto" w:fill="auto"/>
            <w:vAlign w:val="center"/>
          </w:tcPr>
          <w:p w14:paraId="712F245D">
            <w:pPr>
              <w:keepNext w:val="0"/>
              <w:keepLines w:val="0"/>
              <w:widowControl/>
              <w:suppressLineNumbers w:val="0"/>
              <w:jc w:val="center"/>
              <w:textAlignment w:val="center"/>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i w:val="0"/>
                <w:iCs w:val="0"/>
                <w:color w:val="000000"/>
                <w:kern w:val="0"/>
                <w:sz w:val="13"/>
                <w:szCs w:val="13"/>
                <w:u w:val="none"/>
                <w:lang w:val="en-US" w:eastAsia="zh-CN" w:bidi="ar"/>
              </w:rPr>
              <w:t>自然资源领域</w:t>
            </w:r>
          </w:p>
        </w:tc>
        <w:tc>
          <w:tcPr>
            <w:tcW w:w="552" w:type="dxa"/>
            <w:shd w:val="clear" w:color="auto" w:fill="auto"/>
            <w:vAlign w:val="center"/>
          </w:tcPr>
          <w:p w14:paraId="1AFB7EE5">
            <w:pPr>
              <w:keepNext w:val="0"/>
              <w:keepLines w:val="0"/>
              <w:widowControl/>
              <w:suppressLineNumbers w:val="0"/>
              <w:jc w:val="center"/>
              <w:textAlignment w:val="center"/>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i w:val="0"/>
                <w:iCs w:val="0"/>
                <w:color w:val="000000"/>
                <w:kern w:val="0"/>
                <w:sz w:val="13"/>
                <w:szCs w:val="13"/>
                <w:u w:val="none"/>
                <w:lang w:val="en-US" w:eastAsia="zh-CN" w:bidi="ar"/>
              </w:rPr>
              <w:t>县级</w:t>
            </w:r>
          </w:p>
        </w:tc>
        <w:tc>
          <w:tcPr>
            <w:tcW w:w="3504" w:type="dxa"/>
            <w:vAlign w:val="center"/>
          </w:tcPr>
          <w:p w14:paraId="5D1AD0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pacing w:val="-11"/>
                <w:kern w:val="0"/>
                <w:sz w:val="13"/>
                <w:szCs w:val="13"/>
                <w:u w:val="none"/>
                <w:lang w:val="en-US" w:eastAsia="zh-CN" w:bidi="ar"/>
              </w:rPr>
            </w:pPr>
            <w:r>
              <w:rPr>
                <w:rFonts w:hint="eastAsia" w:ascii="黑体" w:hAnsi="黑体" w:eastAsia="黑体" w:cs="黑体"/>
                <w:i w:val="0"/>
                <w:iCs w:val="0"/>
                <w:color w:val="000000"/>
                <w:spacing w:val="-11"/>
                <w:kern w:val="0"/>
                <w:sz w:val="13"/>
                <w:szCs w:val="13"/>
                <w:u w:val="none"/>
                <w:lang w:val="en-US" w:eastAsia="zh-CN" w:bidi="ar"/>
              </w:rPr>
              <w:t>1.《中华人民共和国土地管理法》（1986年6月25日主席令第41号，2019年8月26日第三次修正）第七十四条 买卖或者以其他形式非法转让土地的，由县级以上人民政府自然资源主管部门没收违法所得；对违反土地利用总体规划擅自将农用地改为建设用地的，限期拆除在非法转让的土地上新建的建筑物和其他设施，恢复土地原状，对符合土地利用总体规划的，没收在非法转让的土地上新建的建筑物和其他设施；可以并处罚款；对直接负责的主管人员和其他直接责任人员，依法给予处分；构成犯罪的，依法追究刑事责任。</w:t>
            </w:r>
          </w:p>
          <w:p w14:paraId="0369AF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i w:val="0"/>
                <w:iCs w:val="0"/>
                <w:color w:val="000000"/>
                <w:spacing w:val="-11"/>
                <w:kern w:val="0"/>
                <w:sz w:val="13"/>
                <w:szCs w:val="13"/>
                <w:u w:val="none"/>
                <w:lang w:val="en-US" w:eastAsia="zh-CN" w:bidi="ar"/>
              </w:rPr>
              <w:t>2.《中华人民共和国城市房地产管理法》（1994年7月5日主席令第29号，2019年8月26日第三次修正）第六十六条 违反本法第三十九条第一款的规定转让土地使用权的，由县级以上人民政府土地管理部门没收违法所得，可以并处罚款。 第六十七条 违反本法第四十条第一款的规定转让房地产的，由县级以上人民政府土地管理部门责令缴纳土地使用权出让金，没收违法所得，可以并处罚款。</w:t>
            </w:r>
          </w:p>
        </w:tc>
        <w:tc>
          <w:tcPr>
            <w:tcW w:w="2657" w:type="dxa"/>
            <w:vAlign w:val="center"/>
          </w:tcPr>
          <w:p w14:paraId="49E0CDFD">
            <w:pPr>
              <w:keepNext w:val="0"/>
              <w:keepLines w:val="0"/>
              <w:widowControl/>
              <w:suppressLineNumbers w:val="0"/>
              <w:jc w:val="left"/>
              <w:textAlignment w:val="center"/>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i w:val="0"/>
                <w:iCs w:val="0"/>
                <w:color w:val="000000"/>
                <w:kern w:val="0"/>
                <w:sz w:val="13"/>
                <w:szCs w:val="13"/>
                <w:u w:val="none"/>
                <w:lang w:val="en-US" w:eastAsia="zh-CN" w:bidi="ar"/>
              </w:rPr>
              <w:t>《中华人民共和国城镇国有土地使用权出让和转让暂行条例》（1990年5月19日国务院第55号令，2020年11月29日修订）第四十六条  对未经批准擅自转让、出租、抵押划拨土地使用权的单位和个人，市、县人民政府土地管理部门应当没收其非法收入，并根据情节处以罚款。</w:t>
            </w:r>
          </w:p>
        </w:tc>
        <w:tc>
          <w:tcPr>
            <w:tcW w:w="1035" w:type="dxa"/>
            <w:vAlign w:val="center"/>
          </w:tcPr>
          <w:p w14:paraId="0960493C">
            <w:pPr>
              <w:jc w:val="left"/>
              <w:rPr>
                <w:rFonts w:hint="eastAsia" w:ascii="黑体" w:hAnsi="黑体" w:eastAsia="黑体" w:cs="黑体"/>
                <w:b w:val="0"/>
                <w:bCs w:val="0"/>
                <w:spacing w:val="1"/>
                <w:sz w:val="13"/>
                <w:szCs w:val="13"/>
                <w:vertAlign w:val="baseline"/>
                <w:lang w:val="en-US" w:eastAsia="zh-CN"/>
              </w:rPr>
            </w:pPr>
          </w:p>
        </w:tc>
        <w:tc>
          <w:tcPr>
            <w:tcW w:w="1860" w:type="dxa"/>
            <w:vAlign w:val="center"/>
          </w:tcPr>
          <w:p w14:paraId="1D23D144">
            <w:pPr>
              <w:jc w:val="left"/>
              <w:rPr>
                <w:rFonts w:hint="eastAsia" w:ascii="黑体" w:hAnsi="黑体" w:eastAsia="黑体" w:cs="黑体"/>
                <w:b w:val="0"/>
                <w:bCs w:val="0"/>
                <w:spacing w:val="1"/>
                <w:sz w:val="13"/>
                <w:szCs w:val="13"/>
                <w:vertAlign w:val="baseline"/>
                <w:lang w:val="en-US" w:eastAsia="zh-CN"/>
              </w:rPr>
            </w:pPr>
          </w:p>
        </w:tc>
        <w:tc>
          <w:tcPr>
            <w:tcW w:w="788" w:type="dxa"/>
            <w:vAlign w:val="center"/>
          </w:tcPr>
          <w:p w14:paraId="5B7AA6DC">
            <w:pPr>
              <w:jc w:val="left"/>
              <w:rPr>
                <w:rFonts w:hint="eastAsia" w:ascii="黑体" w:hAnsi="黑体" w:eastAsia="黑体" w:cs="黑体"/>
                <w:b w:val="0"/>
                <w:bCs w:val="0"/>
                <w:spacing w:val="1"/>
                <w:sz w:val="13"/>
                <w:szCs w:val="13"/>
                <w:vertAlign w:val="baseline"/>
                <w:lang w:val="en-US" w:eastAsia="zh-CN"/>
              </w:rPr>
            </w:pPr>
          </w:p>
        </w:tc>
        <w:tc>
          <w:tcPr>
            <w:tcW w:w="408" w:type="dxa"/>
            <w:vAlign w:val="center"/>
          </w:tcPr>
          <w:p w14:paraId="7E495091">
            <w:pPr>
              <w:jc w:val="left"/>
              <w:rPr>
                <w:rFonts w:hint="eastAsia" w:ascii="黑体" w:hAnsi="黑体" w:eastAsia="黑体" w:cs="黑体"/>
                <w:b w:val="0"/>
                <w:bCs w:val="0"/>
                <w:spacing w:val="1"/>
                <w:sz w:val="13"/>
                <w:szCs w:val="13"/>
                <w:vertAlign w:val="baseline"/>
                <w:lang w:val="en-US" w:eastAsia="zh-CN"/>
              </w:rPr>
            </w:pPr>
          </w:p>
        </w:tc>
      </w:tr>
      <w:tr w14:paraId="40FC6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0" w:hRule="atLeast"/>
        </w:trPr>
        <w:tc>
          <w:tcPr>
            <w:tcW w:w="456" w:type="dxa"/>
            <w:vAlign w:val="center"/>
          </w:tcPr>
          <w:p w14:paraId="4EE363E2">
            <w:pPr>
              <w:keepNext w:val="0"/>
              <w:keepLines w:val="0"/>
              <w:widowControl/>
              <w:suppressLineNumbers w:val="0"/>
              <w:jc w:val="center"/>
              <w:textAlignment w:val="center"/>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i w:val="0"/>
                <w:iCs w:val="0"/>
                <w:color w:val="000000"/>
                <w:kern w:val="0"/>
                <w:sz w:val="13"/>
                <w:szCs w:val="13"/>
                <w:u w:val="none"/>
                <w:lang w:val="en-US" w:eastAsia="zh-CN" w:bidi="ar"/>
              </w:rPr>
              <w:t>93</w:t>
            </w:r>
          </w:p>
        </w:tc>
        <w:tc>
          <w:tcPr>
            <w:tcW w:w="1176" w:type="dxa"/>
            <w:vAlign w:val="center"/>
          </w:tcPr>
          <w:p w14:paraId="157ECD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i w:val="0"/>
                <w:iCs w:val="0"/>
                <w:color w:val="000000"/>
                <w:kern w:val="0"/>
                <w:sz w:val="13"/>
                <w:szCs w:val="13"/>
                <w:u w:val="none"/>
                <w:lang w:val="en-US" w:eastAsia="zh-CN" w:bidi="ar"/>
              </w:rPr>
              <w:t>对拒不履行土地复垦义务，未按照规定将土地复垦费用列入生产成本或者建设项目总投资；未按照规定对拟损毁的耕地、林地、牧草地进行表土剥离，责令改正逾期不改正；未按照规定报告土地损毁情况、土地复垦费用使用情况、土地复垦工程实施情况，逾期不缴纳土地复垦费的处罚。</w:t>
            </w:r>
          </w:p>
        </w:tc>
        <w:tc>
          <w:tcPr>
            <w:tcW w:w="538" w:type="dxa"/>
            <w:shd w:val="clear" w:color="auto" w:fill="auto"/>
            <w:vAlign w:val="center"/>
          </w:tcPr>
          <w:p w14:paraId="2A9285D7">
            <w:pPr>
              <w:keepNext w:val="0"/>
              <w:keepLines w:val="0"/>
              <w:widowControl/>
              <w:suppressLineNumbers w:val="0"/>
              <w:jc w:val="center"/>
              <w:textAlignment w:val="center"/>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2DDF9BA4">
            <w:pPr>
              <w:keepNext w:val="0"/>
              <w:keepLines w:val="0"/>
              <w:widowControl/>
              <w:suppressLineNumbers w:val="0"/>
              <w:jc w:val="center"/>
              <w:textAlignment w:val="center"/>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i w:val="0"/>
                <w:iCs w:val="0"/>
                <w:color w:val="000000"/>
                <w:kern w:val="0"/>
                <w:sz w:val="13"/>
                <w:szCs w:val="13"/>
                <w:u w:val="none"/>
                <w:lang w:val="en-US" w:eastAsia="zh-CN" w:bidi="ar"/>
              </w:rPr>
              <w:t>县自然资源局</w:t>
            </w:r>
          </w:p>
        </w:tc>
        <w:tc>
          <w:tcPr>
            <w:tcW w:w="864" w:type="dxa"/>
            <w:shd w:val="clear" w:color="auto" w:fill="auto"/>
            <w:vAlign w:val="center"/>
          </w:tcPr>
          <w:p w14:paraId="415AF99D">
            <w:pPr>
              <w:keepNext w:val="0"/>
              <w:keepLines w:val="0"/>
              <w:widowControl/>
              <w:suppressLineNumbers w:val="0"/>
              <w:jc w:val="center"/>
              <w:textAlignment w:val="center"/>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i w:val="0"/>
                <w:iCs w:val="0"/>
                <w:color w:val="000000"/>
                <w:kern w:val="0"/>
                <w:sz w:val="13"/>
                <w:szCs w:val="13"/>
                <w:u w:val="none"/>
                <w:lang w:val="en-US" w:eastAsia="zh-CN" w:bidi="ar"/>
              </w:rPr>
              <w:t>自然资源领域</w:t>
            </w:r>
          </w:p>
        </w:tc>
        <w:tc>
          <w:tcPr>
            <w:tcW w:w="552" w:type="dxa"/>
            <w:shd w:val="clear" w:color="auto" w:fill="auto"/>
            <w:vAlign w:val="center"/>
          </w:tcPr>
          <w:p w14:paraId="6235F010">
            <w:pPr>
              <w:keepNext w:val="0"/>
              <w:keepLines w:val="0"/>
              <w:widowControl/>
              <w:suppressLineNumbers w:val="0"/>
              <w:jc w:val="center"/>
              <w:textAlignment w:val="center"/>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i w:val="0"/>
                <w:iCs w:val="0"/>
                <w:color w:val="000000"/>
                <w:kern w:val="0"/>
                <w:sz w:val="13"/>
                <w:szCs w:val="13"/>
                <w:u w:val="none"/>
                <w:lang w:val="en-US" w:eastAsia="zh-CN" w:bidi="ar"/>
              </w:rPr>
              <w:t>县级</w:t>
            </w:r>
          </w:p>
        </w:tc>
        <w:tc>
          <w:tcPr>
            <w:tcW w:w="3504" w:type="dxa"/>
            <w:vAlign w:val="center"/>
          </w:tcPr>
          <w:p w14:paraId="48DDD1D7">
            <w:pPr>
              <w:keepNext w:val="0"/>
              <w:keepLines w:val="0"/>
              <w:widowControl/>
              <w:suppressLineNumbers w:val="0"/>
              <w:jc w:val="left"/>
              <w:textAlignment w:val="center"/>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i w:val="0"/>
                <w:iCs w:val="0"/>
                <w:color w:val="000000"/>
                <w:kern w:val="0"/>
                <w:sz w:val="13"/>
                <w:szCs w:val="13"/>
                <w:u w:val="none"/>
                <w:lang w:val="en-US" w:eastAsia="zh-CN" w:bidi="ar"/>
              </w:rPr>
              <w:t>《中华人民共和国土地管理法》（1986年6月25日主席令第41号，2019年8月26日第三次修正）第七十六条 违反本法规定，拒不履行土地复垦义务的，由县级以上人民政府自然资源主管部门责令限期改正；逾期不改正的，责令缴纳复垦费，专项用于土地复垦，可以处以罚款。</w:t>
            </w:r>
          </w:p>
        </w:tc>
        <w:tc>
          <w:tcPr>
            <w:tcW w:w="2657" w:type="dxa"/>
            <w:vAlign w:val="center"/>
          </w:tcPr>
          <w:p w14:paraId="4C43B8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i w:val="0"/>
                <w:iCs w:val="0"/>
                <w:color w:val="000000"/>
                <w:spacing w:val="-6"/>
                <w:kern w:val="0"/>
                <w:sz w:val="13"/>
                <w:szCs w:val="13"/>
                <w:u w:val="none"/>
                <w:lang w:val="en-US" w:eastAsia="zh-CN" w:bidi="ar"/>
              </w:rPr>
              <w:t>《土地复垦条例》（2011年2月22日国务院第592号令）第三十八条 土地复垦义务人未按照规定将土地复垦费用列入生产成本或者建设项目总投资的，由县级以上地方人民政府国土资源主管部门责令限期改正；逾期不改正的，处10万元以上50万元以下的罚款。 第三十九条  土地复垦义务人未按照规定对拟损毁的耕地、林地、牧草地进行表土剥离，由县级以上地方人民政府国土资源主管部门责令限期改正；逾期不改正的，按照应当进行表土剥离的土地面积处每公顷1万元的罚款第。四十一条  土地复垦义务人未按照规定报告土地损毁情况、土地复垦费用使用情况或者土地复垦工程实施情况的，由县级以上地方人民政府国土资源主管部门责令限期改正；逾期不改正的，处2万元以上5万元以下的罚款。第四十二条  土地复垦义务人依照本条例规定应当缴纳土地复垦费而不缴纳的，由县级以上地方人民政府国土资源主管部门责令限期缴纳；逾期不缴纳的，处应缴纳土地复垦费1倍以上2倍以下的罚款，土地复垦义务人为矿山企业的，由颁发采矿许可证的机关吊销采矿许可证。</w:t>
            </w:r>
          </w:p>
        </w:tc>
        <w:tc>
          <w:tcPr>
            <w:tcW w:w="1035" w:type="dxa"/>
            <w:vAlign w:val="center"/>
          </w:tcPr>
          <w:p w14:paraId="690D6B2E">
            <w:pPr>
              <w:jc w:val="left"/>
              <w:rPr>
                <w:rFonts w:hint="eastAsia" w:ascii="黑体" w:hAnsi="黑体" w:eastAsia="黑体" w:cs="黑体"/>
                <w:b w:val="0"/>
                <w:bCs w:val="0"/>
                <w:spacing w:val="1"/>
                <w:sz w:val="13"/>
                <w:szCs w:val="13"/>
                <w:vertAlign w:val="baseline"/>
                <w:lang w:val="en-US" w:eastAsia="zh-CN"/>
              </w:rPr>
            </w:pPr>
          </w:p>
        </w:tc>
        <w:tc>
          <w:tcPr>
            <w:tcW w:w="1860" w:type="dxa"/>
            <w:vAlign w:val="center"/>
          </w:tcPr>
          <w:p w14:paraId="7663B3F3">
            <w:pPr>
              <w:jc w:val="left"/>
              <w:rPr>
                <w:rFonts w:hint="eastAsia" w:ascii="黑体" w:hAnsi="黑体" w:eastAsia="黑体" w:cs="黑体"/>
                <w:b w:val="0"/>
                <w:bCs w:val="0"/>
                <w:spacing w:val="1"/>
                <w:sz w:val="13"/>
                <w:szCs w:val="13"/>
                <w:vertAlign w:val="baseline"/>
                <w:lang w:val="en-US" w:eastAsia="zh-CN"/>
              </w:rPr>
            </w:pPr>
          </w:p>
        </w:tc>
        <w:tc>
          <w:tcPr>
            <w:tcW w:w="788" w:type="dxa"/>
            <w:vAlign w:val="center"/>
          </w:tcPr>
          <w:p w14:paraId="62349B4D">
            <w:pPr>
              <w:jc w:val="left"/>
              <w:rPr>
                <w:rFonts w:hint="eastAsia" w:ascii="黑体" w:hAnsi="黑体" w:eastAsia="黑体" w:cs="黑体"/>
                <w:b w:val="0"/>
                <w:bCs w:val="0"/>
                <w:spacing w:val="1"/>
                <w:sz w:val="13"/>
                <w:szCs w:val="13"/>
                <w:vertAlign w:val="baseline"/>
                <w:lang w:val="en-US" w:eastAsia="zh-CN"/>
              </w:rPr>
            </w:pPr>
          </w:p>
        </w:tc>
        <w:tc>
          <w:tcPr>
            <w:tcW w:w="408" w:type="dxa"/>
            <w:vAlign w:val="center"/>
          </w:tcPr>
          <w:p w14:paraId="2AF2AED7">
            <w:pPr>
              <w:jc w:val="left"/>
              <w:rPr>
                <w:rFonts w:hint="eastAsia" w:ascii="黑体" w:hAnsi="黑体" w:eastAsia="黑体" w:cs="黑体"/>
                <w:b w:val="0"/>
                <w:bCs w:val="0"/>
                <w:spacing w:val="1"/>
                <w:sz w:val="13"/>
                <w:szCs w:val="13"/>
                <w:vertAlign w:val="baseline"/>
                <w:lang w:val="en-US" w:eastAsia="zh-CN"/>
              </w:rPr>
            </w:pPr>
          </w:p>
        </w:tc>
      </w:tr>
      <w:tr w14:paraId="2E3C4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6" w:type="dxa"/>
            <w:vAlign w:val="center"/>
          </w:tcPr>
          <w:p w14:paraId="35B71F07">
            <w:pPr>
              <w:keepNext w:val="0"/>
              <w:keepLines w:val="0"/>
              <w:widowControl/>
              <w:suppressLineNumbers w:val="0"/>
              <w:jc w:val="center"/>
              <w:textAlignment w:val="center"/>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i w:val="0"/>
                <w:iCs w:val="0"/>
                <w:color w:val="000000"/>
                <w:kern w:val="0"/>
                <w:sz w:val="13"/>
                <w:szCs w:val="13"/>
                <w:u w:val="none"/>
                <w:lang w:val="en-US" w:eastAsia="zh-CN" w:bidi="ar"/>
              </w:rPr>
              <w:t>94</w:t>
            </w:r>
          </w:p>
        </w:tc>
        <w:tc>
          <w:tcPr>
            <w:tcW w:w="1176" w:type="dxa"/>
            <w:vAlign w:val="center"/>
          </w:tcPr>
          <w:p w14:paraId="493F08A5">
            <w:pPr>
              <w:keepNext w:val="0"/>
              <w:keepLines w:val="0"/>
              <w:widowControl/>
              <w:suppressLineNumbers w:val="0"/>
              <w:jc w:val="left"/>
              <w:textAlignment w:val="center"/>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i w:val="0"/>
                <w:iCs w:val="0"/>
                <w:color w:val="000000"/>
                <w:kern w:val="0"/>
                <w:sz w:val="13"/>
                <w:szCs w:val="13"/>
                <w:u w:val="none"/>
                <w:lang w:val="en-US" w:eastAsia="zh-CN" w:bidi="ar"/>
              </w:rPr>
              <w:t>依法收回国有土地使用权拒不交出土地，临时使用土地期满拒不归还，或者不按照批准的用途使用国有土地的处罚。</w:t>
            </w:r>
          </w:p>
        </w:tc>
        <w:tc>
          <w:tcPr>
            <w:tcW w:w="538" w:type="dxa"/>
            <w:shd w:val="clear" w:color="auto" w:fill="auto"/>
            <w:vAlign w:val="center"/>
          </w:tcPr>
          <w:p w14:paraId="28A69418">
            <w:pPr>
              <w:keepNext w:val="0"/>
              <w:keepLines w:val="0"/>
              <w:widowControl/>
              <w:suppressLineNumbers w:val="0"/>
              <w:jc w:val="center"/>
              <w:textAlignment w:val="center"/>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1758826A">
            <w:pPr>
              <w:keepNext w:val="0"/>
              <w:keepLines w:val="0"/>
              <w:widowControl/>
              <w:suppressLineNumbers w:val="0"/>
              <w:jc w:val="center"/>
              <w:textAlignment w:val="center"/>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i w:val="0"/>
                <w:iCs w:val="0"/>
                <w:color w:val="000000"/>
                <w:kern w:val="0"/>
                <w:sz w:val="13"/>
                <w:szCs w:val="13"/>
                <w:u w:val="none"/>
                <w:lang w:val="en-US" w:eastAsia="zh-CN" w:bidi="ar"/>
              </w:rPr>
              <w:t>县自然资源局</w:t>
            </w:r>
          </w:p>
        </w:tc>
        <w:tc>
          <w:tcPr>
            <w:tcW w:w="864" w:type="dxa"/>
            <w:shd w:val="clear" w:color="auto" w:fill="auto"/>
            <w:vAlign w:val="center"/>
          </w:tcPr>
          <w:p w14:paraId="3F7AA99B">
            <w:pPr>
              <w:keepNext w:val="0"/>
              <w:keepLines w:val="0"/>
              <w:widowControl/>
              <w:suppressLineNumbers w:val="0"/>
              <w:jc w:val="center"/>
              <w:textAlignment w:val="center"/>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i w:val="0"/>
                <w:iCs w:val="0"/>
                <w:color w:val="000000"/>
                <w:kern w:val="0"/>
                <w:sz w:val="13"/>
                <w:szCs w:val="13"/>
                <w:u w:val="none"/>
                <w:lang w:val="en-US" w:eastAsia="zh-CN" w:bidi="ar"/>
              </w:rPr>
              <w:t>自然资源领域</w:t>
            </w:r>
          </w:p>
        </w:tc>
        <w:tc>
          <w:tcPr>
            <w:tcW w:w="552" w:type="dxa"/>
            <w:shd w:val="clear" w:color="auto" w:fill="auto"/>
            <w:vAlign w:val="center"/>
          </w:tcPr>
          <w:p w14:paraId="2D62DFAD">
            <w:pPr>
              <w:keepNext w:val="0"/>
              <w:keepLines w:val="0"/>
              <w:widowControl/>
              <w:suppressLineNumbers w:val="0"/>
              <w:jc w:val="center"/>
              <w:textAlignment w:val="center"/>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i w:val="0"/>
                <w:iCs w:val="0"/>
                <w:color w:val="000000"/>
                <w:kern w:val="0"/>
                <w:sz w:val="13"/>
                <w:szCs w:val="13"/>
                <w:u w:val="none"/>
                <w:lang w:val="en-US" w:eastAsia="zh-CN" w:bidi="ar"/>
              </w:rPr>
              <w:t>县级</w:t>
            </w:r>
          </w:p>
        </w:tc>
        <w:tc>
          <w:tcPr>
            <w:tcW w:w="3504" w:type="dxa"/>
            <w:vAlign w:val="center"/>
          </w:tcPr>
          <w:p w14:paraId="5021D535">
            <w:pPr>
              <w:keepNext w:val="0"/>
              <w:keepLines w:val="0"/>
              <w:widowControl/>
              <w:suppressLineNumbers w:val="0"/>
              <w:jc w:val="left"/>
              <w:textAlignment w:val="center"/>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i w:val="0"/>
                <w:iCs w:val="0"/>
                <w:color w:val="000000"/>
                <w:kern w:val="0"/>
                <w:sz w:val="13"/>
                <w:szCs w:val="13"/>
                <w:u w:val="none"/>
                <w:lang w:val="en-US" w:eastAsia="zh-CN" w:bidi="ar"/>
              </w:rPr>
              <w:t>《中华人民共和国土地管理法》（1986年6月25日主席令第41号，2019年8月26日第三次修正）第八十一条 依法收回国有土地使用权当事人拒不交出土地的，临时使用土地期满拒不归还的，或者不按照批准的用途使用国有土地的，由县级以上人民政府自然资源主管部门责令交还土地，处以罚款。</w:t>
            </w:r>
          </w:p>
        </w:tc>
        <w:tc>
          <w:tcPr>
            <w:tcW w:w="2657" w:type="dxa"/>
            <w:vAlign w:val="center"/>
          </w:tcPr>
          <w:p w14:paraId="6ACAE1D2">
            <w:pPr>
              <w:keepNext w:val="0"/>
              <w:keepLines w:val="0"/>
              <w:widowControl/>
              <w:suppressLineNumbers w:val="0"/>
              <w:jc w:val="left"/>
              <w:textAlignment w:val="center"/>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i w:val="0"/>
                <w:iCs w:val="0"/>
                <w:color w:val="000000"/>
                <w:kern w:val="0"/>
                <w:sz w:val="13"/>
                <w:szCs w:val="13"/>
                <w:u w:val="none"/>
                <w:lang w:val="en-US" w:eastAsia="zh-CN" w:bidi="ar"/>
              </w:rPr>
              <w:t>《中华人民共和国土地管理法实施条例》（1998年12月27日国务院令第256号，2021年7月2日第三次修订）第五十九条  依照《土地管理法》第八十一条的规定处以罚款的，罚款额为非法占用土地每平方米100元以上500元一下。</w:t>
            </w:r>
          </w:p>
        </w:tc>
        <w:tc>
          <w:tcPr>
            <w:tcW w:w="1035" w:type="dxa"/>
            <w:vAlign w:val="center"/>
          </w:tcPr>
          <w:p w14:paraId="783E128B">
            <w:pPr>
              <w:jc w:val="left"/>
              <w:rPr>
                <w:rFonts w:hint="eastAsia" w:ascii="黑体" w:hAnsi="黑体" w:eastAsia="黑体" w:cs="黑体"/>
                <w:b w:val="0"/>
                <w:bCs w:val="0"/>
                <w:spacing w:val="1"/>
                <w:sz w:val="13"/>
                <w:szCs w:val="13"/>
                <w:vertAlign w:val="baseline"/>
                <w:lang w:val="en-US" w:eastAsia="zh-CN"/>
              </w:rPr>
            </w:pPr>
          </w:p>
        </w:tc>
        <w:tc>
          <w:tcPr>
            <w:tcW w:w="1860" w:type="dxa"/>
            <w:vAlign w:val="center"/>
          </w:tcPr>
          <w:p w14:paraId="51923339">
            <w:pPr>
              <w:jc w:val="left"/>
              <w:rPr>
                <w:rFonts w:hint="eastAsia" w:ascii="黑体" w:hAnsi="黑体" w:eastAsia="黑体" w:cs="黑体"/>
                <w:b w:val="0"/>
                <w:bCs w:val="0"/>
                <w:spacing w:val="1"/>
                <w:sz w:val="13"/>
                <w:szCs w:val="13"/>
                <w:vertAlign w:val="baseline"/>
                <w:lang w:val="en-US" w:eastAsia="zh-CN"/>
              </w:rPr>
            </w:pPr>
          </w:p>
        </w:tc>
        <w:tc>
          <w:tcPr>
            <w:tcW w:w="788" w:type="dxa"/>
            <w:vAlign w:val="center"/>
          </w:tcPr>
          <w:p w14:paraId="57777BDE">
            <w:pPr>
              <w:jc w:val="left"/>
              <w:rPr>
                <w:rFonts w:hint="eastAsia" w:ascii="黑体" w:hAnsi="黑体" w:eastAsia="黑体" w:cs="黑体"/>
                <w:b w:val="0"/>
                <w:bCs w:val="0"/>
                <w:spacing w:val="1"/>
                <w:sz w:val="13"/>
                <w:szCs w:val="13"/>
                <w:vertAlign w:val="baseline"/>
                <w:lang w:val="en-US" w:eastAsia="zh-CN"/>
              </w:rPr>
            </w:pPr>
          </w:p>
        </w:tc>
        <w:tc>
          <w:tcPr>
            <w:tcW w:w="408" w:type="dxa"/>
            <w:vAlign w:val="center"/>
          </w:tcPr>
          <w:p w14:paraId="423827D2">
            <w:pPr>
              <w:jc w:val="left"/>
              <w:rPr>
                <w:rFonts w:hint="eastAsia" w:ascii="黑体" w:hAnsi="黑体" w:eastAsia="黑体" w:cs="黑体"/>
                <w:b w:val="0"/>
                <w:bCs w:val="0"/>
                <w:spacing w:val="1"/>
                <w:sz w:val="13"/>
                <w:szCs w:val="13"/>
                <w:vertAlign w:val="baseline"/>
                <w:lang w:val="en-US" w:eastAsia="zh-CN"/>
              </w:rPr>
            </w:pPr>
          </w:p>
        </w:tc>
      </w:tr>
      <w:tr w14:paraId="72A7A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2" w:hRule="atLeast"/>
        </w:trPr>
        <w:tc>
          <w:tcPr>
            <w:tcW w:w="456" w:type="dxa"/>
            <w:vAlign w:val="center"/>
          </w:tcPr>
          <w:p w14:paraId="7F25C7EA">
            <w:pPr>
              <w:keepNext w:val="0"/>
              <w:keepLines w:val="0"/>
              <w:widowControl/>
              <w:suppressLineNumbers w:val="0"/>
              <w:jc w:val="center"/>
              <w:textAlignment w:val="center"/>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i w:val="0"/>
                <w:iCs w:val="0"/>
                <w:color w:val="000000"/>
                <w:kern w:val="0"/>
                <w:sz w:val="13"/>
                <w:szCs w:val="13"/>
                <w:u w:val="none"/>
                <w:lang w:val="en-US" w:eastAsia="zh-CN" w:bidi="ar"/>
              </w:rPr>
              <w:t>95</w:t>
            </w:r>
          </w:p>
        </w:tc>
        <w:tc>
          <w:tcPr>
            <w:tcW w:w="1176" w:type="dxa"/>
            <w:vAlign w:val="center"/>
          </w:tcPr>
          <w:p w14:paraId="4BADA5CE">
            <w:pPr>
              <w:keepNext w:val="0"/>
              <w:keepLines w:val="0"/>
              <w:widowControl/>
              <w:suppressLineNumbers w:val="0"/>
              <w:jc w:val="center"/>
              <w:textAlignment w:val="center"/>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i w:val="0"/>
                <w:iCs w:val="0"/>
                <w:color w:val="000000"/>
                <w:kern w:val="0"/>
                <w:sz w:val="13"/>
                <w:szCs w:val="13"/>
                <w:u w:val="none"/>
                <w:lang w:val="en-US" w:eastAsia="zh-CN" w:bidi="ar"/>
              </w:rPr>
              <w:t>对擅自将农民集体所有的土地的使用权出让、转让或者出租用于非农业建设的处罚。</w:t>
            </w:r>
          </w:p>
        </w:tc>
        <w:tc>
          <w:tcPr>
            <w:tcW w:w="538" w:type="dxa"/>
            <w:shd w:val="clear" w:color="auto" w:fill="auto"/>
            <w:vAlign w:val="center"/>
          </w:tcPr>
          <w:p w14:paraId="51C686B2">
            <w:pPr>
              <w:keepNext w:val="0"/>
              <w:keepLines w:val="0"/>
              <w:widowControl/>
              <w:suppressLineNumbers w:val="0"/>
              <w:jc w:val="center"/>
              <w:textAlignment w:val="center"/>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50260B65">
            <w:pPr>
              <w:keepNext w:val="0"/>
              <w:keepLines w:val="0"/>
              <w:widowControl/>
              <w:suppressLineNumbers w:val="0"/>
              <w:jc w:val="center"/>
              <w:textAlignment w:val="center"/>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i w:val="0"/>
                <w:iCs w:val="0"/>
                <w:color w:val="000000"/>
                <w:kern w:val="0"/>
                <w:sz w:val="13"/>
                <w:szCs w:val="13"/>
                <w:u w:val="none"/>
                <w:lang w:val="en-US" w:eastAsia="zh-CN" w:bidi="ar"/>
              </w:rPr>
              <w:t>县自然资源局</w:t>
            </w:r>
          </w:p>
        </w:tc>
        <w:tc>
          <w:tcPr>
            <w:tcW w:w="864" w:type="dxa"/>
            <w:shd w:val="clear" w:color="auto" w:fill="auto"/>
            <w:vAlign w:val="center"/>
          </w:tcPr>
          <w:p w14:paraId="740B1393">
            <w:pPr>
              <w:keepNext w:val="0"/>
              <w:keepLines w:val="0"/>
              <w:widowControl/>
              <w:suppressLineNumbers w:val="0"/>
              <w:jc w:val="center"/>
              <w:textAlignment w:val="center"/>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i w:val="0"/>
                <w:iCs w:val="0"/>
                <w:color w:val="000000"/>
                <w:kern w:val="0"/>
                <w:sz w:val="13"/>
                <w:szCs w:val="13"/>
                <w:u w:val="none"/>
                <w:lang w:val="en-US" w:eastAsia="zh-CN" w:bidi="ar"/>
              </w:rPr>
              <w:t>自然资源领域</w:t>
            </w:r>
          </w:p>
        </w:tc>
        <w:tc>
          <w:tcPr>
            <w:tcW w:w="552" w:type="dxa"/>
            <w:shd w:val="clear" w:color="auto" w:fill="auto"/>
            <w:vAlign w:val="center"/>
          </w:tcPr>
          <w:p w14:paraId="0F42FB3B">
            <w:pPr>
              <w:keepNext w:val="0"/>
              <w:keepLines w:val="0"/>
              <w:widowControl/>
              <w:suppressLineNumbers w:val="0"/>
              <w:jc w:val="center"/>
              <w:textAlignment w:val="center"/>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i w:val="0"/>
                <w:iCs w:val="0"/>
                <w:color w:val="000000"/>
                <w:kern w:val="0"/>
                <w:sz w:val="13"/>
                <w:szCs w:val="13"/>
                <w:u w:val="none"/>
                <w:lang w:val="en-US" w:eastAsia="zh-CN" w:bidi="ar"/>
              </w:rPr>
              <w:t>县级</w:t>
            </w:r>
          </w:p>
        </w:tc>
        <w:tc>
          <w:tcPr>
            <w:tcW w:w="3504" w:type="dxa"/>
            <w:vAlign w:val="center"/>
          </w:tcPr>
          <w:p w14:paraId="286EAA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i w:val="0"/>
                <w:iCs w:val="0"/>
                <w:color w:val="000000"/>
                <w:kern w:val="0"/>
                <w:sz w:val="13"/>
                <w:szCs w:val="13"/>
                <w:u w:val="none"/>
                <w:lang w:val="en-US" w:eastAsia="zh-CN" w:bidi="ar"/>
              </w:rPr>
              <w:t>《中华人民共和国土地管理法》（1986年6月25日主席令第41号，2019年8月26日第三次修正）第八十二条 擅自将农民集体所有的土地通过出让、转让使用权或者出租等方式用于非农业建设，或者违反本法规定，将集体经营性建设用地通过出让、出租等方式交由单位或者个人使用的，由县级以上人民政府自然资源主管部门责令限期改正，没收违法所得，并处罚款。</w:t>
            </w:r>
          </w:p>
        </w:tc>
        <w:tc>
          <w:tcPr>
            <w:tcW w:w="2657" w:type="dxa"/>
            <w:vAlign w:val="center"/>
          </w:tcPr>
          <w:p w14:paraId="10ADCC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i w:val="0"/>
                <w:iCs w:val="0"/>
                <w:color w:val="000000"/>
                <w:kern w:val="0"/>
                <w:sz w:val="13"/>
                <w:szCs w:val="13"/>
                <w:u w:val="none"/>
                <w:lang w:val="en-US" w:eastAsia="zh-CN" w:bidi="ar"/>
              </w:rPr>
              <w:t>《中华人民共和国土地管理法实施条例》（1998年12月27日国务院令第256号，2021年7月2日第三次修订）第六十条  依照《土地管理法》第八十二条的规定处以罚款的，罚款额为违法所得的10%以上30%以下。</w:t>
            </w:r>
          </w:p>
        </w:tc>
        <w:tc>
          <w:tcPr>
            <w:tcW w:w="1035" w:type="dxa"/>
            <w:vAlign w:val="center"/>
          </w:tcPr>
          <w:p w14:paraId="7BD73513">
            <w:pPr>
              <w:jc w:val="left"/>
              <w:rPr>
                <w:rFonts w:hint="eastAsia" w:ascii="黑体" w:hAnsi="黑体" w:eastAsia="黑体" w:cs="黑体"/>
                <w:b w:val="0"/>
                <w:bCs w:val="0"/>
                <w:spacing w:val="1"/>
                <w:sz w:val="13"/>
                <w:szCs w:val="13"/>
                <w:vertAlign w:val="baseline"/>
                <w:lang w:val="en-US" w:eastAsia="zh-CN"/>
              </w:rPr>
            </w:pPr>
          </w:p>
        </w:tc>
        <w:tc>
          <w:tcPr>
            <w:tcW w:w="1860" w:type="dxa"/>
            <w:vAlign w:val="center"/>
          </w:tcPr>
          <w:p w14:paraId="6A08B659">
            <w:pPr>
              <w:jc w:val="left"/>
              <w:rPr>
                <w:rFonts w:hint="eastAsia" w:ascii="黑体" w:hAnsi="黑体" w:eastAsia="黑体" w:cs="黑体"/>
                <w:b w:val="0"/>
                <w:bCs w:val="0"/>
                <w:spacing w:val="1"/>
                <w:sz w:val="13"/>
                <w:szCs w:val="13"/>
                <w:vertAlign w:val="baseline"/>
                <w:lang w:val="en-US" w:eastAsia="zh-CN"/>
              </w:rPr>
            </w:pPr>
          </w:p>
        </w:tc>
        <w:tc>
          <w:tcPr>
            <w:tcW w:w="788" w:type="dxa"/>
            <w:vAlign w:val="center"/>
          </w:tcPr>
          <w:p w14:paraId="7B53238D">
            <w:pPr>
              <w:jc w:val="left"/>
              <w:rPr>
                <w:rFonts w:hint="eastAsia" w:ascii="黑体" w:hAnsi="黑体" w:eastAsia="黑体" w:cs="黑体"/>
                <w:b w:val="0"/>
                <w:bCs w:val="0"/>
                <w:spacing w:val="1"/>
                <w:sz w:val="13"/>
                <w:szCs w:val="13"/>
                <w:vertAlign w:val="baseline"/>
                <w:lang w:val="en-US" w:eastAsia="zh-CN"/>
              </w:rPr>
            </w:pPr>
          </w:p>
        </w:tc>
        <w:tc>
          <w:tcPr>
            <w:tcW w:w="408" w:type="dxa"/>
            <w:vAlign w:val="center"/>
          </w:tcPr>
          <w:p w14:paraId="69428A06">
            <w:pPr>
              <w:jc w:val="left"/>
              <w:rPr>
                <w:rFonts w:hint="eastAsia" w:ascii="黑体" w:hAnsi="黑体" w:eastAsia="黑体" w:cs="黑体"/>
                <w:b w:val="0"/>
                <w:bCs w:val="0"/>
                <w:spacing w:val="1"/>
                <w:sz w:val="13"/>
                <w:szCs w:val="13"/>
                <w:vertAlign w:val="baseline"/>
                <w:lang w:val="en-US" w:eastAsia="zh-CN"/>
              </w:rPr>
            </w:pPr>
          </w:p>
        </w:tc>
      </w:tr>
      <w:tr w14:paraId="57D6A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0" w:hRule="atLeast"/>
        </w:trPr>
        <w:tc>
          <w:tcPr>
            <w:tcW w:w="456" w:type="dxa"/>
            <w:vAlign w:val="center"/>
          </w:tcPr>
          <w:p w14:paraId="5D188444">
            <w:pPr>
              <w:keepNext w:val="0"/>
              <w:keepLines w:val="0"/>
              <w:widowControl/>
              <w:suppressLineNumbers w:val="0"/>
              <w:jc w:val="center"/>
              <w:textAlignment w:val="center"/>
              <w:rPr>
                <w:rFonts w:hint="default"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96</w:t>
            </w:r>
          </w:p>
        </w:tc>
        <w:tc>
          <w:tcPr>
            <w:tcW w:w="1176" w:type="dxa"/>
            <w:vAlign w:val="center"/>
          </w:tcPr>
          <w:p w14:paraId="5EFBD6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spacing w:val="-6"/>
                <w:kern w:val="0"/>
                <w:sz w:val="13"/>
                <w:szCs w:val="13"/>
                <w:u w:val="none"/>
                <w:lang w:val="en-US" w:eastAsia="zh-CN" w:bidi="ar"/>
              </w:rPr>
              <w:t>对《土地复垦条例》施行前已经办理建设用地手续或者领取采矿许可证，施行后继续从事生产建设活动造成土地损毁的土地复垦义务人未按照规定补充编制土地复垦方案的处罚。</w:t>
            </w:r>
          </w:p>
        </w:tc>
        <w:tc>
          <w:tcPr>
            <w:tcW w:w="538" w:type="dxa"/>
            <w:shd w:val="clear" w:color="auto" w:fill="auto"/>
            <w:vAlign w:val="center"/>
          </w:tcPr>
          <w:p w14:paraId="7149593C">
            <w:pPr>
              <w:keepNext w:val="0"/>
              <w:keepLines w:val="0"/>
              <w:widowControl/>
              <w:suppressLineNumbers w:val="0"/>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299A8675">
            <w:pPr>
              <w:keepNext w:val="0"/>
              <w:keepLines w:val="0"/>
              <w:widowControl/>
              <w:suppressLineNumbers w:val="0"/>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县自然资源局</w:t>
            </w:r>
          </w:p>
        </w:tc>
        <w:tc>
          <w:tcPr>
            <w:tcW w:w="864" w:type="dxa"/>
            <w:shd w:val="clear" w:color="auto" w:fill="auto"/>
            <w:vAlign w:val="center"/>
          </w:tcPr>
          <w:p w14:paraId="02A828B9">
            <w:pPr>
              <w:keepNext w:val="0"/>
              <w:keepLines w:val="0"/>
              <w:widowControl/>
              <w:suppressLineNumbers w:val="0"/>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自然资源领域</w:t>
            </w:r>
          </w:p>
        </w:tc>
        <w:tc>
          <w:tcPr>
            <w:tcW w:w="552" w:type="dxa"/>
            <w:shd w:val="clear" w:color="auto" w:fill="auto"/>
            <w:vAlign w:val="center"/>
          </w:tcPr>
          <w:p w14:paraId="6F394E14">
            <w:pPr>
              <w:keepNext w:val="0"/>
              <w:keepLines w:val="0"/>
              <w:widowControl/>
              <w:suppressLineNumbers w:val="0"/>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县级</w:t>
            </w:r>
          </w:p>
        </w:tc>
        <w:tc>
          <w:tcPr>
            <w:tcW w:w="3504" w:type="dxa"/>
            <w:vAlign w:val="center"/>
          </w:tcPr>
          <w:p w14:paraId="20EC3748">
            <w:pPr>
              <w:jc w:val="left"/>
              <w:rPr>
                <w:rFonts w:hint="eastAsia" w:ascii="黑体" w:hAnsi="黑体" w:eastAsia="黑体" w:cs="黑体"/>
                <w:i w:val="0"/>
                <w:iCs w:val="0"/>
                <w:color w:val="000000"/>
                <w:kern w:val="0"/>
                <w:sz w:val="13"/>
                <w:szCs w:val="13"/>
                <w:u w:val="none"/>
                <w:lang w:val="en-US" w:eastAsia="zh-CN" w:bidi="ar"/>
              </w:rPr>
            </w:pPr>
          </w:p>
        </w:tc>
        <w:tc>
          <w:tcPr>
            <w:tcW w:w="2657" w:type="dxa"/>
            <w:vAlign w:val="center"/>
          </w:tcPr>
          <w:p w14:paraId="69C167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《土地复垦条例》（2011年2月22日国务院第592号令）第三十七条  本条例施行前已经办理建设用地手续或者领取采矿许可证，本条例施行后继续从事生产建设活动造成土地损毁的土地复垦义务人未按照规定补充编制土地复垦方案的，由县级以上地方人民政府国土资源主管部门责令限期改正；逾期不改正的，处10万元以上20万元以下的罚款。</w:t>
            </w:r>
          </w:p>
        </w:tc>
        <w:tc>
          <w:tcPr>
            <w:tcW w:w="1035" w:type="dxa"/>
            <w:vAlign w:val="center"/>
          </w:tcPr>
          <w:p w14:paraId="44623B37">
            <w:pPr>
              <w:jc w:val="left"/>
              <w:rPr>
                <w:rFonts w:hint="eastAsia" w:ascii="黑体" w:hAnsi="黑体" w:eastAsia="黑体" w:cs="黑体"/>
                <w:b w:val="0"/>
                <w:bCs w:val="0"/>
                <w:spacing w:val="1"/>
                <w:sz w:val="13"/>
                <w:szCs w:val="13"/>
                <w:vertAlign w:val="baseline"/>
                <w:lang w:val="en-US" w:eastAsia="zh-CN"/>
              </w:rPr>
            </w:pPr>
          </w:p>
        </w:tc>
        <w:tc>
          <w:tcPr>
            <w:tcW w:w="1860" w:type="dxa"/>
            <w:vAlign w:val="center"/>
          </w:tcPr>
          <w:p w14:paraId="2F5B9773">
            <w:pPr>
              <w:jc w:val="left"/>
              <w:rPr>
                <w:rFonts w:hint="eastAsia" w:ascii="黑体" w:hAnsi="黑体" w:eastAsia="黑体" w:cs="黑体"/>
                <w:b w:val="0"/>
                <w:bCs w:val="0"/>
                <w:spacing w:val="1"/>
                <w:sz w:val="13"/>
                <w:szCs w:val="13"/>
                <w:vertAlign w:val="baseline"/>
                <w:lang w:val="en-US" w:eastAsia="zh-CN"/>
              </w:rPr>
            </w:pPr>
          </w:p>
        </w:tc>
        <w:tc>
          <w:tcPr>
            <w:tcW w:w="788" w:type="dxa"/>
            <w:vAlign w:val="center"/>
          </w:tcPr>
          <w:p w14:paraId="38A714C3">
            <w:pPr>
              <w:jc w:val="left"/>
              <w:rPr>
                <w:rFonts w:hint="eastAsia" w:ascii="黑体" w:hAnsi="黑体" w:eastAsia="黑体" w:cs="黑体"/>
                <w:b w:val="0"/>
                <w:bCs w:val="0"/>
                <w:spacing w:val="1"/>
                <w:sz w:val="13"/>
                <w:szCs w:val="13"/>
                <w:vertAlign w:val="baseline"/>
                <w:lang w:val="en-US" w:eastAsia="zh-CN"/>
              </w:rPr>
            </w:pPr>
          </w:p>
        </w:tc>
        <w:tc>
          <w:tcPr>
            <w:tcW w:w="408" w:type="dxa"/>
            <w:vAlign w:val="center"/>
          </w:tcPr>
          <w:p w14:paraId="3A6C7B97">
            <w:pPr>
              <w:jc w:val="left"/>
              <w:rPr>
                <w:rFonts w:hint="eastAsia" w:ascii="黑体" w:hAnsi="黑体" w:eastAsia="黑体" w:cs="黑体"/>
                <w:b w:val="0"/>
                <w:bCs w:val="0"/>
                <w:spacing w:val="1"/>
                <w:sz w:val="13"/>
                <w:szCs w:val="13"/>
                <w:vertAlign w:val="baseline"/>
                <w:lang w:val="en-US" w:eastAsia="zh-CN"/>
              </w:rPr>
            </w:pPr>
          </w:p>
        </w:tc>
      </w:tr>
      <w:tr w14:paraId="770BB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456" w:type="dxa"/>
            <w:vAlign w:val="center"/>
          </w:tcPr>
          <w:p w14:paraId="6F798D4E">
            <w:pPr>
              <w:keepNext w:val="0"/>
              <w:keepLines w:val="0"/>
              <w:widowControl/>
              <w:suppressLineNumbers w:val="0"/>
              <w:jc w:val="center"/>
              <w:textAlignment w:val="center"/>
              <w:rPr>
                <w:rFonts w:hint="default"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97</w:t>
            </w:r>
          </w:p>
        </w:tc>
        <w:tc>
          <w:tcPr>
            <w:tcW w:w="1176" w:type="dxa"/>
            <w:vAlign w:val="center"/>
          </w:tcPr>
          <w:p w14:paraId="2AC987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对土地复垦义务人拒绝、阻碍国土资源主管部门监督检查，或者在接受监督检查时弄虚作假的处罚。</w:t>
            </w:r>
          </w:p>
        </w:tc>
        <w:tc>
          <w:tcPr>
            <w:tcW w:w="538" w:type="dxa"/>
            <w:shd w:val="clear" w:color="auto" w:fill="auto"/>
            <w:vAlign w:val="center"/>
          </w:tcPr>
          <w:p w14:paraId="1B508B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5DEC49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县自然资源局</w:t>
            </w:r>
          </w:p>
        </w:tc>
        <w:tc>
          <w:tcPr>
            <w:tcW w:w="864" w:type="dxa"/>
            <w:shd w:val="clear" w:color="auto" w:fill="auto"/>
            <w:vAlign w:val="center"/>
          </w:tcPr>
          <w:p w14:paraId="7733D3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自然资源领域</w:t>
            </w:r>
          </w:p>
        </w:tc>
        <w:tc>
          <w:tcPr>
            <w:tcW w:w="552" w:type="dxa"/>
            <w:shd w:val="clear" w:color="auto" w:fill="auto"/>
            <w:vAlign w:val="center"/>
          </w:tcPr>
          <w:p w14:paraId="247342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县级</w:t>
            </w:r>
          </w:p>
        </w:tc>
        <w:tc>
          <w:tcPr>
            <w:tcW w:w="3504" w:type="dxa"/>
            <w:vAlign w:val="center"/>
          </w:tcPr>
          <w:p w14:paraId="4C6B34E3">
            <w:pPr>
              <w:keepNext w:val="0"/>
              <w:keepLines w:val="0"/>
              <w:pageBreakBefore w:val="0"/>
              <w:kinsoku/>
              <w:wordWrap/>
              <w:overflowPunct/>
              <w:topLinePunct w:val="0"/>
              <w:autoSpaceDE/>
              <w:autoSpaceDN/>
              <w:bidi w:val="0"/>
              <w:adjustRightInd/>
              <w:snapToGrid/>
              <w:spacing w:line="240" w:lineRule="exact"/>
              <w:jc w:val="left"/>
              <w:rPr>
                <w:rFonts w:hint="eastAsia" w:ascii="黑体" w:hAnsi="黑体" w:eastAsia="黑体" w:cs="黑体"/>
                <w:i w:val="0"/>
                <w:iCs w:val="0"/>
                <w:color w:val="000000"/>
                <w:kern w:val="0"/>
                <w:sz w:val="13"/>
                <w:szCs w:val="13"/>
                <w:u w:val="none"/>
                <w:lang w:val="en-US" w:eastAsia="zh-CN" w:bidi="ar"/>
              </w:rPr>
            </w:pPr>
          </w:p>
        </w:tc>
        <w:tc>
          <w:tcPr>
            <w:tcW w:w="2657" w:type="dxa"/>
            <w:vAlign w:val="center"/>
          </w:tcPr>
          <w:p w14:paraId="48D8E5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《土地复垦条例》（2011年2月22日国务院第592号令）第四十三条  土地复垦义务人拒绝、阻碍国土资源主管部门监督检查，或者在接受监督检查时弄虚作假的，由国土资源主管部门责令改正，处2万元以上5万元以下的罚款；有关责任人员构成违反治安管理行为的，由公安机关依法予以治安管理处罚；有关责任人员构成犯罪的，依法追究刑事责任。</w:t>
            </w:r>
          </w:p>
        </w:tc>
        <w:tc>
          <w:tcPr>
            <w:tcW w:w="1035" w:type="dxa"/>
            <w:vAlign w:val="center"/>
          </w:tcPr>
          <w:p w14:paraId="655A4C43">
            <w:pPr>
              <w:jc w:val="left"/>
              <w:rPr>
                <w:rFonts w:hint="eastAsia" w:ascii="黑体" w:hAnsi="黑体" w:eastAsia="黑体" w:cs="黑体"/>
                <w:b w:val="0"/>
                <w:bCs w:val="0"/>
                <w:spacing w:val="1"/>
                <w:sz w:val="13"/>
                <w:szCs w:val="13"/>
                <w:vertAlign w:val="baseline"/>
                <w:lang w:val="en-US" w:eastAsia="zh-CN"/>
              </w:rPr>
            </w:pPr>
          </w:p>
        </w:tc>
        <w:tc>
          <w:tcPr>
            <w:tcW w:w="1860" w:type="dxa"/>
            <w:vAlign w:val="center"/>
          </w:tcPr>
          <w:p w14:paraId="2481CEE8">
            <w:pPr>
              <w:jc w:val="left"/>
              <w:rPr>
                <w:rFonts w:hint="eastAsia" w:ascii="黑体" w:hAnsi="黑体" w:eastAsia="黑体" w:cs="黑体"/>
                <w:b w:val="0"/>
                <w:bCs w:val="0"/>
                <w:spacing w:val="1"/>
                <w:sz w:val="13"/>
                <w:szCs w:val="13"/>
                <w:vertAlign w:val="baseline"/>
                <w:lang w:val="en-US" w:eastAsia="zh-CN"/>
              </w:rPr>
            </w:pPr>
          </w:p>
        </w:tc>
        <w:tc>
          <w:tcPr>
            <w:tcW w:w="788" w:type="dxa"/>
            <w:vAlign w:val="center"/>
          </w:tcPr>
          <w:p w14:paraId="4400FF9B">
            <w:pPr>
              <w:jc w:val="left"/>
              <w:rPr>
                <w:rFonts w:hint="eastAsia" w:ascii="黑体" w:hAnsi="黑体" w:eastAsia="黑体" w:cs="黑体"/>
                <w:b w:val="0"/>
                <w:bCs w:val="0"/>
                <w:spacing w:val="1"/>
                <w:sz w:val="13"/>
                <w:szCs w:val="13"/>
                <w:vertAlign w:val="baseline"/>
                <w:lang w:val="en-US" w:eastAsia="zh-CN"/>
              </w:rPr>
            </w:pPr>
          </w:p>
        </w:tc>
        <w:tc>
          <w:tcPr>
            <w:tcW w:w="408" w:type="dxa"/>
            <w:vAlign w:val="center"/>
          </w:tcPr>
          <w:p w14:paraId="3CDA9D2E">
            <w:pPr>
              <w:jc w:val="left"/>
              <w:rPr>
                <w:rFonts w:hint="eastAsia" w:ascii="黑体" w:hAnsi="黑体" w:eastAsia="黑体" w:cs="黑体"/>
                <w:b w:val="0"/>
                <w:bCs w:val="0"/>
                <w:spacing w:val="1"/>
                <w:sz w:val="13"/>
                <w:szCs w:val="13"/>
                <w:vertAlign w:val="baseline"/>
                <w:lang w:val="en-US" w:eastAsia="zh-CN"/>
              </w:rPr>
            </w:pPr>
          </w:p>
        </w:tc>
      </w:tr>
      <w:tr w14:paraId="1E8D5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5" w:hRule="atLeast"/>
        </w:trPr>
        <w:tc>
          <w:tcPr>
            <w:tcW w:w="456" w:type="dxa"/>
            <w:vAlign w:val="center"/>
          </w:tcPr>
          <w:p w14:paraId="0B714715">
            <w:pPr>
              <w:keepNext w:val="0"/>
              <w:keepLines w:val="0"/>
              <w:widowControl/>
              <w:suppressLineNumbers w:val="0"/>
              <w:jc w:val="center"/>
              <w:textAlignment w:val="center"/>
              <w:rPr>
                <w:rFonts w:hint="default"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98</w:t>
            </w:r>
          </w:p>
        </w:tc>
        <w:tc>
          <w:tcPr>
            <w:tcW w:w="1176" w:type="dxa"/>
            <w:vAlign w:val="center"/>
          </w:tcPr>
          <w:p w14:paraId="74A121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对在临时使用的土地上修建永久性建筑物、构筑物的行政处罚。</w:t>
            </w:r>
          </w:p>
        </w:tc>
        <w:tc>
          <w:tcPr>
            <w:tcW w:w="538" w:type="dxa"/>
            <w:shd w:val="clear" w:color="auto" w:fill="auto"/>
            <w:vAlign w:val="center"/>
          </w:tcPr>
          <w:p w14:paraId="2F544D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1C4E49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县自然资源局</w:t>
            </w:r>
          </w:p>
        </w:tc>
        <w:tc>
          <w:tcPr>
            <w:tcW w:w="864" w:type="dxa"/>
            <w:shd w:val="clear" w:color="auto" w:fill="auto"/>
            <w:vAlign w:val="center"/>
          </w:tcPr>
          <w:p w14:paraId="0D7C28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自然资源领域</w:t>
            </w:r>
          </w:p>
        </w:tc>
        <w:tc>
          <w:tcPr>
            <w:tcW w:w="552" w:type="dxa"/>
            <w:shd w:val="clear" w:color="auto" w:fill="auto"/>
            <w:vAlign w:val="center"/>
          </w:tcPr>
          <w:p w14:paraId="668D2F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县级</w:t>
            </w:r>
          </w:p>
        </w:tc>
        <w:tc>
          <w:tcPr>
            <w:tcW w:w="3504" w:type="dxa"/>
            <w:vAlign w:val="center"/>
          </w:tcPr>
          <w:p w14:paraId="650229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《中华人民共和国土地管理法》（1986年6月25日主席令第41号，2019年8月26日第三次修正）第五十七条 临时使用土地的使用者应当按照临时使用土地合同约定的用途使用土地，并不得修建永久性建筑物。</w:t>
            </w:r>
          </w:p>
        </w:tc>
        <w:tc>
          <w:tcPr>
            <w:tcW w:w="2657" w:type="dxa"/>
            <w:vAlign w:val="center"/>
          </w:tcPr>
          <w:p w14:paraId="59481D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《中华人民共和国土地管理法实施条例》（1998年12月27日国务院令第256号，2021年7月2日第三次修订）第五十二条  违反《土地管理法》第五十七条的规定，在临时使用的土地上修建永久性建筑物的，由县级以上人民政府自然资源主管部门责令限期拆除，按占用面积处土地复垦费5倍以上10倍以下的罚款；逾期不拆除的，由作出行政决定的机关依法申请人民法院强制执行。</w:t>
            </w:r>
          </w:p>
        </w:tc>
        <w:tc>
          <w:tcPr>
            <w:tcW w:w="1035" w:type="dxa"/>
            <w:vAlign w:val="center"/>
          </w:tcPr>
          <w:p w14:paraId="4A9F8A68">
            <w:pPr>
              <w:jc w:val="left"/>
              <w:rPr>
                <w:rFonts w:hint="eastAsia" w:ascii="黑体" w:hAnsi="黑体" w:eastAsia="黑体" w:cs="黑体"/>
                <w:b w:val="0"/>
                <w:bCs w:val="0"/>
                <w:spacing w:val="1"/>
                <w:sz w:val="13"/>
                <w:szCs w:val="13"/>
                <w:vertAlign w:val="baseline"/>
                <w:lang w:val="en-US" w:eastAsia="zh-CN"/>
              </w:rPr>
            </w:pPr>
          </w:p>
        </w:tc>
        <w:tc>
          <w:tcPr>
            <w:tcW w:w="1860" w:type="dxa"/>
            <w:vAlign w:val="center"/>
          </w:tcPr>
          <w:p w14:paraId="73D2BCC1">
            <w:pPr>
              <w:jc w:val="left"/>
              <w:rPr>
                <w:rFonts w:hint="eastAsia" w:ascii="黑体" w:hAnsi="黑体" w:eastAsia="黑体" w:cs="黑体"/>
                <w:b w:val="0"/>
                <w:bCs w:val="0"/>
                <w:spacing w:val="1"/>
                <w:sz w:val="13"/>
                <w:szCs w:val="13"/>
                <w:vertAlign w:val="baseline"/>
                <w:lang w:val="en-US" w:eastAsia="zh-CN"/>
              </w:rPr>
            </w:pPr>
          </w:p>
        </w:tc>
        <w:tc>
          <w:tcPr>
            <w:tcW w:w="788" w:type="dxa"/>
            <w:vAlign w:val="center"/>
          </w:tcPr>
          <w:p w14:paraId="66B3AE74">
            <w:pPr>
              <w:jc w:val="left"/>
              <w:rPr>
                <w:rFonts w:hint="eastAsia" w:ascii="黑体" w:hAnsi="黑体" w:eastAsia="黑体" w:cs="黑体"/>
                <w:b w:val="0"/>
                <w:bCs w:val="0"/>
                <w:spacing w:val="1"/>
                <w:sz w:val="13"/>
                <w:szCs w:val="13"/>
                <w:vertAlign w:val="baseline"/>
                <w:lang w:val="en-US" w:eastAsia="zh-CN"/>
              </w:rPr>
            </w:pPr>
          </w:p>
        </w:tc>
        <w:tc>
          <w:tcPr>
            <w:tcW w:w="408" w:type="dxa"/>
            <w:vAlign w:val="center"/>
          </w:tcPr>
          <w:p w14:paraId="67ADCD1A">
            <w:pPr>
              <w:jc w:val="left"/>
              <w:rPr>
                <w:rFonts w:hint="eastAsia" w:ascii="黑体" w:hAnsi="黑体" w:eastAsia="黑体" w:cs="黑体"/>
                <w:b w:val="0"/>
                <w:bCs w:val="0"/>
                <w:spacing w:val="1"/>
                <w:sz w:val="13"/>
                <w:szCs w:val="13"/>
                <w:vertAlign w:val="baseline"/>
                <w:lang w:val="en-US" w:eastAsia="zh-CN"/>
              </w:rPr>
            </w:pPr>
          </w:p>
        </w:tc>
      </w:tr>
      <w:tr w14:paraId="70B97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0" w:hRule="atLeast"/>
        </w:trPr>
        <w:tc>
          <w:tcPr>
            <w:tcW w:w="456" w:type="dxa"/>
            <w:vAlign w:val="center"/>
          </w:tcPr>
          <w:p w14:paraId="0490896D">
            <w:pPr>
              <w:keepNext w:val="0"/>
              <w:keepLines w:val="0"/>
              <w:widowControl/>
              <w:suppressLineNumbers w:val="0"/>
              <w:jc w:val="center"/>
              <w:textAlignment w:val="center"/>
              <w:rPr>
                <w:rFonts w:hint="default"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99</w:t>
            </w:r>
          </w:p>
        </w:tc>
        <w:tc>
          <w:tcPr>
            <w:tcW w:w="1176" w:type="dxa"/>
            <w:vAlign w:val="center"/>
          </w:tcPr>
          <w:p w14:paraId="673916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对临时用地期满之日起一年内未完成复垦或者未恢复种植条件的行政处罚。</w:t>
            </w:r>
          </w:p>
        </w:tc>
        <w:tc>
          <w:tcPr>
            <w:tcW w:w="538" w:type="dxa"/>
            <w:shd w:val="clear" w:color="auto" w:fill="auto"/>
            <w:vAlign w:val="center"/>
          </w:tcPr>
          <w:p w14:paraId="7A0743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393BA8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县自然资源局</w:t>
            </w:r>
          </w:p>
        </w:tc>
        <w:tc>
          <w:tcPr>
            <w:tcW w:w="864" w:type="dxa"/>
            <w:shd w:val="clear" w:color="auto" w:fill="auto"/>
            <w:vAlign w:val="center"/>
          </w:tcPr>
          <w:p w14:paraId="782D7B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自然资源领域</w:t>
            </w:r>
          </w:p>
        </w:tc>
        <w:tc>
          <w:tcPr>
            <w:tcW w:w="552" w:type="dxa"/>
            <w:shd w:val="clear" w:color="auto" w:fill="auto"/>
            <w:vAlign w:val="center"/>
          </w:tcPr>
          <w:p w14:paraId="2D50CE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县级</w:t>
            </w:r>
          </w:p>
        </w:tc>
        <w:tc>
          <w:tcPr>
            <w:tcW w:w="3504" w:type="dxa"/>
            <w:vAlign w:val="center"/>
          </w:tcPr>
          <w:p w14:paraId="273619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《中华人民共和国土地管理法》（1986年6月25日主席令第41号，2019年8月26日第三次修正）第七十六条 违反本法规定，拒不履行土地复垦义务的，由县级以上人民政府自然资源主管部门责令限期改正;逾期不改正的，责令缴纳复垦费，专项用于土地复垦，可以处以罚款。</w:t>
            </w:r>
          </w:p>
        </w:tc>
        <w:tc>
          <w:tcPr>
            <w:tcW w:w="2657" w:type="dxa"/>
            <w:vAlign w:val="center"/>
          </w:tcPr>
          <w:p w14:paraId="252A33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spacing w:val="-6"/>
                <w:kern w:val="0"/>
                <w:sz w:val="13"/>
                <w:szCs w:val="13"/>
                <w:u w:val="none"/>
                <w:lang w:val="en-US" w:eastAsia="zh-CN" w:bidi="ar"/>
              </w:rPr>
            </w:pPr>
            <w:r>
              <w:rPr>
                <w:rFonts w:hint="eastAsia" w:ascii="黑体" w:hAnsi="黑体" w:eastAsia="黑体" w:cs="黑体"/>
                <w:i w:val="0"/>
                <w:iCs w:val="0"/>
                <w:color w:val="000000"/>
                <w:spacing w:val="-6"/>
                <w:kern w:val="0"/>
                <w:sz w:val="13"/>
                <w:szCs w:val="13"/>
                <w:u w:val="none"/>
                <w:lang w:val="en-US" w:eastAsia="zh-CN" w:bidi="ar"/>
              </w:rPr>
              <w:t>《中华人民共和国土地管理法实施条例》（1998年12月27日国务院令第256号，2021年7月2日第三次修订）第五十六条  依照《土地管理法》第七十六条的规定处以罚款的，罚款额为土地复垦费的2倍以上5倍以下。</w:t>
            </w:r>
          </w:p>
          <w:p w14:paraId="1F779D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　　违反本条例规定，临时用地期满之日起一年内未完成复垦或者未恢复种植条件的，由县级以上人民政府自然资源主管部门责令限期改正，依照《土地管理法》第七十六条的规定处罚，并由县级以上人民政府自然资源主管部门会同农业农村主管部门代为完成复垦或者恢复种植条件。</w:t>
            </w:r>
          </w:p>
        </w:tc>
        <w:tc>
          <w:tcPr>
            <w:tcW w:w="1035" w:type="dxa"/>
            <w:vAlign w:val="center"/>
          </w:tcPr>
          <w:p w14:paraId="2DB4B3B9">
            <w:pPr>
              <w:jc w:val="left"/>
              <w:rPr>
                <w:rFonts w:hint="eastAsia" w:ascii="黑体" w:hAnsi="黑体" w:eastAsia="黑体" w:cs="黑体"/>
                <w:b w:val="0"/>
                <w:bCs w:val="0"/>
                <w:spacing w:val="1"/>
                <w:sz w:val="13"/>
                <w:szCs w:val="13"/>
                <w:vertAlign w:val="baseline"/>
                <w:lang w:val="en-US" w:eastAsia="zh-CN"/>
              </w:rPr>
            </w:pPr>
          </w:p>
        </w:tc>
        <w:tc>
          <w:tcPr>
            <w:tcW w:w="1860" w:type="dxa"/>
            <w:vAlign w:val="center"/>
          </w:tcPr>
          <w:p w14:paraId="5BE5CB0D">
            <w:pPr>
              <w:jc w:val="left"/>
              <w:rPr>
                <w:rFonts w:hint="eastAsia" w:ascii="黑体" w:hAnsi="黑体" w:eastAsia="黑体" w:cs="黑体"/>
                <w:b w:val="0"/>
                <w:bCs w:val="0"/>
                <w:spacing w:val="1"/>
                <w:sz w:val="13"/>
                <w:szCs w:val="13"/>
                <w:vertAlign w:val="baseline"/>
                <w:lang w:val="en-US" w:eastAsia="zh-CN"/>
              </w:rPr>
            </w:pPr>
          </w:p>
        </w:tc>
        <w:tc>
          <w:tcPr>
            <w:tcW w:w="788" w:type="dxa"/>
            <w:vAlign w:val="center"/>
          </w:tcPr>
          <w:p w14:paraId="40002090">
            <w:pPr>
              <w:jc w:val="left"/>
              <w:rPr>
                <w:rFonts w:hint="eastAsia" w:ascii="黑体" w:hAnsi="黑体" w:eastAsia="黑体" w:cs="黑体"/>
                <w:b w:val="0"/>
                <w:bCs w:val="0"/>
                <w:spacing w:val="1"/>
                <w:sz w:val="13"/>
                <w:szCs w:val="13"/>
                <w:vertAlign w:val="baseline"/>
                <w:lang w:val="en-US" w:eastAsia="zh-CN"/>
              </w:rPr>
            </w:pPr>
          </w:p>
        </w:tc>
        <w:tc>
          <w:tcPr>
            <w:tcW w:w="408" w:type="dxa"/>
            <w:vAlign w:val="center"/>
          </w:tcPr>
          <w:p w14:paraId="69684403">
            <w:pPr>
              <w:jc w:val="left"/>
              <w:rPr>
                <w:rFonts w:hint="eastAsia" w:ascii="黑体" w:hAnsi="黑体" w:eastAsia="黑体" w:cs="黑体"/>
                <w:b w:val="0"/>
                <w:bCs w:val="0"/>
                <w:spacing w:val="1"/>
                <w:sz w:val="13"/>
                <w:szCs w:val="13"/>
                <w:vertAlign w:val="baseline"/>
                <w:lang w:val="en-US" w:eastAsia="zh-CN"/>
              </w:rPr>
            </w:pPr>
          </w:p>
        </w:tc>
      </w:tr>
      <w:tr w14:paraId="119BB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0" w:hRule="atLeast"/>
        </w:trPr>
        <w:tc>
          <w:tcPr>
            <w:tcW w:w="456" w:type="dxa"/>
            <w:vAlign w:val="center"/>
          </w:tcPr>
          <w:p w14:paraId="511B5F0F">
            <w:pPr>
              <w:keepNext w:val="0"/>
              <w:keepLines w:val="0"/>
              <w:widowControl/>
              <w:suppressLineNumbers w:val="0"/>
              <w:jc w:val="center"/>
              <w:textAlignment w:val="center"/>
              <w:rPr>
                <w:rFonts w:hint="default"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100</w:t>
            </w:r>
          </w:p>
        </w:tc>
        <w:tc>
          <w:tcPr>
            <w:tcW w:w="1176" w:type="dxa"/>
            <w:vAlign w:val="center"/>
          </w:tcPr>
          <w:p w14:paraId="698845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对采取欺骗手段骗取批准，非法占用土地的处罚</w:t>
            </w:r>
          </w:p>
        </w:tc>
        <w:tc>
          <w:tcPr>
            <w:tcW w:w="538" w:type="dxa"/>
            <w:shd w:val="clear" w:color="auto" w:fill="auto"/>
            <w:vAlign w:val="center"/>
          </w:tcPr>
          <w:p w14:paraId="5F2C03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行政处罚</w:t>
            </w:r>
          </w:p>
        </w:tc>
        <w:tc>
          <w:tcPr>
            <w:tcW w:w="598" w:type="dxa"/>
            <w:shd w:val="clear" w:color="auto" w:fill="auto"/>
            <w:vAlign w:val="center"/>
          </w:tcPr>
          <w:p w14:paraId="527B51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县自然资源局</w:t>
            </w:r>
          </w:p>
        </w:tc>
        <w:tc>
          <w:tcPr>
            <w:tcW w:w="864" w:type="dxa"/>
            <w:shd w:val="clear" w:color="auto" w:fill="auto"/>
            <w:vAlign w:val="center"/>
          </w:tcPr>
          <w:p w14:paraId="127B95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自然资源管理</w:t>
            </w:r>
          </w:p>
        </w:tc>
        <w:tc>
          <w:tcPr>
            <w:tcW w:w="552" w:type="dxa"/>
            <w:shd w:val="clear" w:color="auto" w:fill="auto"/>
            <w:vAlign w:val="center"/>
          </w:tcPr>
          <w:p w14:paraId="16B21D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县级</w:t>
            </w:r>
          </w:p>
        </w:tc>
        <w:tc>
          <w:tcPr>
            <w:tcW w:w="3504" w:type="dxa"/>
            <w:vAlign w:val="center"/>
          </w:tcPr>
          <w:p w14:paraId="4C6E30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黑体" w:hAnsi="黑体" w:eastAsia="黑体" w:cs="黑体"/>
                <w:i w:val="0"/>
                <w:iCs w:val="0"/>
                <w:color w:val="000000"/>
                <w:kern w:val="0"/>
                <w:sz w:val="13"/>
                <w:szCs w:val="13"/>
                <w:u w:val="none"/>
                <w:lang w:val="en-US" w:eastAsia="zh-CN" w:bidi="ar"/>
              </w:rPr>
            </w:pPr>
            <w:r>
              <w:rPr>
                <w:rFonts w:hint="eastAsia" w:ascii="黑体" w:hAnsi="黑体" w:eastAsia="黑体" w:cs="黑体"/>
                <w:i w:val="0"/>
                <w:iCs w:val="0"/>
                <w:color w:val="000000"/>
                <w:kern w:val="0"/>
                <w:sz w:val="13"/>
                <w:szCs w:val="13"/>
                <w:u w:val="none"/>
                <w:lang w:val="en-US" w:eastAsia="zh-CN" w:bidi="ar"/>
              </w:rPr>
              <w:t>《中华人民共和国土地管理法》（1986年6月25日主席令第41号，2019年8月26日第三次修正）第七十七条 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w:t>
            </w:r>
          </w:p>
        </w:tc>
        <w:tc>
          <w:tcPr>
            <w:tcW w:w="2657" w:type="dxa"/>
            <w:vAlign w:val="center"/>
          </w:tcPr>
          <w:p w14:paraId="48CE1685">
            <w:pPr>
              <w:keepNext w:val="0"/>
              <w:keepLines w:val="0"/>
              <w:pageBreakBefore w:val="0"/>
              <w:kinsoku/>
              <w:wordWrap/>
              <w:overflowPunct/>
              <w:topLinePunct w:val="0"/>
              <w:autoSpaceDE/>
              <w:autoSpaceDN/>
              <w:bidi w:val="0"/>
              <w:adjustRightInd/>
              <w:snapToGrid/>
              <w:spacing w:line="240" w:lineRule="exact"/>
              <w:jc w:val="left"/>
              <w:rPr>
                <w:rFonts w:hint="eastAsia" w:ascii="黑体" w:hAnsi="黑体" w:eastAsia="黑体" w:cs="黑体"/>
                <w:i w:val="0"/>
                <w:iCs w:val="0"/>
                <w:color w:val="000000"/>
                <w:kern w:val="0"/>
                <w:sz w:val="13"/>
                <w:szCs w:val="13"/>
                <w:u w:val="none"/>
                <w:lang w:val="en-US" w:eastAsia="zh-CN" w:bidi="ar"/>
              </w:rPr>
            </w:pPr>
          </w:p>
        </w:tc>
        <w:tc>
          <w:tcPr>
            <w:tcW w:w="1035" w:type="dxa"/>
            <w:vAlign w:val="center"/>
          </w:tcPr>
          <w:p w14:paraId="2DA9F075">
            <w:pPr>
              <w:jc w:val="left"/>
              <w:rPr>
                <w:rFonts w:hint="eastAsia" w:ascii="黑体" w:hAnsi="黑体" w:eastAsia="黑体" w:cs="黑体"/>
                <w:b w:val="0"/>
                <w:bCs w:val="0"/>
                <w:spacing w:val="1"/>
                <w:sz w:val="13"/>
                <w:szCs w:val="13"/>
                <w:vertAlign w:val="baseline"/>
                <w:lang w:val="en-US" w:eastAsia="zh-CN"/>
              </w:rPr>
            </w:pPr>
          </w:p>
        </w:tc>
        <w:tc>
          <w:tcPr>
            <w:tcW w:w="1860" w:type="dxa"/>
            <w:vAlign w:val="center"/>
          </w:tcPr>
          <w:p w14:paraId="7C93DFD8">
            <w:pPr>
              <w:jc w:val="left"/>
              <w:rPr>
                <w:rFonts w:hint="eastAsia" w:ascii="黑体" w:hAnsi="黑体" w:eastAsia="黑体" w:cs="黑体"/>
                <w:b w:val="0"/>
                <w:bCs w:val="0"/>
                <w:spacing w:val="1"/>
                <w:sz w:val="13"/>
                <w:szCs w:val="13"/>
                <w:vertAlign w:val="baseline"/>
                <w:lang w:val="en-US" w:eastAsia="zh-CN"/>
              </w:rPr>
            </w:pPr>
          </w:p>
        </w:tc>
        <w:tc>
          <w:tcPr>
            <w:tcW w:w="788" w:type="dxa"/>
            <w:vAlign w:val="center"/>
          </w:tcPr>
          <w:p w14:paraId="00C5A55B">
            <w:pPr>
              <w:jc w:val="left"/>
              <w:rPr>
                <w:rFonts w:hint="eastAsia" w:ascii="黑体" w:hAnsi="黑体" w:eastAsia="黑体" w:cs="黑体"/>
                <w:b w:val="0"/>
                <w:bCs w:val="0"/>
                <w:spacing w:val="1"/>
                <w:sz w:val="13"/>
                <w:szCs w:val="13"/>
                <w:vertAlign w:val="baseline"/>
                <w:lang w:val="en-US" w:eastAsia="zh-CN"/>
              </w:rPr>
            </w:pPr>
          </w:p>
        </w:tc>
        <w:tc>
          <w:tcPr>
            <w:tcW w:w="408" w:type="dxa"/>
            <w:vAlign w:val="center"/>
          </w:tcPr>
          <w:p w14:paraId="06F679E9">
            <w:pPr>
              <w:jc w:val="left"/>
              <w:rPr>
                <w:rFonts w:hint="eastAsia" w:ascii="黑体" w:hAnsi="黑体" w:eastAsia="黑体" w:cs="黑体"/>
                <w:b w:val="0"/>
                <w:bCs w:val="0"/>
                <w:spacing w:val="1"/>
                <w:sz w:val="13"/>
                <w:szCs w:val="13"/>
                <w:vertAlign w:val="baseline"/>
                <w:lang w:val="en-US" w:eastAsia="zh-CN"/>
              </w:rPr>
            </w:pPr>
          </w:p>
        </w:tc>
      </w:tr>
    </w:tbl>
    <w:p w14:paraId="0A3EF6A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
          <w:sz w:val="18"/>
          <w:szCs w:val="18"/>
          <w:lang w:val="en-US" w:eastAsia="zh-CN"/>
        </w:rPr>
      </w:pPr>
      <w:r>
        <w:rPr>
          <w:rFonts w:hint="eastAsia" w:ascii="黑体" w:hAnsi="黑体" w:eastAsia="黑体" w:cs="黑体"/>
          <w:b w:val="0"/>
          <w:bCs w:val="0"/>
          <w:spacing w:val="1"/>
          <w:sz w:val="18"/>
          <w:szCs w:val="18"/>
          <w:lang w:val="en-US" w:eastAsia="zh-CN"/>
        </w:rPr>
        <w:t>填表说明：</w:t>
      </w:r>
    </w:p>
    <w:p w14:paraId="3FA015B9">
      <w:pPr>
        <w:keepNext w:val="0"/>
        <w:keepLines w:val="0"/>
        <w:pageBreakBefore w:val="0"/>
        <w:widowControl w:val="0"/>
        <w:kinsoku/>
        <w:wordWrap/>
        <w:overflowPunct/>
        <w:topLinePunct w:val="0"/>
        <w:autoSpaceDE/>
        <w:autoSpaceDN/>
        <w:bidi w:val="0"/>
        <w:adjustRightInd/>
        <w:snapToGrid/>
        <w:spacing w:line="240" w:lineRule="exact"/>
        <w:ind w:firstLine="364" w:firstLineChars="200"/>
        <w:jc w:val="left"/>
        <w:textAlignment w:val="auto"/>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1.事项名称，事项名称应与法律法规要求保持一致，确保科学、严谨、规范。</w:t>
      </w:r>
    </w:p>
    <w:p w14:paraId="4A5070D4">
      <w:pPr>
        <w:keepNext w:val="0"/>
        <w:keepLines w:val="0"/>
        <w:pageBreakBefore w:val="0"/>
        <w:widowControl w:val="0"/>
        <w:kinsoku/>
        <w:wordWrap/>
        <w:overflowPunct/>
        <w:topLinePunct w:val="0"/>
        <w:autoSpaceDE/>
        <w:autoSpaceDN/>
        <w:bidi w:val="0"/>
        <w:adjustRightInd/>
        <w:snapToGrid/>
        <w:spacing w:line="240" w:lineRule="exact"/>
        <w:ind w:firstLine="364" w:firstLineChars="200"/>
        <w:jc w:val="left"/>
        <w:textAlignment w:val="auto"/>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2.事项类型，行政执法事项类型为行政处罚、行政强制、行政检查。</w:t>
      </w:r>
    </w:p>
    <w:p w14:paraId="236CE499">
      <w:pPr>
        <w:keepNext w:val="0"/>
        <w:keepLines w:val="0"/>
        <w:pageBreakBefore w:val="0"/>
        <w:widowControl w:val="0"/>
        <w:kinsoku/>
        <w:wordWrap/>
        <w:overflowPunct/>
        <w:topLinePunct w:val="0"/>
        <w:autoSpaceDE/>
        <w:autoSpaceDN/>
        <w:bidi w:val="0"/>
        <w:adjustRightInd/>
        <w:snapToGrid/>
        <w:spacing w:line="240" w:lineRule="exact"/>
        <w:ind w:firstLine="364" w:firstLineChars="200"/>
        <w:jc w:val="left"/>
        <w:textAlignment w:val="auto"/>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3.执法部门，执法部门要与法律、法规和规章等明确的执法责任主体以及部门权责清单、“三定”方案明确的执法责任主体保持一致。</w:t>
      </w:r>
    </w:p>
    <w:p w14:paraId="7561E0A3">
      <w:pPr>
        <w:keepNext w:val="0"/>
        <w:keepLines w:val="0"/>
        <w:pageBreakBefore w:val="0"/>
        <w:widowControl w:val="0"/>
        <w:kinsoku/>
        <w:wordWrap/>
        <w:overflowPunct/>
        <w:topLinePunct w:val="0"/>
        <w:autoSpaceDE/>
        <w:autoSpaceDN/>
        <w:bidi w:val="0"/>
        <w:adjustRightInd/>
        <w:snapToGrid/>
        <w:spacing w:line="240" w:lineRule="exact"/>
        <w:ind w:firstLine="364" w:firstLineChars="200"/>
        <w:jc w:val="left"/>
        <w:textAlignment w:val="auto"/>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4.执法领域，执法领域包括城市管理、市场监管、生态环境、文化市场、交通运输、应急管理、农业</w:t>
      </w:r>
      <w:r>
        <w:rPr>
          <w:rFonts w:hint="eastAsia" w:asciiTheme="minorEastAsia" w:hAnsiTheme="minorEastAsia" w:cstheme="minorEastAsia"/>
          <w:b w:val="0"/>
          <w:bCs w:val="0"/>
          <w:spacing w:val="1"/>
          <w:sz w:val="18"/>
          <w:szCs w:val="18"/>
          <w:lang w:val="en-US" w:eastAsia="zh-CN"/>
        </w:rPr>
        <w:t>农村</w:t>
      </w:r>
      <w:r>
        <w:rPr>
          <w:rFonts w:hint="eastAsia" w:asciiTheme="minorEastAsia" w:hAnsiTheme="minorEastAsia" w:eastAsiaTheme="minorEastAsia" w:cstheme="minorEastAsia"/>
          <w:b w:val="0"/>
          <w:bCs w:val="0"/>
          <w:spacing w:val="1"/>
          <w:sz w:val="18"/>
          <w:szCs w:val="18"/>
          <w:lang w:val="en-US" w:eastAsia="zh-CN"/>
        </w:rPr>
        <w:t>等领域。</w:t>
      </w:r>
    </w:p>
    <w:p w14:paraId="4D575F4C">
      <w:pPr>
        <w:keepNext w:val="0"/>
        <w:keepLines w:val="0"/>
        <w:pageBreakBefore w:val="0"/>
        <w:widowControl w:val="0"/>
        <w:kinsoku/>
        <w:wordWrap/>
        <w:overflowPunct/>
        <w:topLinePunct w:val="0"/>
        <w:autoSpaceDE/>
        <w:autoSpaceDN/>
        <w:bidi w:val="0"/>
        <w:adjustRightInd/>
        <w:snapToGrid/>
        <w:spacing w:line="240" w:lineRule="exact"/>
        <w:ind w:firstLine="364" w:firstLineChars="200"/>
        <w:jc w:val="left"/>
        <w:textAlignment w:val="auto"/>
        <w:rPr>
          <w:rFonts w:hint="eastAsia" w:asciiTheme="minorEastAsia" w:hAnsiTheme="minorEastAsia" w:eastAsiaTheme="minorEastAsia" w:cstheme="minorEastAsia"/>
          <w:b w:val="0"/>
          <w:bCs w:val="0"/>
          <w:spacing w:val="1"/>
          <w:sz w:val="18"/>
          <w:szCs w:val="18"/>
          <w:lang w:val="en-US" w:eastAsia="zh-CN"/>
        </w:rPr>
      </w:pPr>
      <w:r>
        <w:rPr>
          <w:rFonts w:hint="eastAsia" w:asciiTheme="minorEastAsia" w:hAnsiTheme="minorEastAsia" w:eastAsiaTheme="minorEastAsia" w:cstheme="minorEastAsia"/>
          <w:b w:val="0"/>
          <w:bCs w:val="0"/>
          <w:spacing w:val="1"/>
          <w:sz w:val="18"/>
          <w:szCs w:val="18"/>
          <w:lang w:val="en-US" w:eastAsia="zh-CN"/>
        </w:rPr>
        <w:t>5.执法依据，按照现行有效法律、行政法规、地方性法规、部门规章、政府规章不同法律位阶分别填写，要完整填写所涉及法律、法规、规章的全称并重点列明具体条款项目。</w:t>
      </w:r>
    </w:p>
    <w:p w14:paraId="3A805DC5">
      <w:pPr>
        <w:keepNext w:val="0"/>
        <w:keepLines w:val="0"/>
        <w:pageBreakBefore w:val="0"/>
        <w:widowControl w:val="0"/>
        <w:kinsoku/>
        <w:wordWrap/>
        <w:overflowPunct/>
        <w:topLinePunct w:val="0"/>
        <w:autoSpaceDE/>
        <w:autoSpaceDN/>
        <w:bidi w:val="0"/>
        <w:adjustRightInd/>
        <w:snapToGrid/>
        <w:spacing w:line="240" w:lineRule="exact"/>
        <w:ind w:firstLine="364" w:firstLineChars="200"/>
        <w:jc w:val="left"/>
        <w:textAlignment w:val="auto"/>
        <w:rPr>
          <w:rFonts w:ascii="仿宋_GB2312" w:eastAsia="仿宋_GB2312"/>
        </w:rPr>
        <w:sectPr>
          <w:footerReference r:id="rId3" w:type="default"/>
          <w:pgSz w:w="16838" w:h="11906" w:orient="landscape"/>
          <w:pgMar w:top="1417" w:right="1191" w:bottom="1191" w:left="1191" w:header="851" w:footer="1417" w:gutter="0"/>
          <w:pgNumType w:fmt="numberInDash"/>
          <w:cols w:space="425" w:num="1"/>
          <w:docGrid w:type="lines" w:linePitch="312" w:charSpace="0"/>
        </w:sectPr>
      </w:pPr>
      <w:r>
        <w:rPr>
          <w:rFonts w:hint="eastAsia" w:asciiTheme="minorEastAsia" w:hAnsiTheme="minorEastAsia" w:eastAsiaTheme="minorEastAsia" w:cstheme="minorEastAsia"/>
          <w:b w:val="0"/>
          <w:bCs w:val="0"/>
          <w:spacing w:val="1"/>
          <w:sz w:val="18"/>
          <w:szCs w:val="18"/>
          <w:lang w:val="en-US" w:eastAsia="zh-CN"/>
        </w:rPr>
        <w:t>6.</w:t>
      </w:r>
      <w:r>
        <w:rPr>
          <w:rFonts w:hint="eastAsia" w:asciiTheme="minorEastAsia" w:hAnsiTheme="minorEastAsia" w:cstheme="minorEastAsia"/>
          <w:b w:val="0"/>
          <w:bCs w:val="0"/>
          <w:spacing w:val="1"/>
          <w:sz w:val="18"/>
          <w:szCs w:val="18"/>
          <w:lang w:val="en-US" w:eastAsia="zh-CN"/>
        </w:rPr>
        <w:t>委托</w:t>
      </w:r>
      <w:r>
        <w:rPr>
          <w:rFonts w:hint="eastAsia" w:asciiTheme="minorEastAsia" w:hAnsiTheme="minorEastAsia" w:eastAsiaTheme="minorEastAsia" w:cstheme="minorEastAsia"/>
          <w:b w:val="0"/>
          <w:bCs w:val="0"/>
          <w:spacing w:val="1"/>
          <w:sz w:val="18"/>
          <w:szCs w:val="18"/>
          <w:lang w:val="en-US" w:eastAsia="zh-CN"/>
        </w:rPr>
        <w:t>执法</w:t>
      </w:r>
      <w:r>
        <w:rPr>
          <w:rFonts w:hint="eastAsia" w:asciiTheme="minorEastAsia" w:hAnsiTheme="minorEastAsia" w:cstheme="minorEastAsia"/>
          <w:b w:val="0"/>
          <w:bCs w:val="0"/>
          <w:spacing w:val="1"/>
          <w:sz w:val="18"/>
          <w:szCs w:val="18"/>
          <w:lang w:val="en-US" w:eastAsia="zh-CN"/>
        </w:rPr>
        <w:t>事项</w:t>
      </w:r>
      <w:r>
        <w:rPr>
          <w:rFonts w:hint="eastAsia" w:asciiTheme="minorEastAsia" w:hAnsiTheme="minorEastAsia" w:eastAsiaTheme="minorEastAsia" w:cstheme="minorEastAsia"/>
          <w:b w:val="0"/>
          <w:bCs w:val="0"/>
          <w:spacing w:val="1"/>
          <w:sz w:val="18"/>
          <w:szCs w:val="18"/>
          <w:lang w:val="en-US" w:eastAsia="zh-CN"/>
        </w:rPr>
        <w:t>，对以委托形式的执法事项，应保留在委托部门的执法事项目录清单中，执法部门栏列明委托的单位名称，备注栏填写具体行使该项行政权力的受委托单位，并注明“委托执法”</w:t>
      </w:r>
    </w:p>
    <w:p w14:paraId="32B272DA">
      <w:pPr>
        <w:tabs>
          <w:tab w:val="left" w:pos="269"/>
        </w:tabs>
        <w:spacing w:line="560" w:lineRule="exact"/>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column">
                  <wp:posOffset>779145</wp:posOffset>
                </wp:positionH>
                <wp:positionV relativeFrom="paragraph">
                  <wp:posOffset>9648190</wp:posOffset>
                </wp:positionV>
                <wp:extent cx="6049645" cy="0"/>
                <wp:effectExtent l="0" t="19050" r="8255" b="19050"/>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a:off x="0" y="0"/>
                          <a:ext cx="6049645" cy="0"/>
                        </a:xfrm>
                        <a:prstGeom prst="straightConnector1">
                          <a:avLst/>
                        </a:prstGeom>
                        <a:noFill/>
                        <a:ln w="41275">
                          <a:solidFill>
                            <a:srgbClr val="FF0000"/>
                          </a:solidFill>
                          <a:round/>
                        </a:ln>
                      </wps:spPr>
                      <wps:bodyPr/>
                    </wps:wsp>
                  </a:graphicData>
                </a:graphic>
              </wp:anchor>
            </w:drawing>
          </mc:Choice>
          <mc:Fallback>
            <w:pict>
              <v:shape id="_x0000_s1026" o:spid="_x0000_s1026" o:spt="32" type="#_x0000_t32" style="position:absolute;left:0pt;margin-left:61.35pt;margin-top:759.7pt;height:0pt;width:476.35pt;z-index:251663360;mso-width-relative:page;mso-height-relative:page;" filled="f" stroked="t" coordsize="21600,21600" o:gfxdata="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UNPk9gAAAAOAQAADwAAAAAAAAABACAAAAAiAAAAZHJzL2Rvd25yZXYueG1s&#10;UEsBAhQAFAAAAAgAh07iQDxz0hf4AQAAvwMAAA4AAAAAAAAAAQAgAAAAJwEAAGRycy9lMm9Eb2Mu&#10;eG1sUEsFBgAAAAAGAAYAWQEAAJEFAAAAAA==&#10;">
                <v:fill on="f" focussize="0,0"/>
                <v:stroke weight="3.25pt" color="#FF0000" joinstyle="round"/>
                <v:imagedata o:title=""/>
                <o:lock v:ext="edit" aspectratio="f"/>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779145</wp:posOffset>
                </wp:positionH>
                <wp:positionV relativeFrom="paragraph">
                  <wp:posOffset>9571990</wp:posOffset>
                </wp:positionV>
                <wp:extent cx="6049645" cy="0"/>
                <wp:effectExtent l="0" t="0" r="27305" b="19050"/>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6049645" cy="0"/>
                        </a:xfrm>
                        <a:prstGeom prst="straightConnector1">
                          <a:avLst/>
                        </a:prstGeom>
                        <a:noFill/>
                        <a:ln w="19050">
                          <a:solidFill>
                            <a:srgbClr val="FF0000"/>
                          </a:solidFill>
                          <a:round/>
                        </a:ln>
                      </wps:spPr>
                      <wps:bodyPr/>
                    </wps:wsp>
                  </a:graphicData>
                </a:graphic>
              </wp:anchor>
            </w:drawing>
          </mc:Choice>
          <mc:Fallback>
            <w:pict>
              <v:shape id="_x0000_s1026" o:spid="_x0000_s1026" o:spt="32" type="#_x0000_t32" style="position:absolute;left:0pt;margin-left:61.35pt;margin-top:753.7pt;height:0pt;width:476.35pt;z-index:251662336;mso-width-relative:page;mso-height-relative:page;" filled="f" stroked="t" coordsize="21600,21600" o:gfxdata="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o2kzdcAAAAOAQAADwAAAAAAAAABACAAAAAiAAAAZHJzL2Rvd25yZXYueG1sUEsB&#10;AhQAFAAAAAgAh07iQIhU5zL2AQAAvwMAAA4AAAAAAAAAAQAgAAAAJgEAAGRycy9lMm9Eb2MueG1s&#10;UEsFBgAAAAAGAAYAWQEAAI4FAAAAAA==&#10;">
                <v:fill on="f" focussize="0,0"/>
                <v:stroke weight="1.5pt" color="#FF0000" joinstyle="round"/>
                <v:imagedata o:title=""/>
                <o:lock v:ext="edit" aspectratio="f"/>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779145</wp:posOffset>
                </wp:positionH>
                <wp:positionV relativeFrom="paragraph">
                  <wp:posOffset>9648190</wp:posOffset>
                </wp:positionV>
                <wp:extent cx="6049645" cy="0"/>
                <wp:effectExtent l="0" t="19050" r="8255" b="19050"/>
                <wp:wrapNone/>
                <wp:docPr id="4" name="直接箭头连接符 4"/>
                <wp:cNvGraphicFramePr/>
                <a:graphic xmlns:a="http://schemas.openxmlformats.org/drawingml/2006/main">
                  <a:graphicData uri="http://schemas.microsoft.com/office/word/2010/wordprocessingShape">
                    <wps:wsp>
                      <wps:cNvCnPr>
                        <a:cxnSpLocks noChangeShapeType="1"/>
                      </wps:cNvCnPr>
                      <wps:spPr bwMode="auto">
                        <a:xfrm>
                          <a:off x="0" y="0"/>
                          <a:ext cx="6049645" cy="0"/>
                        </a:xfrm>
                        <a:prstGeom prst="straightConnector1">
                          <a:avLst/>
                        </a:prstGeom>
                        <a:noFill/>
                        <a:ln w="41275">
                          <a:solidFill>
                            <a:srgbClr val="FF0000"/>
                          </a:solidFill>
                          <a:round/>
                        </a:ln>
                      </wps:spPr>
                      <wps:bodyPr/>
                    </wps:wsp>
                  </a:graphicData>
                </a:graphic>
              </wp:anchor>
            </w:drawing>
          </mc:Choice>
          <mc:Fallback>
            <w:pict>
              <v:shape id="_x0000_s1026" o:spid="_x0000_s1026" o:spt="32" type="#_x0000_t32" style="position:absolute;left:0pt;margin-left:61.35pt;margin-top:759.7pt;height:0pt;width:476.35pt;z-index:251661312;mso-width-relative:page;mso-height-relative:page;" filled="f" stroked="t" coordsize="21600,21600" o:gfxdata="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UNPk9gAAAAOAQAADwAAAAAAAAABACAAAAAiAAAAZHJzL2Rvd25yZXYueG1s&#10;UEsBAhQAFAAAAAgAh07iQNV/ZLH4AQAAvwMAAA4AAAAAAAAAAQAgAAAAJwEAAGRycy9lMm9Eb2Mu&#10;eG1sUEsFBgAAAAAGAAYAWQEAAJEFAAAAAA==&#10;">
                <v:fill on="f" focussize="0,0"/>
                <v:stroke weight="3.25pt" color="#FF0000" joinstyle="round"/>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779145</wp:posOffset>
                </wp:positionH>
                <wp:positionV relativeFrom="paragraph">
                  <wp:posOffset>9571990</wp:posOffset>
                </wp:positionV>
                <wp:extent cx="6049645" cy="0"/>
                <wp:effectExtent l="0" t="0" r="27305" b="19050"/>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6049645" cy="0"/>
                        </a:xfrm>
                        <a:prstGeom prst="straightConnector1">
                          <a:avLst/>
                        </a:prstGeom>
                        <a:noFill/>
                        <a:ln w="19050">
                          <a:solidFill>
                            <a:srgbClr val="FF0000"/>
                          </a:solidFill>
                          <a:round/>
                        </a:ln>
                      </wps:spPr>
                      <wps:bodyPr/>
                    </wps:wsp>
                  </a:graphicData>
                </a:graphic>
              </wp:anchor>
            </w:drawing>
          </mc:Choice>
          <mc:Fallback>
            <w:pict>
              <v:shape id="_x0000_s1026" o:spid="_x0000_s1026" o:spt="32" type="#_x0000_t32" style="position:absolute;left:0pt;margin-left:61.35pt;margin-top:753.7pt;height:0pt;width:476.35pt;z-index:251660288;mso-width-relative:page;mso-height-relative:page;" filled="f" stroked="t" coordsize="21600,21600" o:gfxdata="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OjaTN1wAAAA4BAAAPAAAAAAAAAAEAIAAAACIAAABkcnMvZG93bnJldi54bWxQ&#10;SwECFAAUAAAACACHTuJAL6+KUPgBAAC/AwAADgAAAAAAAAABACAAAAAmAQAAZHJzL2Uyb0RvYy54&#10;bWxQSwUGAAAAAAYABgBZAQAAkAUAAAAA&#10;">
                <v:fill on="f" focussize="0,0"/>
                <v:stroke weight="1.5pt" color="#FF0000" joinstyle="round"/>
                <v:imagedata o:title=""/>
                <o:lock v:ext="edit" aspectratio="f"/>
              </v:shape>
            </w:pict>
          </mc:Fallback>
        </mc:AlternateContent>
      </w:r>
    </w:p>
    <w:sectPr>
      <w:pgSz w:w="11906" w:h="16838"/>
      <w:pgMar w:top="2098" w:right="1474" w:bottom="1985" w:left="1588"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A6E8F">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784463">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3784463">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1ZmM4MzZiNTA5M2Q2ODQwODkwNzc0OTg1MTZiNDYifQ=="/>
    <w:docVar w:name="KSO_WPS_MARK_KEY" w:val="37cadc43-9e40-424c-b0e7-7be71d1365ca"/>
  </w:docVars>
  <w:rsids>
    <w:rsidRoot w:val="00880869"/>
    <w:rsid w:val="00192DD6"/>
    <w:rsid w:val="002402B7"/>
    <w:rsid w:val="00536A9D"/>
    <w:rsid w:val="00566489"/>
    <w:rsid w:val="00795AF1"/>
    <w:rsid w:val="00880869"/>
    <w:rsid w:val="0089248B"/>
    <w:rsid w:val="008A46B5"/>
    <w:rsid w:val="00A33866"/>
    <w:rsid w:val="00B22A39"/>
    <w:rsid w:val="00BC3529"/>
    <w:rsid w:val="00C24EDB"/>
    <w:rsid w:val="00D75F36"/>
    <w:rsid w:val="00E3066D"/>
    <w:rsid w:val="00EF0047"/>
    <w:rsid w:val="00F27A1A"/>
    <w:rsid w:val="05EE4D5E"/>
    <w:rsid w:val="0CE376C1"/>
    <w:rsid w:val="0E3D3626"/>
    <w:rsid w:val="0E885F22"/>
    <w:rsid w:val="10292676"/>
    <w:rsid w:val="13161C21"/>
    <w:rsid w:val="13EB46DE"/>
    <w:rsid w:val="16EF0A61"/>
    <w:rsid w:val="17E0104B"/>
    <w:rsid w:val="1A474EED"/>
    <w:rsid w:val="20F91002"/>
    <w:rsid w:val="25D86356"/>
    <w:rsid w:val="27402404"/>
    <w:rsid w:val="2A8F6F5F"/>
    <w:rsid w:val="2FC040E2"/>
    <w:rsid w:val="31C23CA9"/>
    <w:rsid w:val="3AA65EB1"/>
    <w:rsid w:val="40421253"/>
    <w:rsid w:val="46B03AFC"/>
    <w:rsid w:val="489224EE"/>
    <w:rsid w:val="497B40AA"/>
    <w:rsid w:val="4CB13B3B"/>
    <w:rsid w:val="53205222"/>
    <w:rsid w:val="56172A7D"/>
    <w:rsid w:val="59357E0D"/>
    <w:rsid w:val="5B4C6F2A"/>
    <w:rsid w:val="618516C5"/>
    <w:rsid w:val="62AB60CA"/>
    <w:rsid w:val="64C221BF"/>
    <w:rsid w:val="683A7585"/>
    <w:rsid w:val="684A5CC3"/>
    <w:rsid w:val="68E97A40"/>
    <w:rsid w:val="69334DEF"/>
    <w:rsid w:val="6C3A31F5"/>
    <w:rsid w:val="72C54B39"/>
    <w:rsid w:val="75D04EB2"/>
    <w:rsid w:val="767A5D5A"/>
    <w:rsid w:val="7D142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Body Text Indent 2"/>
    <w:basedOn w:val="1"/>
    <w:link w:val="10"/>
    <w:semiHidden/>
    <w:unhideWhenUsed/>
    <w:qFormat/>
    <w:uiPriority w:val="99"/>
    <w:pPr>
      <w:spacing w:after="120" w:line="480" w:lineRule="auto"/>
      <w:ind w:left="420" w:leftChars="20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正文文本缩进 2 Char"/>
    <w:basedOn w:val="9"/>
    <w:link w:val="3"/>
    <w:semiHidden/>
    <w:qFormat/>
    <w:uiPriority w:val="99"/>
    <w:rPr>
      <w:rFonts w:ascii="Times New Roman" w:hAnsi="Times New Roman" w:eastAsia="宋体" w:cs="Times New Roman"/>
      <w:szCs w:val="24"/>
    </w:rPr>
  </w:style>
  <w:style w:type="character" w:customStyle="1" w:styleId="11">
    <w:name w:val="页眉 Char"/>
    <w:basedOn w:val="9"/>
    <w:link w:val="5"/>
    <w:qFormat/>
    <w:uiPriority w:val="99"/>
    <w:rPr>
      <w:rFonts w:ascii="Times New Roman" w:hAnsi="Times New Roman" w:eastAsia="宋体" w:cs="Times New Roman"/>
      <w:sz w:val="18"/>
      <w:szCs w:val="18"/>
    </w:rPr>
  </w:style>
  <w:style w:type="character" w:customStyle="1" w:styleId="12">
    <w:name w:val="页脚 Char"/>
    <w:basedOn w:val="9"/>
    <w:link w:val="4"/>
    <w:qFormat/>
    <w:uiPriority w:val="99"/>
    <w:rPr>
      <w:rFonts w:ascii="Times New Roman" w:hAnsi="Times New Roman" w:eastAsia="宋体" w:cs="Times New Roman"/>
      <w:sz w:val="18"/>
      <w:szCs w:val="18"/>
    </w:rPr>
  </w:style>
  <w:style w:type="character" w:customStyle="1" w:styleId="13">
    <w:name w:val="日期 Char"/>
    <w:basedOn w:val="9"/>
    <w:link w:val="2"/>
    <w:semiHidden/>
    <w:qFormat/>
    <w:uiPriority w:val="99"/>
    <w:rPr>
      <w:rFonts w:ascii="Times New Roman" w:hAnsi="Times New Roman" w:eastAsia="宋体" w:cs="Times New Roman"/>
      <w:szCs w:val="24"/>
    </w:rPr>
  </w:style>
  <w:style w:type="paragraph" w:customStyle="1" w:styleId="14">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39</Pages>
  <Words>20052</Words>
  <Characters>20764</Characters>
  <Lines>1</Lines>
  <Paragraphs>1</Paragraphs>
  <TotalTime>1690</TotalTime>
  <ScaleCrop>false</ScaleCrop>
  <LinksUpToDate>false</LinksUpToDate>
  <CharactersWithSpaces>20955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2024-02-20T04:08:00Z</dcterms:created>
  <dc:creator>李红霞</dc:creator>
  <cp:lastModifiedBy> 我养的乌龟叫金鱼</cp:lastModifiedBy>
  <cp:lastPrinted>2024-09-25T01:25:00Z</cp:lastPrinted>
  <dcterms:modified xsi:type="dcterms:W3CDTF">2025-03-07T12:28:27Z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4C8C814CF9FA41E890D838D51971D112_12</vt:lpwstr>
  </property>
  <property fmtid="{D5CDD505-2E9C-101B-9397-08002B2CF9AE}" pid="4" name="KSOTemplateDocerSaveRecord">
    <vt:lpwstr>eyJoZGlkIjoiYzk3OGFmODBlNzM1MWMwMmMyMGMxZGE2YmJhMTcyZTUiLCJ1c2VySWQiOiIzOTYyMDMyMzAifQ==</vt:lpwstr>
  </property>
</Properties>
</file>