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F1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14:paraId="473831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lang w:val="en-US" w:eastAsia="zh-CN"/>
        </w:rPr>
        <w:t>高台县自然资源部门</w:t>
      </w:r>
      <w:r>
        <w:rPr>
          <w:rFonts w:hint="eastAsia" w:ascii="方正小标宋简体" w:hAnsi="方正小标宋简体" w:eastAsia="方正小标宋简体" w:cs="方正小标宋简体"/>
          <w:b w:val="0"/>
          <w:bCs w:val="0"/>
          <w:spacing w:val="1"/>
          <w:sz w:val="44"/>
          <w:szCs w:val="44"/>
        </w:rPr>
        <w:t>行政执法事项目录清单</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行政处罚</w:t>
      </w:r>
      <w:r>
        <w:rPr>
          <w:rFonts w:hint="eastAsia" w:ascii="方正小标宋简体" w:hAnsi="方正小标宋简体" w:eastAsia="方正小标宋简体" w:cs="方正小标宋简体"/>
          <w:b w:val="0"/>
          <w:bCs w:val="0"/>
          <w:spacing w:val="1"/>
          <w:sz w:val="44"/>
          <w:szCs w:val="44"/>
          <w:lang w:eastAsia="zh-CN"/>
        </w:rPr>
        <w:t>）</w:t>
      </w:r>
    </w:p>
    <w:tbl>
      <w:tblPr>
        <w:tblStyle w:val="8"/>
        <w:tblW w:w="1443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76"/>
        <w:gridCol w:w="538"/>
        <w:gridCol w:w="598"/>
        <w:gridCol w:w="864"/>
        <w:gridCol w:w="552"/>
        <w:gridCol w:w="3504"/>
        <w:gridCol w:w="2657"/>
        <w:gridCol w:w="1035"/>
        <w:gridCol w:w="1860"/>
        <w:gridCol w:w="788"/>
        <w:gridCol w:w="408"/>
      </w:tblGrid>
      <w:tr w14:paraId="40E9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6" w:type="dxa"/>
            <w:vMerge w:val="restart"/>
            <w:shd w:val="clear" w:color="auto" w:fill="auto"/>
            <w:vAlign w:val="center"/>
          </w:tcPr>
          <w:p w14:paraId="100EC5FA">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1176" w:type="dxa"/>
            <w:vMerge w:val="restart"/>
            <w:shd w:val="clear" w:color="auto" w:fill="auto"/>
            <w:vAlign w:val="center"/>
          </w:tcPr>
          <w:p w14:paraId="30A850B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538" w:type="dxa"/>
            <w:vMerge w:val="restart"/>
            <w:shd w:val="clear" w:color="auto" w:fill="auto"/>
            <w:vAlign w:val="center"/>
          </w:tcPr>
          <w:p w14:paraId="643D5F7E">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598" w:type="dxa"/>
            <w:vMerge w:val="restart"/>
            <w:shd w:val="clear" w:color="auto" w:fill="auto"/>
            <w:vAlign w:val="center"/>
          </w:tcPr>
          <w:p w14:paraId="1744D861">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5"/>
                <w:sz w:val="20"/>
                <w:szCs w:val="20"/>
              </w:rPr>
              <w:t>执法部门</w:t>
            </w:r>
          </w:p>
        </w:tc>
        <w:tc>
          <w:tcPr>
            <w:tcW w:w="864" w:type="dxa"/>
            <w:vMerge w:val="restart"/>
            <w:shd w:val="clear" w:color="auto" w:fill="auto"/>
            <w:vAlign w:val="center"/>
          </w:tcPr>
          <w:p w14:paraId="2678F503">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552" w:type="dxa"/>
            <w:vMerge w:val="restart"/>
            <w:shd w:val="clear" w:color="auto" w:fill="auto"/>
            <w:vAlign w:val="center"/>
          </w:tcPr>
          <w:p w14:paraId="52E2F5BB">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9844" w:type="dxa"/>
            <w:gridSpan w:val="5"/>
            <w:vAlign w:val="center"/>
          </w:tcPr>
          <w:p w14:paraId="56C90E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408" w:type="dxa"/>
            <w:vMerge w:val="restart"/>
            <w:vAlign w:val="center"/>
          </w:tcPr>
          <w:p w14:paraId="51CB30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7BB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56" w:type="dxa"/>
            <w:vMerge w:val="continue"/>
            <w:vAlign w:val="center"/>
          </w:tcPr>
          <w:p w14:paraId="0144CC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176" w:type="dxa"/>
            <w:vMerge w:val="continue"/>
            <w:vAlign w:val="center"/>
          </w:tcPr>
          <w:p w14:paraId="362AC7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538" w:type="dxa"/>
            <w:vMerge w:val="continue"/>
            <w:vAlign w:val="center"/>
          </w:tcPr>
          <w:p w14:paraId="51442E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598" w:type="dxa"/>
            <w:vMerge w:val="continue"/>
            <w:vAlign w:val="center"/>
          </w:tcPr>
          <w:p w14:paraId="75ED71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4" w:type="dxa"/>
            <w:vMerge w:val="continue"/>
            <w:vAlign w:val="center"/>
          </w:tcPr>
          <w:p w14:paraId="5B976D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552" w:type="dxa"/>
            <w:vMerge w:val="continue"/>
            <w:vAlign w:val="center"/>
          </w:tcPr>
          <w:p w14:paraId="2A55FF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3504" w:type="dxa"/>
            <w:vAlign w:val="center"/>
          </w:tcPr>
          <w:p w14:paraId="2C90249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2657" w:type="dxa"/>
            <w:vAlign w:val="center"/>
          </w:tcPr>
          <w:p w14:paraId="3054C01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035" w:type="dxa"/>
            <w:vAlign w:val="center"/>
          </w:tcPr>
          <w:p w14:paraId="620655C1">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860" w:type="dxa"/>
            <w:vAlign w:val="center"/>
          </w:tcPr>
          <w:p w14:paraId="51543E6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788" w:type="dxa"/>
            <w:vAlign w:val="center"/>
          </w:tcPr>
          <w:p w14:paraId="06753266">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408" w:type="dxa"/>
            <w:vMerge w:val="continue"/>
            <w:vAlign w:val="center"/>
          </w:tcPr>
          <w:p w14:paraId="2C4269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C84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61F828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w:t>
            </w:r>
          </w:p>
        </w:tc>
        <w:tc>
          <w:tcPr>
            <w:tcW w:w="1176" w:type="dxa"/>
            <w:vAlign w:val="center"/>
          </w:tcPr>
          <w:p w14:paraId="0E8EBA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对损毁、擅自移动永久性测量标志或者正在使用中的临时性测量标志的处罚</w:t>
            </w:r>
          </w:p>
        </w:tc>
        <w:tc>
          <w:tcPr>
            <w:tcW w:w="538" w:type="dxa"/>
            <w:vAlign w:val="center"/>
          </w:tcPr>
          <w:p w14:paraId="2AAC65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spacing w:val="5"/>
                <w:sz w:val="13"/>
                <w:szCs w:val="13"/>
              </w:rPr>
              <w:t>行政处罚</w:t>
            </w:r>
          </w:p>
        </w:tc>
        <w:tc>
          <w:tcPr>
            <w:tcW w:w="598" w:type="dxa"/>
            <w:vAlign w:val="center"/>
          </w:tcPr>
          <w:p w14:paraId="2C7B15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spacing w:val="4"/>
                <w:sz w:val="13"/>
                <w:szCs w:val="13"/>
                <w:lang w:val="en-US" w:eastAsia="zh-CN"/>
              </w:rPr>
              <w:t>县自然资源局</w:t>
            </w:r>
          </w:p>
        </w:tc>
        <w:tc>
          <w:tcPr>
            <w:tcW w:w="864" w:type="dxa"/>
            <w:vAlign w:val="center"/>
          </w:tcPr>
          <w:p w14:paraId="377A35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spacing w:val="1"/>
                <w:sz w:val="13"/>
                <w:szCs w:val="13"/>
                <w:lang w:val="en-US" w:eastAsia="zh-CN"/>
              </w:rPr>
              <w:t>自然资源领域</w:t>
            </w:r>
          </w:p>
        </w:tc>
        <w:tc>
          <w:tcPr>
            <w:tcW w:w="552" w:type="dxa"/>
            <w:vAlign w:val="center"/>
          </w:tcPr>
          <w:p w14:paraId="1EAB84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2B2A83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0DFF89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6E3DB0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4A44A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62343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153A37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291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456" w:type="dxa"/>
            <w:vAlign w:val="center"/>
          </w:tcPr>
          <w:p w14:paraId="2EE45C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w:t>
            </w:r>
          </w:p>
        </w:tc>
        <w:tc>
          <w:tcPr>
            <w:tcW w:w="1176" w:type="dxa"/>
            <w:vAlign w:val="center"/>
          </w:tcPr>
          <w:p w14:paraId="62D581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对侵占永久性测量标志用地的处罚</w:t>
            </w:r>
          </w:p>
        </w:tc>
        <w:tc>
          <w:tcPr>
            <w:tcW w:w="538" w:type="dxa"/>
            <w:shd w:val="clear" w:color="auto" w:fill="auto"/>
            <w:vAlign w:val="center"/>
          </w:tcPr>
          <w:p w14:paraId="4DE03D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16B17E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70FE9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C4CFF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27EC2D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二）侵占永久性测量标志用地。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4F99E6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163B4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22FBA9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7F4B6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75F6CDA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671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456" w:type="dxa"/>
            <w:vAlign w:val="center"/>
          </w:tcPr>
          <w:p w14:paraId="3D0BD5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w:t>
            </w:r>
          </w:p>
        </w:tc>
        <w:tc>
          <w:tcPr>
            <w:tcW w:w="1176" w:type="dxa"/>
            <w:vAlign w:val="center"/>
          </w:tcPr>
          <w:p w14:paraId="5A032C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对在永久性测量标志安全控制范围内从事危害测量标志安全和使用效能的活动的处罚</w:t>
            </w:r>
          </w:p>
        </w:tc>
        <w:tc>
          <w:tcPr>
            <w:tcW w:w="538" w:type="dxa"/>
            <w:shd w:val="clear" w:color="auto" w:fill="auto"/>
            <w:vAlign w:val="center"/>
          </w:tcPr>
          <w:p w14:paraId="41359F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7247A9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303E40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9B2DF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0E57D8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三）在永久性测量标志安全控制范围内从事危害测量标志安全和使用效能的活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6D322B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48B3BD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8E276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4E4094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7EBF9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D1F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3E953D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w:t>
            </w:r>
          </w:p>
        </w:tc>
        <w:tc>
          <w:tcPr>
            <w:tcW w:w="1176" w:type="dxa"/>
            <w:vAlign w:val="center"/>
          </w:tcPr>
          <w:p w14:paraId="2F4D3A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对擅自拆迁永久性测量标志或者使永久性测量标志失去使用效能，或者拒绝支付迁建费用的处罚</w:t>
            </w:r>
          </w:p>
        </w:tc>
        <w:tc>
          <w:tcPr>
            <w:tcW w:w="538" w:type="dxa"/>
            <w:shd w:val="clear" w:color="auto" w:fill="auto"/>
            <w:vAlign w:val="center"/>
          </w:tcPr>
          <w:p w14:paraId="3E2E57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E29D8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1D6C0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B56B0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79458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四）擅自拆迁永久性测量标志或者使永久性测量标志失去使用效能，或者拒绝支付迁建费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1CEC71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D8872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7A905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F10CD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E41A10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122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6" w:type="dxa"/>
            <w:vAlign w:val="center"/>
          </w:tcPr>
          <w:p w14:paraId="404453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w:t>
            </w:r>
          </w:p>
        </w:tc>
        <w:tc>
          <w:tcPr>
            <w:tcW w:w="1176" w:type="dxa"/>
            <w:vAlign w:val="center"/>
          </w:tcPr>
          <w:p w14:paraId="05A47C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对违反操作规程使用永久性测量标志，造成永久性测量标志毁损的处罚</w:t>
            </w:r>
          </w:p>
        </w:tc>
        <w:tc>
          <w:tcPr>
            <w:tcW w:w="538" w:type="dxa"/>
            <w:shd w:val="clear" w:color="auto" w:fill="auto"/>
            <w:vAlign w:val="center"/>
          </w:tcPr>
          <w:p w14:paraId="685428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78087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C080F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22B65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B932E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五）违反操作规程使用永久性测量标志，造成永久性测量标志毁损。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226351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77B4ED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A1EDA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BB8E0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3C9D79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4026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456" w:type="dxa"/>
            <w:vAlign w:val="center"/>
          </w:tcPr>
          <w:p w14:paraId="798D7A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w:t>
            </w:r>
          </w:p>
        </w:tc>
        <w:tc>
          <w:tcPr>
            <w:tcW w:w="1176" w:type="dxa"/>
            <w:vAlign w:val="center"/>
          </w:tcPr>
          <w:p w14:paraId="2D22C7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地理信息生产、保管、利用单位未对属于国家秘密的地理信息的获取、持有、提供、利用情况进行登记、长期保存和泄露国家秘密的；违反《测绘法》规定，获取、持有、提供、利用属于国家秘密的地理信息的处罚</w:t>
            </w:r>
          </w:p>
        </w:tc>
        <w:tc>
          <w:tcPr>
            <w:tcW w:w="538" w:type="dxa"/>
            <w:shd w:val="clear" w:color="auto" w:fill="auto"/>
            <w:vAlign w:val="center"/>
          </w:tcPr>
          <w:p w14:paraId="3B54D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3BFD80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AFC03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028A9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0BFFD1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《中华人民共和国测绘法》（2002年8月29日主席令第75号，2017年4月27日修订）第六十五条  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644B10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67FCEE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28D1FC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5AE76C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7945D8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49C8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482E0B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w:t>
            </w:r>
          </w:p>
        </w:tc>
        <w:tc>
          <w:tcPr>
            <w:tcW w:w="1176" w:type="dxa"/>
            <w:vAlign w:val="center"/>
          </w:tcPr>
          <w:p w14:paraId="67BAE4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对未汇交测绘成果资料的处罚</w:t>
            </w:r>
          </w:p>
        </w:tc>
        <w:tc>
          <w:tcPr>
            <w:tcW w:w="538" w:type="dxa"/>
            <w:shd w:val="clear" w:color="auto" w:fill="auto"/>
            <w:vAlign w:val="center"/>
          </w:tcPr>
          <w:p w14:paraId="1F62F4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D8C40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763FA6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51BB2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D7568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C683E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《中华人民共和国测绘成果管理条例》（2006年5月国务院令第469号）第二十七条 违反本条例规定，未汇交测绘成果资料的，依照《中华人民共和国测绘法》第四十七条的规定进行处罚。</w:t>
            </w:r>
          </w:p>
        </w:tc>
        <w:tc>
          <w:tcPr>
            <w:tcW w:w="1035" w:type="dxa"/>
            <w:vAlign w:val="center"/>
          </w:tcPr>
          <w:p w14:paraId="664703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2AD948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12137E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6552D3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919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456" w:type="dxa"/>
            <w:vAlign w:val="center"/>
          </w:tcPr>
          <w:p w14:paraId="13B425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w:t>
            </w:r>
          </w:p>
        </w:tc>
        <w:tc>
          <w:tcPr>
            <w:tcW w:w="1176" w:type="dxa"/>
            <w:vAlign w:val="center"/>
          </w:tcPr>
          <w:p w14:paraId="5E65F2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对未按照测绘成果资料的保管制度管理测绘成果资料，造成测绘成果资料损毁、散失的处罚</w:t>
            </w:r>
          </w:p>
        </w:tc>
        <w:tc>
          <w:tcPr>
            <w:tcW w:w="538" w:type="dxa"/>
            <w:shd w:val="clear" w:color="auto" w:fill="auto"/>
            <w:vAlign w:val="center"/>
          </w:tcPr>
          <w:p w14:paraId="518EB8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008DCD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AA7E0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BE448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7C4D3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6F9599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1"/>
                <w:sz w:val="13"/>
                <w:szCs w:val="13"/>
                <w:vertAlign w:val="baseline"/>
                <w:lang w:val="en-US" w:eastAsia="zh-CN"/>
              </w:rPr>
              <w:t>《中华人民共和国测绘成果管理条例》（2006年5月17日国务院令第469号）第二十八条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一）未按照测绘成果资料的保管制度管理测绘成果资料，造成测绘成果资料损毁、散失的。</w:t>
            </w:r>
          </w:p>
        </w:tc>
        <w:tc>
          <w:tcPr>
            <w:tcW w:w="1035" w:type="dxa"/>
            <w:vAlign w:val="center"/>
          </w:tcPr>
          <w:p w14:paraId="51D907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049B4A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9F5E2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7AB4CC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0B8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456" w:type="dxa"/>
            <w:vAlign w:val="center"/>
          </w:tcPr>
          <w:p w14:paraId="7BC37E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9</w:t>
            </w:r>
          </w:p>
        </w:tc>
        <w:tc>
          <w:tcPr>
            <w:tcW w:w="1176" w:type="dxa"/>
            <w:vAlign w:val="center"/>
          </w:tcPr>
          <w:p w14:paraId="4A2B3D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对擅自转让汇交的测绘成果资料的处罚</w:t>
            </w:r>
          </w:p>
        </w:tc>
        <w:tc>
          <w:tcPr>
            <w:tcW w:w="538" w:type="dxa"/>
            <w:shd w:val="clear" w:color="auto" w:fill="auto"/>
            <w:vAlign w:val="center"/>
          </w:tcPr>
          <w:p w14:paraId="75BC98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2DACA99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7C48C2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74919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3BD65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1ECC65D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二）擅自转让汇交的测绘成果资料的。</w:t>
            </w:r>
          </w:p>
        </w:tc>
        <w:tc>
          <w:tcPr>
            <w:tcW w:w="1035" w:type="dxa"/>
            <w:vAlign w:val="center"/>
          </w:tcPr>
          <w:p w14:paraId="0408DD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2B7F90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354E35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69FB29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D1B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456" w:type="dxa"/>
            <w:vAlign w:val="center"/>
          </w:tcPr>
          <w:p w14:paraId="6DDB68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10</w:t>
            </w:r>
          </w:p>
        </w:tc>
        <w:tc>
          <w:tcPr>
            <w:tcW w:w="1176" w:type="dxa"/>
            <w:vAlign w:val="center"/>
          </w:tcPr>
          <w:p w14:paraId="33B3B2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对未依法向测绘成果的使用人提供测绘成果资料的处罚</w:t>
            </w:r>
          </w:p>
        </w:tc>
        <w:tc>
          <w:tcPr>
            <w:tcW w:w="538" w:type="dxa"/>
            <w:shd w:val="clear" w:color="auto" w:fill="auto"/>
            <w:vAlign w:val="center"/>
          </w:tcPr>
          <w:p w14:paraId="26C3A6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7D91CD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B8AB7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58495C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2C92F3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07C88FD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三）未依法向测绘成果的使用人提供测绘成果资料的。</w:t>
            </w:r>
          </w:p>
        </w:tc>
        <w:tc>
          <w:tcPr>
            <w:tcW w:w="1035" w:type="dxa"/>
            <w:vAlign w:val="center"/>
          </w:tcPr>
          <w:p w14:paraId="7416BD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A0FB8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1FCA3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211440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88F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456" w:type="dxa"/>
            <w:vAlign w:val="center"/>
          </w:tcPr>
          <w:p w14:paraId="3CBDFC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11</w:t>
            </w:r>
          </w:p>
        </w:tc>
        <w:tc>
          <w:tcPr>
            <w:tcW w:w="1176" w:type="dxa"/>
            <w:vAlign w:val="center"/>
          </w:tcPr>
          <w:p w14:paraId="557A6C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对未经批准擅自建立相对独立的平面坐标系统，或者采用不符合国家标准的基础地理信息数据建立地理信息系统的处罚</w:t>
            </w:r>
          </w:p>
        </w:tc>
        <w:tc>
          <w:tcPr>
            <w:tcW w:w="538" w:type="dxa"/>
            <w:shd w:val="clear" w:color="auto" w:fill="auto"/>
            <w:vAlign w:val="center"/>
          </w:tcPr>
          <w:p w14:paraId="702973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4E970F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5C2D6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72C76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389E10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《中华人民共和国测绘法》（2002年8月29日主席令第75号，2017年4月27日修订）第五十二条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70E751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66CC54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E9CFC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7F78C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0C909A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B41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456" w:type="dxa"/>
            <w:vAlign w:val="center"/>
          </w:tcPr>
          <w:p w14:paraId="4CED52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12</w:t>
            </w:r>
          </w:p>
        </w:tc>
        <w:tc>
          <w:tcPr>
            <w:tcW w:w="1176" w:type="dxa"/>
            <w:vAlign w:val="center"/>
          </w:tcPr>
          <w:p w14:paraId="6FBE25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对擅自公布重要地理信息数据的处罚</w:t>
            </w:r>
          </w:p>
        </w:tc>
        <w:tc>
          <w:tcPr>
            <w:tcW w:w="538" w:type="dxa"/>
            <w:shd w:val="clear" w:color="auto" w:fill="auto"/>
            <w:vAlign w:val="center"/>
          </w:tcPr>
          <w:p w14:paraId="5F73A6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DB16F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FE8FB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1518B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954C1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《中华人民共和国测绘成果管理条例》（2006年5月17日国务院令第469号）第二十九条 违反本条例规定，有下列行为之一的，由测绘行政主管部门或者其他有关部门依据职责责令改正，给予警告，可以处10万元以下的罚款；对直接负责的主管人员和其他直接责任人员，依法给予处分：（二）擅自公布重要地理信息数据的。</w:t>
            </w:r>
          </w:p>
        </w:tc>
        <w:tc>
          <w:tcPr>
            <w:tcW w:w="2657" w:type="dxa"/>
            <w:vAlign w:val="center"/>
          </w:tcPr>
          <w:p w14:paraId="7F4705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5CCC9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62881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3C9A38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63038A2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BA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56" w:type="dxa"/>
            <w:vAlign w:val="center"/>
          </w:tcPr>
          <w:p w14:paraId="4008F0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13</w:t>
            </w:r>
          </w:p>
        </w:tc>
        <w:tc>
          <w:tcPr>
            <w:tcW w:w="1176" w:type="dxa"/>
            <w:vAlign w:val="center"/>
          </w:tcPr>
          <w:p w14:paraId="4B53BB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对在对社会公众有影响的活动中使用未经依法公布的重要地理信息数据的处罚</w:t>
            </w:r>
          </w:p>
        </w:tc>
        <w:tc>
          <w:tcPr>
            <w:tcW w:w="538" w:type="dxa"/>
            <w:shd w:val="clear" w:color="auto" w:fill="auto"/>
            <w:vAlign w:val="center"/>
          </w:tcPr>
          <w:p w14:paraId="46AC8F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A9D64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2AB66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83577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388C8D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0DA998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《中华人民共和国测绘成果管理条例》（2006年5月17日国务院令第469号）第二十九条 违反本条例规定，有下列行为之一的，由测绘行政主管部门或者其他有关部门依据职责责令改正，给予警告，可以处10万元以下的罚款；对直接负责的主管人员和其他直接责任人员，依法给予处分：（三）在对社会公众有影响的活动中使用未经依法公布的重要地理信息数据的。</w:t>
            </w:r>
          </w:p>
        </w:tc>
        <w:tc>
          <w:tcPr>
            <w:tcW w:w="1035" w:type="dxa"/>
            <w:vAlign w:val="center"/>
          </w:tcPr>
          <w:p w14:paraId="494595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2B00F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2A51D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7138701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1107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456" w:type="dxa"/>
            <w:vAlign w:val="center"/>
          </w:tcPr>
          <w:p w14:paraId="7F93EF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14</w:t>
            </w:r>
          </w:p>
        </w:tc>
        <w:tc>
          <w:tcPr>
            <w:tcW w:w="1176" w:type="dxa"/>
            <w:vAlign w:val="center"/>
          </w:tcPr>
          <w:p w14:paraId="7A31F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对未取得测绘资质证书或者超越测绘资质等级许可的范围从事地图编制活动或者互联网地图服务活动的处罚</w:t>
            </w:r>
          </w:p>
        </w:tc>
        <w:tc>
          <w:tcPr>
            <w:tcW w:w="538" w:type="dxa"/>
            <w:shd w:val="clear" w:color="auto" w:fill="auto"/>
            <w:vAlign w:val="center"/>
          </w:tcPr>
          <w:p w14:paraId="38A682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655FC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A464A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D0E37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CC1FC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《中华人民共和国测绘法》（2002年8月29日主席令第75号，2017年4月27日修订）第五十五条　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第六十二条  违反本法规定，编制、出版、展示、登载、更新的地图或者互联网地图服务不符合国家有关地图管理规定的，依法给予行政处罚、处分；构成犯罪的，依法追究刑事责任。第六十六条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017B53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《地图管理条例》（2015年11月26日国务院第664号令）第四十八条  违反本条例规定，未取得测绘资质证书或者超越测绘资质等级许可的范围从事地图编制活动或者互联网地图服务活动的，依照《中华人民共和国测绘法》的有关规定进行处罚。</w:t>
            </w:r>
          </w:p>
        </w:tc>
        <w:tc>
          <w:tcPr>
            <w:tcW w:w="1035" w:type="dxa"/>
            <w:vAlign w:val="center"/>
          </w:tcPr>
          <w:p w14:paraId="24D9FD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4A10E1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64DDBD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BFB38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39B3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554BBE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15</w:t>
            </w:r>
          </w:p>
        </w:tc>
        <w:tc>
          <w:tcPr>
            <w:tcW w:w="1176" w:type="dxa"/>
            <w:vAlign w:val="center"/>
          </w:tcPr>
          <w:p w14:paraId="325218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对地图审核应当送审而未送审的处罚</w:t>
            </w:r>
          </w:p>
        </w:tc>
        <w:tc>
          <w:tcPr>
            <w:tcW w:w="538" w:type="dxa"/>
            <w:shd w:val="clear" w:color="auto" w:fill="auto"/>
            <w:vAlign w:val="center"/>
          </w:tcPr>
          <w:p w14:paraId="776660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7F58D9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73B66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CC7E2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334563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62B03C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《地图管理条例》（2015年11月26日国务院第664号令）第四十九条  违反本条例规定，应当送审而未送审的，责令改正，给予警告，没收违法地图或者附着地图图形的产品，可以处10万元以下的罚款；有违法所得的，没收违法所得；构成犯罪的，依法追究刑事责任。第五十六条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667FFA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782B50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7BCAB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021B5D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46F0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456" w:type="dxa"/>
            <w:vAlign w:val="center"/>
          </w:tcPr>
          <w:p w14:paraId="5737E4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16</w:t>
            </w:r>
          </w:p>
        </w:tc>
        <w:tc>
          <w:tcPr>
            <w:tcW w:w="1176" w:type="dxa"/>
            <w:vAlign w:val="center"/>
          </w:tcPr>
          <w:p w14:paraId="50316C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对不需要送审的地图不符合国家有关标准和规定的处罚</w:t>
            </w:r>
          </w:p>
        </w:tc>
        <w:tc>
          <w:tcPr>
            <w:tcW w:w="538" w:type="dxa"/>
            <w:shd w:val="clear" w:color="auto" w:fill="auto"/>
            <w:vAlign w:val="center"/>
          </w:tcPr>
          <w:p w14:paraId="3C5328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25E3C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D4288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5B095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CF5062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1386ED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《地图管理条例》（2015年11月26日国务院第664号令）第五十条  违反本条例规定，不需要送审的地图不符合国家有关标准和规定的，责令改正，给予警告，没收违法地图或者附着地图图形的产品，可以处10万元以下的罚款；有违法所得的，没收违法所得；情节严重的，可以向社会通报；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596621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7042ED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31D25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674F65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1AA7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19D9B4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17</w:t>
            </w:r>
          </w:p>
        </w:tc>
        <w:tc>
          <w:tcPr>
            <w:tcW w:w="1176" w:type="dxa"/>
            <w:vAlign w:val="center"/>
          </w:tcPr>
          <w:p w14:paraId="2856A6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对经审核不符合国家有关标准和规定的地图未按照审核要求修改即向社会公开的处罚</w:t>
            </w:r>
          </w:p>
        </w:tc>
        <w:tc>
          <w:tcPr>
            <w:tcW w:w="538" w:type="dxa"/>
            <w:shd w:val="clear" w:color="auto" w:fill="auto"/>
            <w:vAlign w:val="center"/>
          </w:tcPr>
          <w:p w14:paraId="7C921D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3C66ED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CB725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CFE72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788E57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03C7EE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《地图管理条例》（2015年11月26日国务院第664号令）第五十一条  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643EDE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FB183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65BBFF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BE865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1D6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456" w:type="dxa"/>
            <w:vAlign w:val="center"/>
          </w:tcPr>
          <w:p w14:paraId="13FE71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18</w:t>
            </w:r>
          </w:p>
        </w:tc>
        <w:tc>
          <w:tcPr>
            <w:tcW w:w="1176" w:type="dxa"/>
            <w:vAlign w:val="center"/>
          </w:tcPr>
          <w:p w14:paraId="67477B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对弄虚作假、伪造申请材料骗取地图审核批准文件，或者伪造、冒用地图审核批准文件和审图号的处罚</w:t>
            </w:r>
          </w:p>
        </w:tc>
        <w:tc>
          <w:tcPr>
            <w:tcW w:w="538" w:type="dxa"/>
            <w:shd w:val="clear" w:color="auto" w:fill="auto"/>
            <w:vAlign w:val="center"/>
          </w:tcPr>
          <w:p w14:paraId="6A2821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8850F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E3EE4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59B1DA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71BB1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01FD16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1"/>
                <w:sz w:val="13"/>
                <w:szCs w:val="13"/>
                <w:vertAlign w:val="baseline"/>
                <w:lang w:val="en-US" w:eastAsia="zh-CN"/>
              </w:rPr>
              <w:t>《地图管理条例》（2015年11月26日国务院第664号令）第五十二条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0B4678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691AB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195D26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F9107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BE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456" w:type="dxa"/>
            <w:vAlign w:val="center"/>
          </w:tcPr>
          <w:p w14:paraId="29FD40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19</w:t>
            </w:r>
          </w:p>
        </w:tc>
        <w:tc>
          <w:tcPr>
            <w:tcW w:w="1176" w:type="dxa"/>
            <w:vAlign w:val="center"/>
          </w:tcPr>
          <w:p w14:paraId="62C55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对未在地图的适当位置显著标注审图号，或者未按照有关规定送交样本的处罚</w:t>
            </w:r>
          </w:p>
        </w:tc>
        <w:tc>
          <w:tcPr>
            <w:tcW w:w="538" w:type="dxa"/>
            <w:shd w:val="clear" w:color="auto" w:fill="auto"/>
            <w:vAlign w:val="center"/>
          </w:tcPr>
          <w:p w14:paraId="37BDF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8A014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52CD6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4121F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BECF7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4B1EE2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《地图管理条例》（2015年11月26日国务院第664号令）第五十三条  违反本条例规定，未在地图的适当位置显著标注审图号，或者未按照有关规定送交样本的，责令改正，给予警告；情节严重的，责令停业整顿，降低资质等级或者吊销测绘资质证书。第五十六条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7B2C5A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DDCB6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0F03BA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D5C13A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84F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456" w:type="dxa"/>
            <w:vAlign w:val="center"/>
          </w:tcPr>
          <w:p w14:paraId="05FDB9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20</w:t>
            </w:r>
          </w:p>
        </w:tc>
        <w:tc>
          <w:tcPr>
            <w:tcW w:w="1176" w:type="dxa"/>
            <w:vAlign w:val="center"/>
          </w:tcPr>
          <w:p w14:paraId="36E9D7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对互联网地图服务单位使用未经依法审核批准的地图提供服务，或者未对互联网地图新增内容进行核查校对的处罚</w:t>
            </w:r>
          </w:p>
        </w:tc>
        <w:tc>
          <w:tcPr>
            <w:tcW w:w="538" w:type="dxa"/>
            <w:shd w:val="clear" w:color="auto" w:fill="auto"/>
            <w:vAlign w:val="center"/>
          </w:tcPr>
          <w:p w14:paraId="0DCA55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082EEA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D9FF7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4967A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2210E0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6AF9BA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《地图管理条例》（2015年11月26日国务院第664号令）第五十四条  违反本条例规定，互联网地图服务单位使用未经依法审核批准的地图提供服务，或者未对互联网地图新增内容进行核查校对的，责令改正，给予警告，可以处20万元以下的罚款；有违法所得的，没收违法所得；情节严重的，责令停业整顿，降低资质等级或者吊销测绘资质证书；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7DB163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82256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D5EE1D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537A11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E83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56" w:type="dxa"/>
            <w:vAlign w:val="center"/>
          </w:tcPr>
          <w:p w14:paraId="28CF43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21</w:t>
            </w:r>
          </w:p>
        </w:tc>
        <w:tc>
          <w:tcPr>
            <w:tcW w:w="1176" w:type="dxa"/>
            <w:vAlign w:val="center"/>
          </w:tcPr>
          <w:p w14:paraId="1AA1FA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对通过互联网上传标注了含有按照国家有关规定在地图上不得表示的内容的处罚</w:t>
            </w:r>
          </w:p>
        </w:tc>
        <w:tc>
          <w:tcPr>
            <w:tcW w:w="538" w:type="dxa"/>
            <w:shd w:val="clear" w:color="auto" w:fill="auto"/>
            <w:vAlign w:val="center"/>
          </w:tcPr>
          <w:p w14:paraId="29F1C3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40CA01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0E0F2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532FD9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3CEBA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643614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《地图管理条例》（2015年11月26日国务院第664号令）第五十五条  违反本条例规定，通过互联网上传标注了含有按照国家有关规定在地图上不得表示的内容的，责令改正，给予警告，可以处10万元以下的罚款；构成犯罪的，依法追究刑事责任。第五十六条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564B53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41C43A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BC1A7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CE4019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5E2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56" w:type="dxa"/>
            <w:vAlign w:val="center"/>
          </w:tcPr>
          <w:p w14:paraId="17C9F0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22</w:t>
            </w:r>
          </w:p>
        </w:tc>
        <w:tc>
          <w:tcPr>
            <w:tcW w:w="1176" w:type="dxa"/>
            <w:vAlign w:val="center"/>
          </w:tcPr>
          <w:p w14:paraId="2D4453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对最终向社会公开的地图与审核通过的地图内容及表现形式不一致，或者互联网地图服务审图号有效期届满未重新送审的处罚</w:t>
            </w:r>
          </w:p>
        </w:tc>
        <w:tc>
          <w:tcPr>
            <w:tcW w:w="538" w:type="dxa"/>
            <w:shd w:val="clear" w:color="auto" w:fill="auto"/>
            <w:vAlign w:val="center"/>
          </w:tcPr>
          <w:p w14:paraId="6B73AA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3C3AE4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4FAE0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72D06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CC8F1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579F57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《地图管理条例》（2015年11月26日国务院第664号令）第三十二条  国家鼓励和支持互联网地图服务单位开展地理信息开发利用和增值服务。县级以上人民政府应当加强对互联网地图服务行业的政策扶持和监督管理。</w:t>
            </w:r>
          </w:p>
        </w:tc>
        <w:tc>
          <w:tcPr>
            <w:tcW w:w="1035" w:type="dxa"/>
            <w:vAlign w:val="center"/>
          </w:tcPr>
          <w:p w14:paraId="608F58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75E993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5A234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6877246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822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456" w:type="dxa"/>
            <w:vAlign w:val="center"/>
          </w:tcPr>
          <w:p w14:paraId="3BFE83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23</w:t>
            </w:r>
          </w:p>
        </w:tc>
        <w:tc>
          <w:tcPr>
            <w:tcW w:w="1176" w:type="dxa"/>
            <w:vAlign w:val="center"/>
          </w:tcPr>
          <w:p w14:paraId="19DEF8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对测绘项目的招标单位让不具有相应资质等级的测绘单位中标，或者让测绘单位低于测绘成本中标的处罚</w:t>
            </w:r>
          </w:p>
        </w:tc>
        <w:tc>
          <w:tcPr>
            <w:tcW w:w="538" w:type="dxa"/>
            <w:shd w:val="clear" w:color="auto" w:fill="auto"/>
            <w:vAlign w:val="center"/>
          </w:tcPr>
          <w:p w14:paraId="5A131F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71F305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4983A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4B6C2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B2659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《中华人民共和国测绘法》（2002年8月29日主席令第75号，2017年4月27日修订）第五十七条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2B04C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438917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42150E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4293A0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68DC1B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3EE4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56" w:type="dxa"/>
            <w:vAlign w:val="center"/>
          </w:tcPr>
          <w:p w14:paraId="696EC4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24</w:t>
            </w:r>
          </w:p>
        </w:tc>
        <w:tc>
          <w:tcPr>
            <w:tcW w:w="1176" w:type="dxa"/>
            <w:vAlign w:val="center"/>
          </w:tcPr>
          <w:p w14:paraId="57650C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对外国的组织或个人未经批准，或者未与中华人民共和国有关部门、单位合作，擅自从事测绘活动的处罚</w:t>
            </w:r>
          </w:p>
        </w:tc>
        <w:tc>
          <w:tcPr>
            <w:tcW w:w="538" w:type="dxa"/>
            <w:shd w:val="clear" w:color="auto" w:fill="auto"/>
            <w:vAlign w:val="center"/>
          </w:tcPr>
          <w:p w14:paraId="6601D0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804F0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324CA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69566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EBFCE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《中华人民共和国测绘法》（2002年8月29日主席令第75号，2017年4月27日修订）第五十一条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71DFDA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46C08F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5820D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04CB66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28675D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38C3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456" w:type="dxa"/>
            <w:vAlign w:val="center"/>
          </w:tcPr>
          <w:p w14:paraId="0FEAA7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25</w:t>
            </w:r>
          </w:p>
        </w:tc>
        <w:tc>
          <w:tcPr>
            <w:tcW w:w="1176" w:type="dxa"/>
            <w:vAlign w:val="center"/>
          </w:tcPr>
          <w:p w14:paraId="4F81FE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对未取得测绘资质证书，擅自从事测绘活动的；以欺骗手段取得测绘资质证书从事测绘活动的处罚</w:t>
            </w:r>
          </w:p>
        </w:tc>
        <w:tc>
          <w:tcPr>
            <w:tcW w:w="538" w:type="dxa"/>
            <w:shd w:val="clear" w:color="auto" w:fill="auto"/>
            <w:vAlign w:val="center"/>
          </w:tcPr>
          <w:p w14:paraId="38C9E6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189EBC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6A70AA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31305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3EF1CB6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《中华人民共和国测绘法》（2002年8月29日主席令第75号，2017年4月27日修订）第五十五条　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2F689A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2E6EDB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4B26D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EB021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6325A2B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AF4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456" w:type="dxa"/>
            <w:vAlign w:val="center"/>
          </w:tcPr>
          <w:p w14:paraId="47A661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26</w:t>
            </w:r>
          </w:p>
        </w:tc>
        <w:tc>
          <w:tcPr>
            <w:tcW w:w="1176" w:type="dxa"/>
            <w:vAlign w:val="center"/>
          </w:tcPr>
          <w:p w14:paraId="27A03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对超越资质等级许可的范围从事测绘活动的处罚</w:t>
            </w:r>
          </w:p>
        </w:tc>
        <w:tc>
          <w:tcPr>
            <w:tcW w:w="538" w:type="dxa"/>
            <w:shd w:val="clear" w:color="auto" w:fill="auto"/>
            <w:vAlign w:val="center"/>
          </w:tcPr>
          <w:p w14:paraId="322D39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0DC1CB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C8C74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7861BB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5DD76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《中华人民共和国测绘法》（2002年8月29日主席令第75号，2017年4月27日修订）第五十六条  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4B4F6B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5E1A0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4492F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1F5C2A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0E4A5C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20D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456" w:type="dxa"/>
            <w:vAlign w:val="center"/>
          </w:tcPr>
          <w:p w14:paraId="36D50C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27</w:t>
            </w:r>
          </w:p>
        </w:tc>
        <w:tc>
          <w:tcPr>
            <w:tcW w:w="1176" w:type="dxa"/>
            <w:vAlign w:val="center"/>
          </w:tcPr>
          <w:p w14:paraId="186F5A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对以其他测绘单位的名义从事测绘活动的处罚</w:t>
            </w:r>
          </w:p>
        </w:tc>
        <w:tc>
          <w:tcPr>
            <w:tcW w:w="538" w:type="dxa"/>
            <w:shd w:val="clear" w:color="auto" w:fill="auto"/>
            <w:vAlign w:val="center"/>
          </w:tcPr>
          <w:p w14:paraId="4001C0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4D253D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678E96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111F8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095A2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《中华人民共和国测绘法》（2002年8月29日主席令第75号，2017年4月27日修订）第五十六条  违反本法规定，测绘单位有下列行为之一的，责令停止违法行为，没收违法所得和测绘成果，处测绘约定报酬一倍以上二倍以下的罚款，并可以责令停业整顿或者降低测绘资质等级;情节严重的，吊销测绘资质证书：(二)以其他测绘单位的名义从事测绘活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66D96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29187E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6C31D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33600F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F4D45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00C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56" w:type="dxa"/>
            <w:vAlign w:val="center"/>
          </w:tcPr>
          <w:p w14:paraId="7C184E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28</w:t>
            </w:r>
          </w:p>
        </w:tc>
        <w:tc>
          <w:tcPr>
            <w:tcW w:w="1176" w:type="dxa"/>
            <w:vAlign w:val="center"/>
          </w:tcPr>
          <w:p w14:paraId="4CA305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对允许其他单位以本单位的名义从事测绘活动的处罚</w:t>
            </w:r>
          </w:p>
        </w:tc>
        <w:tc>
          <w:tcPr>
            <w:tcW w:w="538" w:type="dxa"/>
            <w:shd w:val="clear" w:color="auto" w:fill="auto"/>
            <w:vAlign w:val="center"/>
          </w:tcPr>
          <w:p w14:paraId="3126B2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1B8164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D1F26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7FF603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0FF8F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《中华人民共和国测绘法》（2002年8月29日主席令第75号，2017年4月27日修订）第五十六条  违反本法规定，测绘单位有下列行为之一的，责令停止违法行为，没收违法所得和测绘成果，处测绘约定报酬一倍以上二倍以下的罚款，并可以责令停业整顿或者降低测绘资质等级;情节严重的，吊销测绘资质证书：(三)允许其他单位以本单位的名义从事测绘活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033B3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5B392B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9EA61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429CE8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49D003C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DBC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456" w:type="dxa"/>
            <w:vAlign w:val="center"/>
          </w:tcPr>
          <w:p w14:paraId="0DB0D9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29</w:t>
            </w:r>
          </w:p>
        </w:tc>
        <w:tc>
          <w:tcPr>
            <w:tcW w:w="1176" w:type="dxa"/>
            <w:shd w:val="clear" w:color="auto" w:fill="auto"/>
            <w:vAlign w:val="center"/>
          </w:tcPr>
          <w:p w14:paraId="416515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对中标的测绘单位向他人转让测绘项目的处罚</w:t>
            </w:r>
          </w:p>
        </w:tc>
        <w:tc>
          <w:tcPr>
            <w:tcW w:w="538" w:type="dxa"/>
            <w:shd w:val="clear" w:color="auto" w:fill="auto"/>
            <w:vAlign w:val="center"/>
          </w:tcPr>
          <w:p w14:paraId="469372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C7AFA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8F87A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7328A1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822B0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《中华人民共和国测绘法》（2002年8月29日主席令第75号，2017年4月27日修订）第五十八条  违反本法规定，中标的测绘单位向他人转让测绘项目的，责令改正，没收违法所得，处测绘约定报酬一倍以上二倍以下的罚款，并可以责令停业整顿或者降低测绘资质等级；情节严重的，吊销测绘资质证书。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1BCB63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90653C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0FAA3D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28D67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267824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BA7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0DB2CA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30</w:t>
            </w:r>
          </w:p>
        </w:tc>
        <w:tc>
          <w:tcPr>
            <w:tcW w:w="1176" w:type="dxa"/>
            <w:vAlign w:val="center"/>
          </w:tcPr>
          <w:p w14:paraId="39A40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对未取得测绘执业资格，擅自从事测绘活动的处罚</w:t>
            </w:r>
          </w:p>
        </w:tc>
        <w:tc>
          <w:tcPr>
            <w:tcW w:w="538" w:type="dxa"/>
            <w:shd w:val="clear" w:color="auto" w:fill="auto"/>
            <w:vAlign w:val="center"/>
          </w:tcPr>
          <w:p w14:paraId="19D03C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63D9B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96591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42777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CAC7B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《中华人民共和国测绘法》（2002年8月29日主席令第75号，2017年4月27日修订）第五十九条  违反本法规定，未取得测绘执业资格，擅自从事测绘活动的，责令停止违法行为，没收违法所得和测绘成果，对其所在单位可以处违法所得二倍以下的罚款；情节严重的，没收测绘工具；造成损失的，依法承担赔偿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28DDCA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4BEB36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9931D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1198F1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A28878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664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456" w:type="dxa"/>
            <w:vAlign w:val="center"/>
          </w:tcPr>
          <w:p w14:paraId="37BD4F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31</w:t>
            </w:r>
          </w:p>
        </w:tc>
        <w:tc>
          <w:tcPr>
            <w:tcW w:w="1176" w:type="dxa"/>
            <w:vAlign w:val="center"/>
          </w:tcPr>
          <w:p w14:paraId="726558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对测绘成果质量不合格的处罚</w:t>
            </w:r>
          </w:p>
        </w:tc>
        <w:tc>
          <w:tcPr>
            <w:tcW w:w="538" w:type="dxa"/>
            <w:shd w:val="clear" w:color="auto" w:fill="auto"/>
            <w:vAlign w:val="center"/>
          </w:tcPr>
          <w:p w14:paraId="61057D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9FF63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A7B2A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02201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395A2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《中华人民共和国测绘法》（2002年8月29日主席令第75号，2017年4月27日修订）第六十三条 违反本法规定，测绘成果质量不合格的，责令测绘单位补测或者重测；情节严重的，责令停业整顿，并处降低测绘资质等级或者吊销测绘资质证书；造成损失的，依法承担赔偿责任。第六十六条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7CCBAB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250A9D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76E4A9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0FDC91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D50CDE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68D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456" w:type="dxa"/>
            <w:vAlign w:val="center"/>
          </w:tcPr>
          <w:p w14:paraId="402583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32</w:t>
            </w:r>
          </w:p>
        </w:tc>
        <w:tc>
          <w:tcPr>
            <w:tcW w:w="1176" w:type="dxa"/>
            <w:vAlign w:val="center"/>
          </w:tcPr>
          <w:p w14:paraId="66419C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对实施基础测绘项目，不使用全国统一的测绘基准和测绘系统或者不执行国家规定的测绘技术规范和标准的处罚</w:t>
            </w:r>
          </w:p>
        </w:tc>
        <w:tc>
          <w:tcPr>
            <w:tcW w:w="538" w:type="dxa"/>
            <w:shd w:val="clear" w:color="auto" w:fill="auto"/>
            <w:vAlign w:val="center"/>
          </w:tcPr>
          <w:p w14:paraId="045AAB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FF752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E8498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F195C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8951D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3EFA6D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《基础测绘条例》（2009年5月6日国务院第556号令）第三十一条  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第三十四条 本条例规定的降低资质等级、吊销测绘资质证书的行政处罚，由颁发资质证书的部门决定；其他行政处罚由县级以上人民政府测绘行政主管部门决定。</w:t>
            </w:r>
          </w:p>
        </w:tc>
        <w:tc>
          <w:tcPr>
            <w:tcW w:w="1035" w:type="dxa"/>
            <w:vAlign w:val="center"/>
          </w:tcPr>
          <w:p w14:paraId="1371BB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4CEC40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93145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B1ACEA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15C3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56" w:type="dxa"/>
            <w:vAlign w:val="center"/>
          </w:tcPr>
          <w:p w14:paraId="106CBC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33</w:t>
            </w:r>
          </w:p>
        </w:tc>
        <w:tc>
          <w:tcPr>
            <w:tcW w:w="1176" w:type="dxa"/>
            <w:vAlign w:val="center"/>
          </w:tcPr>
          <w:p w14:paraId="19C276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对卫星导航定位基准站建设单位未报备案的处罚</w:t>
            </w:r>
          </w:p>
        </w:tc>
        <w:tc>
          <w:tcPr>
            <w:tcW w:w="538" w:type="dxa"/>
            <w:shd w:val="clear" w:color="auto" w:fill="auto"/>
            <w:vAlign w:val="center"/>
          </w:tcPr>
          <w:p w14:paraId="0F6FF0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AAA75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63E8EB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36EDA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036B3E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《中华人民共和国测绘法》（2002年8月29日主席令第75号，2017年4月27日修订）第五十三条　违反本法规定，卫星导航定位基准站建设单位未报备案的，给予警告，责令限期改正；逾期不改正的，处十万元以上三十万元以下的罚款；对直接负责的主管人员和其他直接责任人员，依法给予处分。第六十六条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1554F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02B59F4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0EA1D8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80F30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566B7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560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456" w:type="dxa"/>
            <w:vAlign w:val="center"/>
          </w:tcPr>
          <w:p w14:paraId="309ACF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34</w:t>
            </w:r>
          </w:p>
        </w:tc>
        <w:tc>
          <w:tcPr>
            <w:tcW w:w="1176" w:type="dxa"/>
            <w:vAlign w:val="center"/>
          </w:tcPr>
          <w:p w14:paraId="7429C8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对卫星导航定位基准站建设和运行维护不符合国家标准、要求的处罚</w:t>
            </w:r>
          </w:p>
        </w:tc>
        <w:tc>
          <w:tcPr>
            <w:tcW w:w="538" w:type="dxa"/>
            <w:shd w:val="clear" w:color="auto" w:fill="auto"/>
            <w:vAlign w:val="center"/>
          </w:tcPr>
          <w:p w14:paraId="3176E0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EF744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06C73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74C648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01EF3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《中华人民共和国测绘法》（2002年8月29日主席令第75号，2017年4月27日修订）第五十四条　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BFE20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40B1D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BFC95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6968A8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3B567B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4FA7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456" w:type="dxa"/>
            <w:vAlign w:val="center"/>
          </w:tcPr>
          <w:p w14:paraId="54BE13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35</w:t>
            </w:r>
          </w:p>
        </w:tc>
        <w:tc>
          <w:tcPr>
            <w:tcW w:w="1176" w:type="dxa"/>
            <w:vAlign w:val="center"/>
          </w:tcPr>
          <w:p w14:paraId="1BBF48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对擅自发布中华人民共和国领域和中华人民共和国管辖的其他海域的重要地理信息数据的行政处罚</w:t>
            </w:r>
          </w:p>
        </w:tc>
        <w:tc>
          <w:tcPr>
            <w:tcW w:w="538" w:type="dxa"/>
            <w:shd w:val="clear" w:color="auto" w:fill="auto"/>
            <w:vAlign w:val="center"/>
          </w:tcPr>
          <w:p w14:paraId="0C15E8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45AE28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64D05C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C0773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485A7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tc>
        <w:tc>
          <w:tcPr>
            <w:tcW w:w="2657" w:type="dxa"/>
            <w:vAlign w:val="center"/>
          </w:tcPr>
          <w:p w14:paraId="7FC867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九条违反本条例规定，有下列行为之一的，由测绘行政主管部门或者其他有关部门依据职责责令改正，给予警告，可以处10万元以下的罚款；对直接负责的主管人员和其他直接责任人员，依法给予处分：（二）擅自公布重要地理信息数据的；</w:t>
            </w:r>
          </w:p>
        </w:tc>
        <w:tc>
          <w:tcPr>
            <w:tcW w:w="1035" w:type="dxa"/>
            <w:vAlign w:val="center"/>
          </w:tcPr>
          <w:p w14:paraId="7C9CD3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0C8EA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DBDFF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4BC708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311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56" w:type="dxa"/>
            <w:vAlign w:val="center"/>
          </w:tcPr>
          <w:p w14:paraId="2FF7CA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36</w:t>
            </w:r>
          </w:p>
        </w:tc>
        <w:tc>
          <w:tcPr>
            <w:tcW w:w="1176" w:type="dxa"/>
            <w:vAlign w:val="center"/>
          </w:tcPr>
          <w:p w14:paraId="50C40F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对违法获取、持有、提供、利用属于国家秘密的地理信息的行政处罚</w:t>
            </w:r>
          </w:p>
        </w:tc>
        <w:tc>
          <w:tcPr>
            <w:tcW w:w="538" w:type="dxa"/>
            <w:shd w:val="clear" w:color="auto" w:fill="auto"/>
            <w:vAlign w:val="center"/>
          </w:tcPr>
          <w:p w14:paraId="3DF262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0DEF03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84149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DBB5F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4AE82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1"/>
                <w:sz w:val="13"/>
                <w:szCs w:val="13"/>
                <w:vertAlign w:val="baseline"/>
                <w:lang w:val="en-US" w:eastAsia="zh-CN"/>
              </w:rPr>
              <w:t>《中华人民共和国测绘法》（2002年8月29日主席令第75号，2017年4月27日修订）第六十五条第二款 违反本法规定，获取、持有、提供、利用属于国家秘密的地理信息的，给予警告，责令停止违法行为，没收违法所得，可以并处违法所得</w:t>
            </w:r>
            <w:r>
              <w:rPr>
                <w:rFonts w:hint="eastAsia" w:ascii="黑体" w:hAnsi="黑体" w:eastAsia="黑体" w:cs="黑体"/>
                <w:b w:val="0"/>
                <w:bCs w:val="0"/>
                <w:spacing w:val="1"/>
                <w:sz w:val="13"/>
                <w:szCs w:val="13"/>
                <w:vertAlign w:val="baseline"/>
                <w:lang w:val="en-US" w:eastAsia="zh-CN"/>
              </w:rPr>
              <w:t>二倍以下的罚款；对直接负责的主管人员和其他直接责任人员，依法给予处分；造成</w:t>
            </w:r>
            <w:r>
              <w:rPr>
                <w:rFonts w:hint="eastAsia" w:ascii="黑体" w:hAnsi="黑体" w:eastAsia="黑体" w:cs="黑体"/>
                <w:b w:val="0"/>
                <w:bCs w:val="0"/>
                <w:spacing w:val="-11"/>
                <w:sz w:val="13"/>
                <w:szCs w:val="13"/>
                <w:vertAlign w:val="baseline"/>
                <w:lang w:val="en-US" w:eastAsia="zh-CN"/>
              </w:rPr>
              <w:t>损失的，依法承担赔偿责任；构成犯罪的，依法追究刑事责任。</w:t>
            </w:r>
          </w:p>
        </w:tc>
        <w:tc>
          <w:tcPr>
            <w:tcW w:w="2657" w:type="dxa"/>
            <w:vAlign w:val="center"/>
          </w:tcPr>
          <w:p w14:paraId="720DBC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FFAA9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DA00F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F9B6D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E4D6D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F5B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56" w:type="dxa"/>
            <w:vAlign w:val="center"/>
          </w:tcPr>
          <w:p w14:paraId="1B1993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37</w:t>
            </w:r>
          </w:p>
        </w:tc>
        <w:tc>
          <w:tcPr>
            <w:tcW w:w="1176" w:type="dxa"/>
            <w:vAlign w:val="center"/>
          </w:tcPr>
          <w:p w14:paraId="48B898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对干扰或者阻挠测量标志建设单位依法使用土地或者在建筑物上建设永久性测量标志的行政处罚</w:t>
            </w:r>
          </w:p>
        </w:tc>
        <w:tc>
          <w:tcPr>
            <w:tcW w:w="538" w:type="dxa"/>
            <w:shd w:val="clear" w:color="auto" w:fill="auto"/>
            <w:vAlign w:val="center"/>
          </w:tcPr>
          <w:p w14:paraId="764D8C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5A5F5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C6D9C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53C0FA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210F00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4D85FF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《中华人民共和国测量标志保护条例》（1996年9月4日国务院令第203号）第二十三条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阻挠测量标准建设单位依法使用土地或者在建筑物上建设永久性测量标志的；</w:t>
            </w:r>
          </w:p>
        </w:tc>
        <w:tc>
          <w:tcPr>
            <w:tcW w:w="1035" w:type="dxa"/>
            <w:vAlign w:val="center"/>
          </w:tcPr>
          <w:p w14:paraId="4DED49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E730F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3F55C7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414F12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721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716428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38</w:t>
            </w:r>
          </w:p>
        </w:tc>
        <w:tc>
          <w:tcPr>
            <w:tcW w:w="1176" w:type="dxa"/>
            <w:vAlign w:val="center"/>
          </w:tcPr>
          <w:p w14:paraId="342A39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对无证使用永久性测量标志并且拒绝县级以上人民政府管理测绘工作的部门监督和负责保管测量标志的单位和人员查询的行政处罚</w:t>
            </w:r>
          </w:p>
        </w:tc>
        <w:tc>
          <w:tcPr>
            <w:tcW w:w="538" w:type="dxa"/>
            <w:shd w:val="clear" w:color="auto" w:fill="auto"/>
            <w:vAlign w:val="center"/>
          </w:tcPr>
          <w:p w14:paraId="67FDDD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309CB8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344AE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7B6D3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F3976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5DD6F2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《中华人民共和国测量标志保护条例》</w:t>
            </w:r>
            <w:r>
              <w:rPr>
                <w:rFonts w:hint="eastAsia" w:ascii="黑体" w:hAnsi="黑体" w:eastAsia="黑体" w:cs="黑体"/>
                <w:b w:val="0"/>
                <w:bCs w:val="0"/>
                <w:spacing w:val="-6"/>
                <w:sz w:val="13"/>
                <w:szCs w:val="13"/>
                <w:vertAlign w:val="baseline"/>
                <w:lang w:val="en-US" w:eastAsia="zh-CN"/>
              </w:rPr>
              <w:t>（1996年9月4日国务院令第203号）第二十三条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四）无证使用永久性测量标志并且拒绝县级以上人民政府管理测绘工作的部门监督和负责保管测量标志的单位和人员查询的。</w:t>
            </w:r>
          </w:p>
        </w:tc>
        <w:tc>
          <w:tcPr>
            <w:tcW w:w="1035" w:type="dxa"/>
            <w:vAlign w:val="center"/>
          </w:tcPr>
          <w:p w14:paraId="3FD233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A0CDD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39020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6C5246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5F9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456" w:type="dxa"/>
            <w:vAlign w:val="center"/>
          </w:tcPr>
          <w:p w14:paraId="36B402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39</w:t>
            </w:r>
          </w:p>
        </w:tc>
        <w:tc>
          <w:tcPr>
            <w:tcW w:w="1176" w:type="dxa"/>
            <w:shd w:val="clear" w:color="auto" w:fill="auto"/>
            <w:vAlign w:val="center"/>
          </w:tcPr>
          <w:p w14:paraId="58B47468">
            <w:pPr>
              <w:keepNext w:val="0"/>
              <w:keepLines w:val="0"/>
              <w:widowControl/>
              <w:suppressLineNumbers w:val="0"/>
              <w:jc w:val="center"/>
              <w:textAlignment w:val="center"/>
              <w:rPr>
                <w:rFonts w:hint="eastAsia" w:ascii="黑体" w:hAnsi="黑体" w:eastAsia="黑体" w:cs="黑体"/>
                <w:i w:val="0"/>
                <w:iCs w:val="0"/>
                <w:color w:val="000000"/>
                <w:kern w:val="2"/>
                <w:sz w:val="13"/>
                <w:szCs w:val="13"/>
                <w:u w:val="none"/>
                <w:lang w:val="en-US" w:eastAsia="zh-CN" w:bidi="ar-SA"/>
              </w:rPr>
            </w:pPr>
            <w:r>
              <w:rPr>
                <w:rFonts w:hint="eastAsia" w:ascii="黑体" w:hAnsi="黑体" w:eastAsia="黑体" w:cs="黑体"/>
                <w:b w:val="0"/>
                <w:bCs w:val="0"/>
                <w:spacing w:val="1"/>
                <w:sz w:val="13"/>
                <w:szCs w:val="13"/>
                <w:vertAlign w:val="baseline"/>
                <w:lang w:val="en-US" w:eastAsia="zh-CN"/>
              </w:rPr>
              <w:t>对接受调查的单位和个人拒绝或者阻挠土地调查人员依法进行调查的行政处罚</w:t>
            </w:r>
          </w:p>
        </w:tc>
        <w:tc>
          <w:tcPr>
            <w:tcW w:w="538" w:type="dxa"/>
            <w:shd w:val="clear" w:color="auto" w:fill="auto"/>
            <w:vAlign w:val="center"/>
          </w:tcPr>
          <w:p w14:paraId="4F3B9A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rPr>
              <w:t>行政处罚</w:t>
            </w:r>
          </w:p>
        </w:tc>
        <w:tc>
          <w:tcPr>
            <w:tcW w:w="598" w:type="dxa"/>
            <w:shd w:val="clear" w:color="auto" w:fill="auto"/>
            <w:vAlign w:val="center"/>
          </w:tcPr>
          <w:p w14:paraId="42BCFF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县自然资源局</w:t>
            </w:r>
          </w:p>
        </w:tc>
        <w:tc>
          <w:tcPr>
            <w:tcW w:w="864" w:type="dxa"/>
            <w:shd w:val="clear" w:color="auto" w:fill="auto"/>
            <w:vAlign w:val="center"/>
          </w:tcPr>
          <w:p w14:paraId="75A9E4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自然资源领域</w:t>
            </w:r>
          </w:p>
        </w:tc>
        <w:tc>
          <w:tcPr>
            <w:tcW w:w="552" w:type="dxa"/>
            <w:shd w:val="clear" w:color="auto" w:fill="auto"/>
            <w:vAlign w:val="center"/>
          </w:tcPr>
          <w:p w14:paraId="3CCCF8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16168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CF11E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土地调查条例》（国务院令第518号）第三十二条：接受调查的单位和个人有以下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二) 提供虚假调查资料的；(三)拒绝提供调查资料的；(四)转移、隐匿、篡改、毁弃原始记录、土地登记簿等相关资料的。</w:t>
            </w:r>
          </w:p>
        </w:tc>
        <w:tc>
          <w:tcPr>
            <w:tcW w:w="1035" w:type="dxa"/>
            <w:shd w:val="clear" w:color="auto" w:fill="auto"/>
            <w:vAlign w:val="center"/>
          </w:tcPr>
          <w:p w14:paraId="4A3CD1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135D8C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2C4371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4709DDA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AD4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456" w:type="dxa"/>
            <w:vAlign w:val="center"/>
          </w:tcPr>
          <w:p w14:paraId="5671DC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40</w:t>
            </w:r>
          </w:p>
        </w:tc>
        <w:tc>
          <w:tcPr>
            <w:tcW w:w="1176" w:type="dxa"/>
            <w:shd w:val="clear" w:color="auto" w:fill="auto"/>
            <w:vAlign w:val="center"/>
          </w:tcPr>
          <w:p w14:paraId="2757C99F">
            <w:pPr>
              <w:keepNext w:val="0"/>
              <w:keepLines w:val="0"/>
              <w:widowControl/>
              <w:suppressLineNumbers w:val="0"/>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对接受土地调查的单位和个人无正当理由不履行现场指界义务的行政处罚</w:t>
            </w:r>
          </w:p>
        </w:tc>
        <w:tc>
          <w:tcPr>
            <w:tcW w:w="538" w:type="dxa"/>
            <w:shd w:val="clear" w:color="auto" w:fill="auto"/>
            <w:vAlign w:val="center"/>
          </w:tcPr>
          <w:p w14:paraId="22C0FE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rPr>
              <w:t>行政处罚</w:t>
            </w:r>
          </w:p>
        </w:tc>
        <w:tc>
          <w:tcPr>
            <w:tcW w:w="598" w:type="dxa"/>
            <w:shd w:val="clear" w:color="auto" w:fill="auto"/>
            <w:vAlign w:val="center"/>
          </w:tcPr>
          <w:p w14:paraId="2E657F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县自然资源局</w:t>
            </w:r>
          </w:p>
        </w:tc>
        <w:tc>
          <w:tcPr>
            <w:tcW w:w="864" w:type="dxa"/>
            <w:shd w:val="clear" w:color="auto" w:fill="auto"/>
            <w:vAlign w:val="center"/>
          </w:tcPr>
          <w:p w14:paraId="0B1187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自然资源领域</w:t>
            </w:r>
          </w:p>
        </w:tc>
        <w:tc>
          <w:tcPr>
            <w:tcW w:w="552" w:type="dxa"/>
            <w:shd w:val="clear" w:color="auto" w:fill="auto"/>
            <w:vAlign w:val="center"/>
          </w:tcPr>
          <w:p w14:paraId="4BB4E0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38210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17876B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土地调查条例》（国务院令第518号）第十七条【部门规章】接受调查的有关单位和个人应当如实回答询问，履行现场指界义务，按照要求提供相关资料，不得转移、隐匿、篡改、毁弃原始记录和土地登记簿等相关资料。</w:t>
            </w:r>
          </w:p>
        </w:tc>
        <w:tc>
          <w:tcPr>
            <w:tcW w:w="1035" w:type="dxa"/>
            <w:shd w:val="clear" w:color="auto" w:fill="auto"/>
            <w:vAlign w:val="center"/>
          </w:tcPr>
          <w:p w14:paraId="7AF7B5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7FC7FD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《土地调查条例实施办法》（国土资源部令第45号）第二十九条 接受土地调查的单位和个人违反条例第十七条的规定，无正当理由不履行现场指界义务的，由县级以上人民政府自然资源主管部门责令限期改正，逾期不改正的，依照条例第三十二条的规定进行处罚。</w:t>
            </w:r>
          </w:p>
        </w:tc>
        <w:tc>
          <w:tcPr>
            <w:tcW w:w="788" w:type="dxa"/>
            <w:shd w:val="clear" w:color="auto" w:fill="auto"/>
            <w:vAlign w:val="center"/>
          </w:tcPr>
          <w:p w14:paraId="7051F4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7AFAA8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7A2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456" w:type="dxa"/>
            <w:vAlign w:val="center"/>
          </w:tcPr>
          <w:p w14:paraId="08851E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41</w:t>
            </w:r>
          </w:p>
        </w:tc>
        <w:tc>
          <w:tcPr>
            <w:tcW w:w="1176" w:type="dxa"/>
            <w:shd w:val="clear" w:color="auto" w:fill="auto"/>
            <w:vAlign w:val="center"/>
          </w:tcPr>
          <w:p w14:paraId="6018E7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对占用耕地、基本农田建窑、建坟或者擅自在耕地上建房、挖砂、采石、采矿、取土等，破坏种植条件的，或者因开发土地造成土地荒漠化、盐渍化，破坏或者擅自改变基本农田保护区标志的处</w:t>
            </w:r>
            <w:r>
              <w:rPr>
                <w:rFonts w:hint="eastAsia" w:ascii="黑体" w:hAnsi="黑体" w:eastAsia="黑体" w:cs="黑体"/>
                <w:b w:val="0"/>
                <w:bCs w:val="0"/>
                <w:spacing w:val="1"/>
                <w:sz w:val="13"/>
                <w:szCs w:val="13"/>
                <w:vertAlign w:val="baseline"/>
                <w:lang w:val="en-US" w:eastAsia="zh-CN"/>
              </w:rPr>
              <w:t>罚处罚</w:t>
            </w:r>
          </w:p>
        </w:tc>
        <w:tc>
          <w:tcPr>
            <w:tcW w:w="538" w:type="dxa"/>
            <w:shd w:val="clear" w:color="auto" w:fill="auto"/>
            <w:vAlign w:val="center"/>
          </w:tcPr>
          <w:p w14:paraId="240A8D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rPr>
              <w:t>行政处罚</w:t>
            </w:r>
          </w:p>
        </w:tc>
        <w:tc>
          <w:tcPr>
            <w:tcW w:w="598" w:type="dxa"/>
            <w:shd w:val="clear" w:color="auto" w:fill="auto"/>
            <w:vAlign w:val="center"/>
          </w:tcPr>
          <w:p w14:paraId="244E4D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210732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1"/>
                <w:sz w:val="13"/>
                <w:szCs w:val="13"/>
              </w:rPr>
              <w:t>自然资源管理</w:t>
            </w:r>
          </w:p>
        </w:tc>
        <w:tc>
          <w:tcPr>
            <w:tcW w:w="552" w:type="dxa"/>
            <w:shd w:val="clear" w:color="auto" w:fill="auto"/>
            <w:vAlign w:val="center"/>
          </w:tcPr>
          <w:p w14:paraId="1DA694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04660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《中华人民共和国土地管理法》（1986年6月25日主席令第41号，2019年8月26日第三次修正）第七十五条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692356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85BA9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《基本农田保护条例》（1998年12月27日国务院第257号令， 2011年1月8日修订）第三十二条  违反本条例规定，破坏或者擅自改变基本农田保护区标志的，由县级以上地方人民政府土地行政主管部门或者农业行政主管部门责令恢复原状，可以处1000元以下罚款。第三十三条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１倍以上２倍以下的罚款；构成犯罪的，依法追究刑事责任。</w:t>
            </w:r>
          </w:p>
        </w:tc>
        <w:tc>
          <w:tcPr>
            <w:tcW w:w="1035" w:type="dxa"/>
            <w:shd w:val="clear" w:color="auto" w:fill="auto"/>
            <w:vAlign w:val="center"/>
          </w:tcPr>
          <w:p w14:paraId="59FB53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66023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6A6CB0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975EB1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721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456" w:type="dxa"/>
            <w:vAlign w:val="center"/>
          </w:tcPr>
          <w:p w14:paraId="71944C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42</w:t>
            </w:r>
          </w:p>
        </w:tc>
        <w:tc>
          <w:tcPr>
            <w:tcW w:w="1176" w:type="dxa"/>
            <w:shd w:val="clear" w:color="auto" w:fill="auto"/>
            <w:vAlign w:val="center"/>
          </w:tcPr>
          <w:p w14:paraId="32BF43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对在土地利用总体规划确定的禁止开垦区内进行开垦的处罚</w:t>
            </w:r>
          </w:p>
        </w:tc>
        <w:tc>
          <w:tcPr>
            <w:tcW w:w="538" w:type="dxa"/>
            <w:shd w:val="clear" w:color="auto" w:fill="auto"/>
            <w:vAlign w:val="center"/>
          </w:tcPr>
          <w:p w14:paraId="4B3541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rPr>
              <w:t>行政处罚</w:t>
            </w:r>
          </w:p>
        </w:tc>
        <w:tc>
          <w:tcPr>
            <w:tcW w:w="598" w:type="dxa"/>
            <w:shd w:val="clear" w:color="auto" w:fill="auto"/>
            <w:vAlign w:val="center"/>
          </w:tcPr>
          <w:p w14:paraId="6E53CF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03C232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1"/>
                <w:sz w:val="13"/>
                <w:szCs w:val="13"/>
              </w:rPr>
              <w:t>自然资源管理</w:t>
            </w:r>
          </w:p>
        </w:tc>
        <w:tc>
          <w:tcPr>
            <w:tcW w:w="552" w:type="dxa"/>
            <w:shd w:val="clear" w:color="auto" w:fill="auto"/>
            <w:vAlign w:val="center"/>
          </w:tcPr>
          <w:p w14:paraId="7B6B03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8B69A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p w14:paraId="0F3270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293F09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2"/>
                <w:sz w:val="13"/>
                <w:szCs w:val="13"/>
                <w:u w:val="none"/>
                <w:lang w:val="en-US" w:eastAsia="zh-CN" w:bidi="ar-SA"/>
              </w:rPr>
            </w:pPr>
            <w:r>
              <w:rPr>
                <w:rFonts w:hint="eastAsia" w:ascii="黑体" w:hAnsi="黑体" w:eastAsia="黑体" w:cs="黑体"/>
                <w:i w:val="0"/>
                <w:iCs w:val="0"/>
                <w:color w:val="000000"/>
                <w:kern w:val="0"/>
                <w:sz w:val="13"/>
                <w:szCs w:val="13"/>
                <w:u w:val="none"/>
                <w:lang w:val="en-US" w:eastAsia="zh-CN" w:bidi="ar"/>
              </w:rPr>
              <w:t>《中华人民共和国土地管理法实施条例》（1998年12月27日国务院令第256号，2021年7月2日第三次修订）第五十七条  违反本条例规定，在国土空间规划确定的禁止开垦的范围内从事土地开发活动的，由县级以上人民政府自然资源主管部门责令限期改正，并依照《土地管理法》第七十七条的规定处罚。</w:t>
            </w:r>
          </w:p>
        </w:tc>
        <w:tc>
          <w:tcPr>
            <w:tcW w:w="1035" w:type="dxa"/>
            <w:shd w:val="clear" w:color="auto" w:fill="auto"/>
            <w:vAlign w:val="center"/>
          </w:tcPr>
          <w:p w14:paraId="152CAD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908A8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036C5F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4151444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4D2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56" w:type="dxa"/>
            <w:vAlign w:val="center"/>
          </w:tcPr>
          <w:p w14:paraId="60C382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43</w:t>
            </w:r>
          </w:p>
        </w:tc>
        <w:tc>
          <w:tcPr>
            <w:tcW w:w="1176" w:type="dxa"/>
            <w:shd w:val="clear" w:color="auto" w:fill="auto"/>
            <w:vAlign w:val="center"/>
          </w:tcPr>
          <w:p w14:paraId="4E9A777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对未取得采矿许可证擅自采矿的，超越批准的矿区范围采矿的,擅自进入国家规划矿区、对国民经济具有重要价值的矿区范围采矿的，擅自开采国家规定实行保护性开采的特定矿种的处罚</w:t>
            </w:r>
          </w:p>
        </w:tc>
        <w:tc>
          <w:tcPr>
            <w:tcW w:w="538" w:type="dxa"/>
            <w:shd w:val="clear" w:color="auto" w:fill="auto"/>
            <w:vAlign w:val="center"/>
          </w:tcPr>
          <w:p w14:paraId="1DCDF4A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E54286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1AE590F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0C0C5F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1B94ED3">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spacing w:val="0"/>
                <w:kern w:val="0"/>
                <w:sz w:val="13"/>
                <w:szCs w:val="13"/>
                <w:u w:val="none"/>
                <w:lang w:val="en-US" w:eastAsia="zh-CN" w:bidi="ar"/>
              </w:rPr>
              <w:t>《中华人民共和国矿产资源法》（1986年3月19日主席令第36号，2009年8月27日第二次修正）第三十九条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第四十条  超越批准的矿区范围采矿的，责令退回本矿区范围内开采、赔偿损失，没收越界开采的矿产品和违法所得，可以并处罚款。</w:t>
            </w:r>
          </w:p>
        </w:tc>
        <w:tc>
          <w:tcPr>
            <w:tcW w:w="2657" w:type="dxa"/>
            <w:shd w:val="clear" w:color="auto" w:fill="auto"/>
            <w:vAlign w:val="center"/>
          </w:tcPr>
          <w:p w14:paraId="0BB2EBF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02179C9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30D3DB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5C8A720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29543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203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56" w:type="dxa"/>
            <w:vAlign w:val="center"/>
          </w:tcPr>
          <w:p w14:paraId="41B7F6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44</w:t>
            </w:r>
          </w:p>
        </w:tc>
        <w:tc>
          <w:tcPr>
            <w:tcW w:w="1176" w:type="dxa"/>
            <w:shd w:val="clear" w:color="auto" w:fill="auto"/>
            <w:vAlign w:val="center"/>
          </w:tcPr>
          <w:p w14:paraId="723AAC5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对买卖、出租或者以其他形式转让矿产资源的,倒卖探矿权、采矿权牟利或者擅自转让探矿权、采矿权的处罚</w:t>
            </w:r>
          </w:p>
        </w:tc>
        <w:tc>
          <w:tcPr>
            <w:tcW w:w="538" w:type="dxa"/>
            <w:shd w:val="clear" w:color="auto" w:fill="auto"/>
            <w:vAlign w:val="center"/>
          </w:tcPr>
          <w:p w14:paraId="3E2BA56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5"/>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657D93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rPr>
              <w:t>县自然资源局</w:t>
            </w:r>
            <w:r>
              <w:rPr>
                <w:rFonts w:hint="eastAsia" w:ascii="黑体" w:hAnsi="黑体" w:eastAsia="黑体" w:cs="黑体"/>
                <w:i w:val="0"/>
                <w:iCs w:val="0"/>
                <w:color w:val="000000"/>
                <w:kern w:val="0"/>
                <w:sz w:val="13"/>
                <w:szCs w:val="13"/>
                <w:u w:val="none"/>
                <w:lang w:val="en-US" w:eastAsia="zh-CN" w:bidi="ar"/>
              </w:rPr>
              <w:t>源局</w:t>
            </w:r>
          </w:p>
        </w:tc>
        <w:tc>
          <w:tcPr>
            <w:tcW w:w="864" w:type="dxa"/>
            <w:shd w:val="clear" w:color="auto" w:fill="auto"/>
            <w:vAlign w:val="center"/>
          </w:tcPr>
          <w:p w14:paraId="058F391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1"/>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61FCDB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557ED8B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《中华人民共和国矿产资源法》（1986年3月19日主席令第36号，2009年8月27日第二次修正）第四十二条第一款  买卖、出租或者以其他形式转让矿产资源的，没收违法所得，处以罚款。 违反本法第六条的规定将探矿权、采矿权倒卖牟利的，吊销勘查许可证、采矿许可证，没收违法所得，处以罚款。 第四十五条　本法第三十九条、第四十条、第四十二条规定的行政处罚，由县级以上人民政府负责地质矿产管理工作的部门按照国务院地质矿产主管部门规定的权限决定。</w:t>
            </w:r>
          </w:p>
        </w:tc>
        <w:tc>
          <w:tcPr>
            <w:tcW w:w="2657" w:type="dxa"/>
            <w:shd w:val="clear" w:color="auto" w:fill="auto"/>
            <w:vAlign w:val="center"/>
          </w:tcPr>
          <w:p w14:paraId="2165B0D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1E76A25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75B5E8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2EC9A9B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77224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B61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56" w:type="dxa"/>
            <w:vAlign w:val="center"/>
          </w:tcPr>
          <w:p w14:paraId="6052A7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45</w:t>
            </w:r>
          </w:p>
        </w:tc>
        <w:tc>
          <w:tcPr>
            <w:tcW w:w="1176" w:type="dxa"/>
            <w:shd w:val="clear" w:color="auto" w:fill="auto"/>
            <w:vAlign w:val="center"/>
          </w:tcPr>
          <w:p w14:paraId="78116AA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对采取破坏性的开采方法开采矿产资源处罚</w:t>
            </w:r>
          </w:p>
        </w:tc>
        <w:tc>
          <w:tcPr>
            <w:tcW w:w="538" w:type="dxa"/>
            <w:shd w:val="clear" w:color="auto" w:fill="auto"/>
            <w:vAlign w:val="center"/>
          </w:tcPr>
          <w:p w14:paraId="6B45ED6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5"/>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A3A8AC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68B307C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1"/>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85223D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8D89FC1">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《中华人民共和国矿产资源法》（1986年3月19日主席令第36号，2009年8月27日第二次修正）第四十四条 违反本法规定，采取破坏性的开采方法开采矿产资源的，处以罚款，可以吊销采矿许可证。                                   第四十五条　第四十四条规定的行政处罚，由省、自治区、直辖市人民政府地质矿产主管部门决定。给予吊销勘查许可证或者采矿许可证处罚的，须由原发证机关决定。</w:t>
            </w:r>
          </w:p>
        </w:tc>
        <w:tc>
          <w:tcPr>
            <w:tcW w:w="2657" w:type="dxa"/>
            <w:shd w:val="clear" w:color="auto" w:fill="auto"/>
            <w:vAlign w:val="center"/>
          </w:tcPr>
          <w:p w14:paraId="3C76D75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中华人民共和国矿产资源法实施细则》（中华人民共和国国务院令第152号发布）第四十二条：（六）采取破坏性的开采方法开采矿产资源，造成矿产资源严重破坏的，处以相当于矿产资源损失价值百分之五十以下的罚款。　</w:t>
            </w:r>
          </w:p>
        </w:tc>
        <w:tc>
          <w:tcPr>
            <w:tcW w:w="1035" w:type="dxa"/>
            <w:shd w:val="clear" w:color="auto" w:fill="auto"/>
            <w:vAlign w:val="center"/>
          </w:tcPr>
          <w:p w14:paraId="784D7AE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23BAFB7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3F008FB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CADB60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99E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56" w:type="dxa"/>
            <w:vAlign w:val="center"/>
          </w:tcPr>
          <w:p w14:paraId="182C5B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46</w:t>
            </w:r>
          </w:p>
        </w:tc>
        <w:tc>
          <w:tcPr>
            <w:tcW w:w="1176" w:type="dxa"/>
            <w:shd w:val="clear" w:color="auto" w:fill="auto"/>
            <w:vAlign w:val="center"/>
          </w:tcPr>
          <w:p w14:paraId="040E7AA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对未取得勘查许可证或超越批准勘查区块范围擅自勘查的处罚</w:t>
            </w:r>
          </w:p>
        </w:tc>
        <w:tc>
          <w:tcPr>
            <w:tcW w:w="538" w:type="dxa"/>
            <w:shd w:val="clear" w:color="auto" w:fill="auto"/>
            <w:vAlign w:val="center"/>
          </w:tcPr>
          <w:p w14:paraId="6545B65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5"/>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7EBD54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19C5BE9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1"/>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3F3100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6DDF2B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6B8D9E5">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《矿产资源勘查区块登记管理办法》（1998年2月12日国务院令第240号，2014年7月29日修订）第二十六条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tc>
        <w:tc>
          <w:tcPr>
            <w:tcW w:w="1035" w:type="dxa"/>
            <w:shd w:val="clear" w:color="auto" w:fill="auto"/>
            <w:vAlign w:val="center"/>
          </w:tcPr>
          <w:p w14:paraId="0FF5242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A0406D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6EB0E78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FE17FD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B8A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18903B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47</w:t>
            </w:r>
          </w:p>
        </w:tc>
        <w:tc>
          <w:tcPr>
            <w:tcW w:w="1176" w:type="dxa"/>
            <w:shd w:val="clear" w:color="auto" w:fill="auto"/>
            <w:vAlign w:val="center"/>
          </w:tcPr>
          <w:p w14:paraId="17E2E5D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对未经批准，擅自进行滚动勘探开发、边探边采或者试采的处罚</w:t>
            </w:r>
          </w:p>
        </w:tc>
        <w:tc>
          <w:tcPr>
            <w:tcW w:w="538" w:type="dxa"/>
            <w:shd w:val="clear" w:color="auto" w:fill="auto"/>
            <w:vAlign w:val="center"/>
          </w:tcPr>
          <w:p w14:paraId="7A989D7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5"/>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C259AD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263B803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1"/>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3E1A50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4049E2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1D85CA8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《矿产资源勘查区块登记管理办法》（1998年2月12日国务院令第240号，2014年7月29日修订）第二十七条 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tc>
        <w:tc>
          <w:tcPr>
            <w:tcW w:w="1035" w:type="dxa"/>
            <w:shd w:val="clear" w:color="auto" w:fill="auto"/>
            <w:vAlign w:val="center"/>
          </w:tcPr>
          <w:p w14:paraId="4F7597E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080B410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2FC0086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0A5F4FD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9A0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56" w:type="dxa"/>
            <w:vAlign w:val="center"/>
          </w:tcPr>
          <w:p w14:paraId="40367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48</w:t>
            </w:r>
          </w:p>
        </w:tc>
        <w:tc>
          <w:tcPr>
            <w:tcW w:w="1176" w:type="dxa"/>
            <w:shd w:val="clear" w:color="auto" w:fill="auto"/>
            <w:vAlign w:val="center"/>
          </w:tcPr>
          <w:p w14:paraId="08AC20B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对擅自印制或者伪造、冒用勘查许可证、采矿许可证的处罚</w:t>
            </w:r>
          </w:p>
        </w:tc>
        <w:tc>
          <w:tcPr>
            <w:tcW w:w="538" w:type="dxa"/>
            <w:shd w:val="clear" w:color="auto" w:fill="auto"/>
            <w:vAlign w:val="center"/>
          </w:tcPr>
          <w:p w14:paraId="7A5FFF6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7D32E5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1D53CA5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10F449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82066F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5C0A2D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1.《矿产资源勘查区块登记管理办法》（1998年2月12日国务院令第240号，2014年7月29日修订）第二十八条 违反本办法规定，擅自印制或者伪造、冒用勘查许可证的，由县级以上人民政府负责地质矿产管理工作的部门按照国务院地质矿产主管部门规定的权限，没收违法所得，可以并处10万元以下的罚款；构成犯罪的，依法追究刑事责任。</w:t>
            </w:r>
          </w:p>
          <w:p w14:paraId="4EF87F0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2.《矿产资源开采登记管理办法》（1998年2月12日国务院第241号令，2014年7月29日修订）第二十条  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1035" w:type="dxa"/>
            <w:shd w:val="clear" w:color="auto" w:fill="auto"/>
            <w:vAlign w:val="center"/>
          </w:tcPr>
          <w:p w14:paraId="672E821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443E4A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7733DB0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66DF3EA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88A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56" w:type="dxa"/>
            <w:vAlign w:val="center"/>
          </w:tcPr>
          <w:p w14:paraId="1AEC6A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49</w:t>
            </w:r>
          </w:p>
        </w:tc>
        <w:tc>
          <w:tcPr>
            <w:tcW w:w="1176" w:type="dxa"/>
            <w:shd w:val="clear" w:color="auto" w:fill="auto"/>
            <w:vAlign w:val="center"/>
          </w:tcPr>
          <w:p w14:paraId="23B2472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对不按照规定备案、报告有关情况、拒绝接受监督检查或者弄虚作假的；未完成最低勘查投入的；已经领取勘查许可证的勘查项目，满６个月未开始施工，或者施工后无故停止勘查工作满６个月的处罚</w:t>
            </w:r>
          </w:p>
        </w:tc>
        <w:tc>
          <w:tcPr>
            <w:tcW w:w="538" w:type="dxa"/>
            <w:shd w:val="clear" w:color="auto" w:fill="auto"/>
            <w:vAlign w:val="center"/>
          </w:tcPr>
          <w:p w14:paraId="578A723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C3598A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FF8C97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39946D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5FD416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AFC214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《矿产资源勘查区块登记管理办法》（1998年2月12日国务院令第240号，2014年7月29日修订）第二十九条 违反本办法规定，有下列行为之一的，由县级以上人民政府负责地质矿产管理工作的部门按照国务院地质矿产主管部门规定的权限，责令限期改正；逾期不改正的，处５万元以下的罚款；情节严重的，原发证机关可以吊销勘查许可证：（一）不按照本办法的规定备案、报告有关情况、拒绝接受监督检查或者弄虚作假的；（二）未完成最低勘查投入的；（三）已经领取勘查许可证的勘查项目，满６个月未开始施工，或者施工后无故停止勘查工作满６个月的。</w:t>
            </w:r>
          </w:p>
        </w:tc>
        <w:tc>
          <w:tcPr>
            <w:tcW w:w="1035" w:type="dxa"/>
            <w:shd w:val="clear" w:color="auto" w:fill="auto"/>
            <w:vAlign w:val="center"/>
          </w:tcPr>
          <w:p w14:paraId="3BC9ED6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13B2E5F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6B9B31A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6CC006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948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456" w:type="dxa"/>
            <w:vAlign w:val="center"/>
          </w:tcPr>
          <w:p w14:paraId="626C02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50</w:t>
            </w:r>
          </w:p>
        </w:tc>
        <w:tc>
          <w:tcPr>
            <w:tcW w:w="1176" w:type="dxa"/>
            <w:shd w:val="clear" w:color="auto" w:fill="auto"/>
            <w:vAlign w:val="center"/>
          </w:tcPr>
          <w:p w14:paraId="24DA331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对不办理勘查许可证、采矿许可证变更登记或者注销登记手续的处罚</w:t>
            </w:r>
          </w:p>
        </w:tc>
        <w:tc>
          <w:tcPr>
            <w:tcW w:w="538" w:type="dxa"/>
            <w:shd w:val="clear" w:color="auto" w:fill="auto"/>
            <w:vAlign w:val="center"/>
          </w:tcPr>
          <w:p w14:paraId="54E971B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D86D5D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4B571A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432303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AE1BB8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F77161D">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1.《矿产资源勘查区块登记管理办法》（1998年2月12日国务院令第240号，2014年7月29日修订）第三十条　违反本办法规定，不办理勘查许可证变更登记或者注销登记手续的，由登记管理机关责令限期改正；逾期不改正的，由原发证机关吊销勘查许可证。</w:t>
            </w:r>
          </w:p>
          <w:p w14:paraId="5501661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2.《矿产资源开采登记管理办法》（1998年2月12日国务院令第241号，2014年7月29日修订）第二十二条　违反本办法规定，不办理采矿许可证变更登记或者注销登记手续的，由登记管理机关责令限期改正；逾期不改正的，由原发证机关吊销采矿许可证。</w:t>
            </w:r>
          </w:p>
        </w:tc>
        <w:tc>
          <w:tcPr>
            <w:tcW w:w="1035" w:type="dxa"/>
            <w:shd w:val="clear" w:color="auto" w:fill="auto"/>
            <w:vAlign w:val="center"/>
          </w:tcPr>
          <w:p w14:paraId="7F354DF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0F93CDB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5313C6F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466A711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EFD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456" w:type="dxa"/>
            <w:vAlign w:val="center"/>
          </w:tcPr>
          <w:p w14:paraId="48A691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51</w:t>
            </w:r>
          </w:p>
        </w:tc>
        <w:tc>
          <w:tcPr>
            <w:tcW w:w="1176" w:type="dxa"/>
            <w:shd w:val="clear" w:color="auto" w:fill="auto"/>
            <w:vAlign w:val="center"/>
          </w:tcPr>
          <w:p w14:paraId="3695C07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对探矿权人、采矿权人不按期缴纳规定应当缴纳的费用的处罚</w:t>
            </w:r>
          </w:p>
        </w:tc>
        <w:tc>
          <w:tcPr>
            <w:tcW w:w="538" w:type="dxa"/>
            <w:shd w:val="clear" w:color="auto" w:fill="auto"/>
            <w:vAlign w:val="center"/>
          </w:tcPr>
          <w:p w14:paraId="74E9BD9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8566D0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057B03F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7565C5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516E05F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EE32162">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1.《矿产资源勘查区块登记管理办法》（1998年2月12日国务院令第240号，2014年7月29日修订）第三十一条 违反本办法规定，不按期缴纳本办法规定应当缴纳的费用的，由登记管理机关责令限期缴纳，并从滞纳之日起每日加收2‰的滞纳金；逾期仍不缴纳的，由原发证机关吊销勘查许可证。</w:t>
            </w:r>
          </w:p>
          <w:p w14:paraId="2D3BE372">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w:t>
            </w:r>
            <w:r>
              <w:rPr>
                <w:rFonts w:hint="eastAsia" w:ascii="黑体" w:hAnsi="黑体" w:eastAsia="黑体" w:cs="黑体"/>
                <w:i w:val="0"/>
                <w:iCs w:val="0"/>
                <w:color w:val="auto"/>
                <w:kern w:val="0"/>
                <w:sz w:val="13"/>
                <w:szCs w:val="13"/>
                <w:u w:val="none"/>
                <w:lang w:val="en-US" w:eastAsia="zh-CN" w:bidi="ar"/>
              </w:rPr>
              <w:t>矿产资源开采登记管理办法</w:t>
            </w:r>
            <w:r>
              <w:rPr>
                <w:rFonts w:hint="eastAsia" w:ascii="黑体" w:hAnsi="黑体" w:eastAsia="黑体" w:cs="黑体"/>
                <w:i w:val="0"/>
                <w:iCs w:val="0"/>
                <w:color w:val="000000"/>
                <w:kern w:val="0"/>
                <w:sz w:val="13"/>
                <w:szCs w:val="13"/>
                <w:u w:val="none"/>
                <w:lang w:val="en-US" w:eastAsia="zh-CN" w:bidi="ar"/>
              </w:rPr>
              <w:t>》（1998年2月12日国务院令第241号，2014年7月29日修订）第二十一条　违反本办法规定，不按期缴纳本办法规定应当缴纳的费用的，由登记管理机关责令限期缴纳，并从滞纳之日起每日加收2‰的滞纳金；逾期仍不缴纳的，由原发证机关吊销采矿许可证。</w:t>
            </w:r>
          </w:p>
        </w:tc>
        <w:tc>
          <w:tcPr>
            <w:tcW w:w="1035" w:type="dxa"/>
            <w:shd w:val="clear" w:color="auto" w:fill="auto"/>
            <w:vAlign w:val="center"/>
          </w:tcPr>
          <w:p w14:paraId="62DBA0B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57433E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4BE1DBA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407C7F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1C5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56" w:type="dxa"/>
            <w:vAlign w:val="center"/>
          </w:tcPr>
          <w:p w14:paraId="4267C5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52</w:t>
            </w:r>
          </w:p>
        </w:tc>
        <w:tc>
          <w:tcPr>
            <w:tcW w:w="1176" w:type="dxa"/>
            <w:shd w:val="clear" w:color="auto" w:fill="auto"/>
            <w:vAlign w:val="center"/>
          </w:tcPr>
          <w:p w14:paraId="6E57A68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对不依照本办法规定提交年度报告、拒绝接受监督检查或者弄虚作假的处罚</w:t>
            </w:r>
          </w:p>
        </w:tc>
        <w:tc>
          <w:tcPr>
            <w:tcW w:w="538" w:type="dxa"/>
            <w:shd w:val="clear" w:color="auto" w:fill="auto"/>
            <w:vAlign w:val="center"/>
          </w:tcPr>
          <w:p w14:paraId="727B341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AFC6F5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62CC4E6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77485C0">
            <w:pPr>
              <w:keepNext w:val="0"/>
              <w:keepLines w:val="0"/>
              <w:pageBreakBefore w:val="0"/>
              <w:widowControl w:val="0"/>
              <w:suppressLineNumbers w:val="0"/>
              <w:kinsoku/>
              <w:wordWrap/>
              <w:overflowPunct/>
              <w:topLinePunct w:val="0"/>
              <w:autoSpaceDE/>
              <w:autoSpaceDN/>
              <w:bidi w:val="0"/>
              <w:adjustRightInd/>
              <w:snapToGrid/>
              <w:spacing w:line="160" w:lineRule="exact"/>
              <w:jc w:val="both"/>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4CB8BA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5F879A2">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《矿产资源开采登记管理办法》（1998年2月12日国务院令第241号，2014年7月29日修订）第十八条　不依照本办法规定提交年度报告、拒绝接受监督检查或者弄虚作假的，由县级以上人民政府负责地质矿产管理工作的部门按照国务院地质矿产主管部门规定的权限，责令停止违法行为，予以警告，可以并处５万元以下的罚款；情节严重的，由原发证机关吊销采矿许可证。</w:t>
            </w:r>
          </w:p>
        </w:tc>
        <w:tc>
          <w:tcPr>
            <w:tcW w:w="1035" w:type="dxa"/>
            <w:shd w:val="clear" w:color="auto" w:fill="auto"/>
            <w:vAlign w:val="center"/>
          </w:tcPr>
          <w:p w14:paraId="3D6A6EC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8E10F7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55C8002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DCA14B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634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456" w:type="dxa"/>
            <w:vAlign w:val="center"/>
          </w:tcPr>
          <w:p w14:paraId="2FF42B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53</w:t>
            </w:r>
          </w:p>
        </w:tc>
        <w:tc>
          <w:tcPr>
            <w:tcW w:w="1176" w:type="dxa"/>
            <w:shd w:val="clear" w:color="auto" w:fill="auto"/>
            <w:vAlign w:val="center"/>
          </w:tcPr>
          <w:p w14:paraId="2BE7D69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对破坏或者擅自移动矿区范围界桩或者地面标志的处罚</w:t>
            </w:r>
          </w:p>
        </w:tc>
        <w:tc>
          <w:tcPr>
            <w:tcW w:w="538" w:type="dxa"/>
            <w:shd w:val="clear" w:color="auto" w:fill="auto"/>
            <w:vAlign w:val="center"/>
          </w:tcPr>
          <w:p w14:paraId="7751F2B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785E9B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CE5DFB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989D56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C0B74C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B88F22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《矿产资源开采登记管理办法》（1998年2月12日国务院令第241号，2014年7月29日修订）第十九条　破坏或者擅自移动矿区范围界桩或者地面标志的，由县级以上人民政府负责地质矿产管理工作的部门按照国务院地质矿产主管部门规定的权限，责令限期恢复；情节严重的，处３万元以下的罚款。</w:t>
            </w:r>
          </w:p>
        </w:tc>
        <w:tc>
          <w:tcPr>
            <w:tcW w:w="1035" w:type="dxa"/>
            <w:shd w:val="clear" w:color="auto" w:fill="auto"/>
            <w:vAlign w:val="center"/>
          </w:tcPr>
          <w:p w14:paraId="4D3FBC1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EB4A44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0D25597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59F27B1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73D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456" w:type="dxa"/>
            <w:vAlign w:val="center"/>
          </w:tcPr>
          <w:p w14:paraId="0DB06D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54</w:t>
            </w:r>
          </w:p>
        </w:tc>
        <w:tc>
          <w:tcPr>
            <w:tcW w:w="1176" w:type="dxa"/>
            <w:shd w:val="clear" w:color="auto" w:fill="auto"/>
            <w:vAlign w:val="center"/>
          </w:tcPr>
          <w:p w14:paraId="750F40F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对古生物化石收藏单位之间未经批准转让、交换、赠与其收藏的重点保护古生物化石的或者国有收藏单位将其收藏的重点保护古生物化石违法转让、交换、赠与给非国有收藏单位或个人的处罚</w:t>
            </w:r>
          </w:p>
        </w:tc>
        <w:tc>
          <w:tcPr>
            <w:tcW w:w="538" w:type="dxa"/>
            <w:shd w:val="clear" w:color="auto" w:fill="auto"/>
            <w:vAlign w:val="center"/>
          </w:tcPr>
          <w:p w14:paraId="0D9D6DC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ABDB67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DC42DE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2C789C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5951C9B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BB749B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《古生物化石保护条例》（2010年9月5日中华人民共和国国务院令第580号公布，2019年3月2日修订）第四十一条  国有收藏单位将其收藏的重点保护古生物化石违法转让、交换、赠与给非国有收藏单位或者个人的，由县级以上人民政府自然资源主管部门对国有收藏单位处20万元以上50万元以下的罚款，对直接负责的主管人员和其他直接责任人员依法给予处分；构成犯罪的，依法追究刑事责任。</w:t>
            </w:r>
          </w:p>
        </w:tc>
        <w:tc>
          <w:tcPr>
            <w:tcW w:w="1035" w:type="dxa"/>
            <w:shd w:val="clear" w:color="auto" w:fill="auto"/>
            <w:vAlign w:val="center"/>
          </w:tcPr>
          <w:p w14:paraId="08717C0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172F892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《古生物化石保护条例实施办法》（2012年12月27日国土资源部令第57号公布，2019年7月16日第三次修正）第三十八条 收藏单位不得将收藏的重点保护古生物化石转让、交换、赠与给不符合收藏条件的单位和个人。收藏单位之间转让、交换、赠与其收藏的重点保护古生物化石的，应当签订转让、交换、赠与合同，并在转移重点保护古生物化石之日起20日内，由接收方将转让、交换、赠与合同以及古生物化石清单和照片报自然资源部备案。</w:t>
            </w:r>
          </w:p>
        </w:tc>
        <w:tc>
          <w:tcPr>
            <w:tcW w:w="788" w:type="dxa"/>
            <w:shd w:val="clear" w:color="auto" w:fill="auto"/>
            <w:vAlign w:val="center"/>
          </w:tcPr>
          <w:p w14:paraId="6573AB3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00C7EB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274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456" w:type="dxa"/>
            <w:vAlign w:val="center"/>
          </w:tcPr>
          <w:p w14:paraId="5FFA5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55</w:t>
            </w:r>
          </w:p>
        </w:tc>
        <w:tc>
          <w:tcPr>
            <w:tcW w:w="1176" w:type="dxa"/>
            <w:shd w:val="clear" w:color="auto" w:fill="auto"/>
            <w:vAlign w:val="center"/>
          </w:tcPr>
          <w:p w14:paraId="19F4F9D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对未按照规定的期限汇交地质资料、伪造地质资料或在地质资汇交中弄虚作假的处罚</w:t>
            </w:r>
          </w:p>
        </w:tc>
        <w:tc>
          <w:tcPr>
            <w:tcW w:w="538" w:type="dxa"/>
            <w:shd w:val="clear" w:color="auto" w:fill="auto"/>
            <w:vAlign w:val="center"/>
          </w:tcPr>
          <w:p w14:paraId="43D7390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A28484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2F998BC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042436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2054B34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2D900B1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《地质资料管理条例》（2002年3月19日国务院第349号令，2017年3月1日第二次修订）第二十条 未依照本条例规定的期限汇交地质资料的，由负责接收地质资料的地质矿产主管部门责令限期汇交；逾期不汇交的，处1万元以上5万元以下罚款，并予以通报，自发布通报之日起至逾期未汇交的资料全部汇交之日止，该汇交人不得申请新的探矿权、采矿权，不得承担国家出资的地质工作项目。第二十一条 伪造地质资料或者在地质资料汇交中弄虚作假的，由负责接收地质资料的地质矿产主管部门没收、销毁地质资料，责令限期改正，处10万元罚款；逾期不改正的，通知原发证机关吊销其勘查许可证、采矿权许可证或者取消其承担该地质工作项目的资格，自处罚决定生效之日起2年内，该汇交人不得申请新的探矿权、采矿权，不得承担国家出资的地质工作项目。</w:t>
            </w:r>
          </w:p>
        </w:tc>
        <w:tc>
          <w:tcPr>
            <w:tcW w:w="1035" w:type="dxa"/>
            <w:shd w:val="clear" w:color="auto" w:fill="auto"/>
            <w:vAlign w:val="center"/>
          </w:tcPr>
          <w:p w14:paraId="6F50DDB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2F9E7DA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资料管理条例实施办法（2016修正）》（国土资源部令第64号）第二十四条汇交的地质资料经验收不合格，汇交人逾期拒不按要求修改补充的，视为不汇交地质资料，由负责接收地质资料的国土资源行政主管部门依照《地质资料管理条例》第二十条的规定给予行政处罚。</w:t>
            </w:r>
          </w:p>
          <w:p w14:paraId="149E8378">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第二十五条依照《地质资料管理条例》和本办法规定应当给予行政处罚，而有关的国土资源行政主管部门不给予行政处罚的，国土资源部有权责令有关的国土资源行政主管部门作出行政处罚决定或者直接给予行政处罚。对有关的国土资源行政主管部门的负责人，按照干部管理权限依法予以行政处分。</w:t>
            </w:r>
          </w:p>
          <w:p w14:paraId="2A642203">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第二十六条省、自治区、直辖市国土资源行政主管部门依照《地质资料管理条例》第二十条、第二十一条的规定给予汇交人行政处罚的，应当在处罚决定生效后7个工作日内报国土资源部，由国土资源部及时在报刊或者网站上通报。</w:t>
            </w:r>
          </w:p>
        </w:tc>
        <w:tc>
          <w:tcPr>
            <w:tcW w:w="788" w:type="dxa"/>
            <w:shd w:val="clear" w:color="auto" w:fill="auto"/>
            <w:vAlign w:val="center"/>
          </w:tcPr>
          <w:p w14:paraId="0834734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6D72BD5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A16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456" w:type="dxa"/>
            <w:vAlign w:val="center"/>
          </w:tcPr>
          <w:p w14:paraId="2F2A61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56</w:t>
            </w:r>
          </w:p>
        </w:tc>
        <w:tc>
          <w:tcPr>
            <w:tcW w:w="1176" w:type="dxa"/>
            <w:shd w:val="clear" w:color="auto" w:fill="auto"/>
            <w:vAlign w:val="center"/>
          </w:tcPr>
          <w:p w14:paraId="77EC249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对单位或者个人在生产、建设活动中发现古生物化石不报告的处罚</w:t>
            </w:r>
          </w:p>
        </w:tc>
        <w:tc>
          <w:tcPr>
            <w:tcW w:w="538" w:type="dxa"/>
            <w:shd w:val="clear" w:color="auto" w:fill="auto"/>
            <w:vAlign w:val="center"/>
          </w:tcPr>
          <w:p w14:paraId="6FEE3C1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45817E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A45D8A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1890A4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758786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E182A5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5EE8BF9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301004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《古生物化石保护条例实施办法》（2012年12月27日国土资源部令第57号公布，2019年7月16日第三次修正）第五十一条  单位或者个人在生产、建设活动中发现古生物化石不报告的，由县级以上人民政府自然资源主管部门对建设工程实施单位处1万元以下罚款；造成古生物化石损毁的，依法承担相应的法律责任。</w:t>
            </w:r>
          </w:p>
        </w:tc>
        <w:tc>
          <w:tcPr>
            <w:tcW w:w="788" w:type="dxa"/>
            <w:shd w:val="clear" w:color="auto" w:fill="auto"/>
            <w:vAlign w:val="center"/>
          </w:tcPr>
          <w:p w14:paraId="28D978F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7FE9AA9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82B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0" w:hRule="atLeast"/>
        </w:trPr>
        <w:tc>
          <w:tcPr>
            <w:tcW w:w="456" w:type="dxa"/>
            <w:vAlign w:val="center"/>
          </w:tcPr>
          <w:p w14:paraId="43A581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57</w:t>
            </w:r>
          </w:p>
        </w:tc>
        <w:tc>
          <w:tcPr>
            <w:tcW w:w="1176" w:type="dxa"/>
            <w:shd w:val="clear" w:color="auto" w:fill="auto"/>
            <w:vAlign w:val="center"/>
          </w:tcPr>
          <w:p w14:paraId="71F6CC0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对未经批准发掘古生物化石的或未按照批准发掘方案发掘古生物化石，未按规定移交发掘的古生物化石的处罚</w:t>
            </w:r>
          </w:p>
        </w:tc>
        <w:tc>
          <w:tcPr>
            <w:tcW w:w="538" w:type="dxa"/>
            <w:shd w:val="clear" w:color="auto" w:fill="auto"/>
            <w:vAlign w:val="center"/>
          </w:tcPr>
          <w:p w14:paraId="1A37719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9B9740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6A6445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2B6065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7844375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7F4B8B1">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《古生物化石保护条例》（2010年9月5日中华人民共和国国务院令第580号公布，2019年3月2日修订）第三十六条  单位或者个人有下列行为之一的，由县级以上人民政府自然资源主管部门责令停止发掘，限期改正，没收发掘的古生物化石，并处20万元以上50万元以下的罚款；构成违反治安管理行为的，由公安机关依法给予治安管理处罚；构成犯罪的，依法追究刑事责任：（一）未经批准发掘古生物化石的；（二）未按照批准的发掘方案发掘古生物化石的。有前款第（二）项行为，情节严重的，由批准古生物化石发掘的自然资源主管部门撤销批准发掘的决定。   第三十七条　古生物化石发掘单位未按照规定移交发掘的古生物化石的，由批准古生物化石发掘的自然资源主管部门责令限期改正；逾期不改正，或者造成古生物化石损毁的，处10万元以上50万元以下的罚款；直接负责的主管人员和其他直接责任人员构成犯罪的，依法追究刑事责任。</w:t>
            </w:r>
          </w:p>
        </w:tc>
        <w:tc>
          <w:tcPr>
            <w:tcW w:w="1035" w:type="dxa"/>
            <w:shd w:val="clear" w:color="auto" w:fill="auto"/>
            <w:vAlign w:val="center"/>
          </w:tcPr>
          <w:p w14:paraId="71BF3E0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22236E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实施办法》(2019年7月16日自然资源部令第57号)第五十条未经批准发掘古生物化石或者未按照批准的发掘方案发掘古生物化石的,县级以上人民政府自然资源主管部门责令停止发掘,限期改正,没收发掘的古生物化石,并处罚款。在国家级古生物化石自然保护区、国家地质公园</w:t>
            </w:r>
          </w:p>
          <w:p w14:paraId="6A285B5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和重点保护古生物化石集中产地内违法发掘的,处30万元以上50万元以下罚款;在其他区域内违法发掘的,处20万元以上30万元以下罚款。未经批准或者未按照批准的发掘方案发掘古生物化石,构成违反治安管理行为的,由公安机关依法给予治安管理处罚;构成犯罪的,依法追究刑事责任。未按照批准的发掘方案发掘古生物化石,情节严重的,由批准古生物化石发掘的自然资源主管部门撤销批准发掘的决定。第五十一条单位或者个人在生产、建设活动中发现古生物化石不报告的,由县级以上人民政府自然资源主管部门对建设工程实施单位处1万元以下罚款;造成古生物化石损毁的,依法承担相应的法律责任。</w:t>
            </w:r>
          </w:p>
          <w:p w14:paraId="329F6ED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第五十二条古生物化石发掘单位未按照规定移交古生物化石的,由批准发掘的自然资源主管部门责令期改正;逾期不改正,或者造成古生物化石损毁的,</w:t>
            </w:r>
          </w:p>
          <w:p w14:paraId="778DCBF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涉及一般保护古生物化石的,处10万元以上20万元以下罚款;涉及重点保护古生物化石的,处20万元以上50万元以下罚款;直接负责的主管人员和其他直接责任人员构成犯罪的,依法追究刑事责任。</w:t>
            </w:r>
          </w:p>
        </w:tc>
        <w:tc>
          <w:tcPr>
            <w:tcW w:w="788" w:type="dxa"/>
            <w:shd w:val="clear" w:color="auto" w:fill="auto"/>
            <w:vAlign w:val="center"/>
          </w:tcPr>
          <w:p w14:paraId="12A3523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《甘肃省古生物化石保护管理办法(试行)》（甘资规发〔2023〕7号）第三十条 有关单位或者个人违反本办法规定,违法发掘古生</w:t>
            </w:r>
          </w:p>
          <w:p w14:paraId="6619C6A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物化石,发现古生物化石不报告,不按规定移交发掘的古生物化</w:t>
            </w:r>
          </w:p>
          <w:p w14:paraId="15D76BF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石,违法买卖重点保护古生物化石,违法转让、交换、赠予、收</w:t>
            </w:r>
          </w:p>
          <w:p w14:paraId="06130EF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藏重点保护古生物化石,或者有其他违反古生物化石保护规定的</w:t>
            </w:r>
          </w:p>
          <w:p w14:paraId="0055954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行为的,按照《条例》《古生物化石保护条例实施办法》等相关</w:t>
            </w:r>
          </w:p>
          <w:p w14:paraId="5FFF2BA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规定依法进行处罚。</w:t>
            </w:r>
          </w:p>
        </w:tc>
        <w:tc>
          <w:tcPr>
            <w:tcW w:w="408" w:type="dxa"/>
            <w:shd w:val="clear" w:color="auto" w:fill="auto"/>
            <w:vAlign w:val="center"/>
          </w:tcPr>
          <w:p w14:paraId="42956C8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2BB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56" w:type="dxa"/>
            <w:vAlign w:val="center"/>
          </w:tcPr>
          <w:p w14:paraId="5D7E19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58</w:t>
            </w:r>
          </w:p>
        </w:tc>
        <w:tc>
          <w:tcPr>
            <w:tcW w:w="1176" w:type="dxa"/>
            <w:shd w:val="clear" w:color="auto" w:fill="auto"/>
            <w:vAlign w:val="center"/>
          </w:tcPr>
          <w:p w14:paraId="73D6D60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对古生物化石收藏单位不符合收藏条件、未按照规定建立古生物化石档案的处罚</w:t>
            </w:r>
          </w:p>
        </w:tc>
        <w:tc>
          <w:tcPr>
            <w:tcW w:w="538" w:type="dxa"/>
            <w:shd w:val="clear" w:color="auto" w:fill="auto"/>
            <w:vAlign w:val="center"/>
          </w:tcPr>
          <w:p w14:paraId="4E13550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0C2C66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1317933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AECFA6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0FF33ED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DC63A4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《古生物化石保护条例》（2010年9月5日中华人民共和国国务院令第580号公布，2019年3月2日修订）第三十八条 古生物化石收藏单位不符合收藏条件收藏古生物化石的，由县级以上人民政府自然资源主管部门责令限期改正；逾期不改正的，处5万元以上10万元以下的罚款；已严重影响其收藏的重点保护古生物化石安全的，由国务院自然资源主管部门指定符合条件的收藏单位代为收藏，代为收藏的费用由原收藏单位承担。第三十九条　古生物化石收藏单位未按照规定建立本单位收藏的古生物化石档案的，由县级以上人民政府自然资源主管部门责令限期改正；逾期不改正的，没收有关古生物化石，并处2万元的罚款。</w:t>
            </w:r>
          </w:p>
        </w:tc>
        <w:tc>
          <w:tcPr>
            <w:tcW w:w="1035" w:type="dxa"/>
            <w:shd w:val="clear" w:color="auto" w:fill="auto"/>
            <w:vAlign w:val="center"/>
          </w:tcPr>
          <w:p w14:paraId="1D47C68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B0A4CF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生物化石保护条例实施办法》(2019年7月16日自然资源部令第57号)第五十三条收藏单位不符合本办法规定的收藏条件收藏古生物化石的,由县级以上人民政府自然资源主管部门责令限期改正;逾期不改正的,处5万元以上10万元以下的罚款;已严重影响其收藏的重点保护古生物化石安全的,由自然资源部指定符合本办法规定的收藏条件的收藏单位代为收藏,代为收藏的费用由原收藏单位承担。</w:t>
            </w:r>
          </w:p>
        </w:tc>
        <w:tc>
          <w:tcPr>
            <w:tcW w:w="788" w:type="dxa"/>
            <w:shd w:val="clear" w:color="auto" w:fill="auto"/>
            <w:vAlign w:val="center"/>
          </w:tcPr>
          <w:p w14:paraId="404C949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《甘肃省古生物化石保护管理办法(试行)》（甘资规发〔2023〕7号）第三十条 有关单位或者个人违反本办法规定,违法发掘古生</w:t>
            </w:r>
          </w:p>
          <w:p w14:paraId="3BA3CBB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物化石,发现古生物化石不报告,不按规定移交发掘的古生物化</w:t>
            </w:r>
          </w:p>
          <w:p w14:paraId="1B5D71B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石,违法买卖重点保护古生物化石,违法转让、交换、赠予、收</w:t>
            </w:r>
          </w:p>
          <w:p w14:paraId="65EEF47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藏重点保护古生物化石,或者有其他违反古生物化石保护规定的</w:t>
            </w:r>
          </w:p>
          <w:p w14:paraId="219CB29D">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行为的,按照《条例》《古生物化石保护条例实施办法》等相关</w:t>
            </w:r>
          </w:p>
          <w:p w14:paraId="73DE8FF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规定依法进行处罚。</w:t>
            </w:r>
          </w:p>
        </w:tc>
        <w:tc>
          <w:tcPr>
            <w:tcW w:w="408" w:type="dxa"/>
            <w:shd w:val="clear" w:color="auto" w:fill="auto"/>
            <w:vAlign w:val="center"/>
          </w:tcPr>
          <w:p w14:paraId="689CF1F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9E9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0" w:hRule="atLeast"/>
        </w:trPr>
        <w:tc>
          <w:tcPr>
            <w:tcW w:w="456" w:type="dxa"/>
            <w:vAlign w:val="center"/>
          </w:tcPr>
          <w:p w14:paraId="33610C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59</w:t>
            </w:r>
          </w:p>
        </w:tc>
        <w:tc>
          <w:tcPr>
            <w:tcW w:w="1176" w:type="dxa"/>
            <w:shd w:val="clear" w:color="auto" w:fill="auto"/>
            <w:vAlign w:val="center"/>
          </w:tcPr>
          <w:p w14:paraId="4367CCF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对单位或个人将其收藏的重点保护古生物化石转让、交换、赠与、质押给外国人或者外国组织；对擅自将国有古生物化石非法占为已有的处罚</w:t>
            </w:r>
          </w:p>
        </w:tc>
        <w:tc>
          <w:tcPr>
            <w:tcW w:w="538" w:type="dxa"/>
            <w:shd w:val="clear" w:color="auto" w:fill="auto"/>
            <w:vAlign w:val="center"/>
          </w:tcPr>
          <w:p w14:paraId="44EB718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19B9B1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138659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2412AC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4CA548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8873A0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《古生物化石保护条例》（2010年9月5日中华人民共和国国务院令第580号公布，2019年3月2日修订）第四十二条  单位或者个人将其收藏的重点保护古生物化石转让、交换、赠与、质押给外国人或者外国组织的，由县级以上人民政府自然资源主管部门责令限期追回，对个人处2万元以上10万元以下的罚款，对单位处10万元以上50万元以下的罚款；有违法所得的，没收违法所得；构成犯罪的，依法追究刑事责任。 第四十四条　县级以上人民政府自然资源主管部门、其他有关部门的工作人员，或者国有的博物馆、科学研究单位、高等院校、其他收藏单位以及发掘单位的工作人员，利用职务上的便利，将国有古生物化石非法占为己有的，依法给予处分，由县级以上人民政府国土资源主管部门追回非法占有的古生物化石；有违法所得的，没收违法所得；构成犯罪的，依法追究刑事责任。</w:t>
            </w:r>
          </w:p>
        </w:tc>
        <w:tc>
          <w:tcPr>
            <w:tcW w:w="1035" w:type="dxa"/>
            <w:shd w:val="clear" w:color="auto" w:fill="auto"/>
            <w:vAlign w:val="center"/>
          </w:tcPr>
          <w:p w14:paraId="0AA77BA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32293D5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生物化石保护条例实施办法》(2019年7月16日自然资源部令第57号)第五十五条国有收藏单位将其收藏的重点保护古生物化石违法转让、交换、赠与给非国有收藏单位或者个人的,由县级以上人民政府自然资源主管部门责令限期改正;逾期不改正的,涉及三级重点保护古生物化石的,对国有收藏单位处20万元以上30万元以下罚款;涉及二级重点保护古生物化石的,对国有收藏单位处30万元以上40万元以下罚款;涉及一级重点保护古生物化石的,对国有收藏单- 15 -位处40万元以上50万元以下罚款,对直接负责的主管人员和其他直接责任人员依法给予处分;构成犯罪的,依法追究刑事责任。</w:t>
            </w:r>
          </w:p>
          <w:p w14:paraId="104DA2D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第五十六条单位或者个人将其收藏的重点保护古生物化石转让、交换、赠与、质押给外国人或者外国组织的,由县级以上人民政府自然资源主管部门责令限期追回,涉及三级重点保护古生物化石的,对单位处10万元以上30万元以下罚</w:t>
            </w:r>
          </w:p>
          <w:p w14:paraId="1CD540D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款,对个人处2万元以上3万元以下罚款;涉及二级重点保护古生物化石的,对单位处30万元以上40万元以下罚款,对个人处3万元以上5万元以下罚款;涉及一级重点保护古生物化石的,对单位处40万元以上50万元以下罚款,对个人处5万元以上10万元以下罚款;有违法所得的,没收违法所得;构成犯罪的,依法追究刑</w:t>
            </w:r>
          </w:p>
          <w:p w14:paraId="067542B1">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事责任。</w:t>
            </w:r>
          </w:p>
        </w:tc>
        <w:tc>
          <w:tcPr>
            <w:tcW w:w="788" w:type="dxa"/>
            <w:shd w:val="clear" w:color="auto" w:fill="auto"/>
            <w:vAlign w:val="center"/>
          </w:tcPr>
          <w:p w14:paraId="7D8E1F5D">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《甘肃省古生物化石保护管理办法(试行)》（甘资规发〔2023〕8号）第三十条 有关单位或者个人违反本办法规定,违法发掘古生物化石,发现古生物化石不报告,不按规定移交发掘的古生物化石,违法买卖重点保护古生物化石,违法转让、交换、赠予、收藏重点保护古生物化石,或者有其他违反古生物化石保护规定的</w:t>
            </w:r>
          </w:p>
          <w:p w14:paraId="24768BC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行为的,按照《条例》《古生物化石保护条例实施办法》等相关</w:t>
            </w:r>
          </w:p>
          <w:p w14:paraId="44E86C1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规定依法进行处罚。</w:t>
            </w:r>
          </w:p>
        </w:tc>
        <w:tc>
          <w:tcPr>
            <w:tcW w:w="408" w:type="dxa"/>
            <w:shd w:val="clear" w:color="auto" w:fill="auto"/>
            <w:vAlign w:val="center"/>
          </w:tcPr>
          <w:p w14:paraId="19C4BC1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077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456" w:type="dxa"/>
            <w:vAlign w:val="center"/>
          </w:tcPr>
          <w:p w14:paraId="3F6190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60</w:t>
            </w:r>
          </w:p>
        </w:tc>
        <w:tc>
          <w:tcPr>
            <w:tcW w:w="1176" w:type="dxa"/>
            <w:shd w:val="clear" w:color="auto" w:fill="auto"/>
            <w:vAlign w:val="center"/>
          </w:tcPr>
          <w:p w14:paraId="625A275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对单位或者个人违反规定收藏违法获得或者不能证明合法来源的重点保护古生物化石的处罚</w:t>
            </w:r>
          </w:p>
        </w:tc>
        <w:tc>
          <w:tcPr>
            <w:tcW w:w="538" w:type="dxa"/>
            <w:shd w:val="clear" w:color="auto" w:fill="auto"/>
            <w:vAlign w:val="center"/>
          </w:tcPr>
          <w:p w14:paraId="4CA841D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C0B7EE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A05B7A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40498B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337E55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6E4181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74ACB1F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5D4678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《古生物化石保护条例实施办法》（2012年12月27日国土资源部令第57号公布，2019年7月16日第三次修正）第五十四条  单位或者个人违反本办法的规定，收藏违法获得或者不能证明合法来源的重点保护古生物化石的，由县级以上人民政府自然资源主管部门依法没收有关古生物化石，并处3万元以下罚款。</w:t>
            </w:r>
          </w:p>
        </w:tc>
        <w:tc>
          <w:tcPr>
            <w:tcW w:w="788" w:type="dxa"/>
            <w:shd w:val="clear" w:color="auto" w:fill="auto"/>
            <w:vAlign w:val="center"/>
          </w:tcPr>
          <w:p w14:paraId="6AA2469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700D226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9C8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456" w:type="dxa"/>
            <w:vAlign w:val="center"/>
          </w:tcPr>
          <w:p w14:paraId="1CD423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61</w:t>
            </w:r>
          </w:p>
        </w:tc>
        <w:tc>
          <w:tcPr>
            <w:tcW w:w="1176" w:type="dxa"/>
            <w:shd w:val="clear" w:color="auto" w:fill="auto"/>
            <w:vAlign w:val="center"/>
          </w:tcPr>
          <w:p w14:paraId="49517DC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对未按照规定对地质灾害易发区内的建设工程进行地质灾害危险性评估的；配套的地质灾害治理工程未经验收或者验收不合格，主体工程即投入生产或者使用的处罚</w:t>
            </w:r>
          </w:p>
        </w:tc>
        <w:tc>
          <w:tcPr>
            <w:tcW w:w="538" w:type="dxa"/>
            <w:shd w:val="clear" w:color="auto" w:fill="auto"/>
            <w:vAlign w:val="center"/>
          </w:tcPr>
          <w:p w14:paraId="428D022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8148C4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1E180EE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104CBE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7DE8386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FFC7FC8">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《地质灾害防治条例》（2003年11月19日国务院令第394号）第四十一条  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验收不合格的，主体工程即投入生产或者使用的。</w:t>
            </w:r>
          </w:p>
        </w:tc>
        <w:tc>
          <w:tcPr>
            <w:tcW w:w="1035" w:type="dxa"/>
            <w:shd w:val="clear" w:color="auto" w:fill="auto"/>
            <w:vAlign w:val="center"/>
          </w:tcPr>
          <w:p w14:paraId="5170410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C2DC10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64426C0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0908507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5F3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456" w:type="dxa"/>
            <w:vAlign w:val="center"/>
          </w:tcPr>
          <w:p w14:paraId="1F5167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62</w:t>
            </w:r>
          </w:p>
        </w:tc>
        <w:tc>
          <w:tcPr>
            <w:tcW w:w="1176" w:type="dxa"/>
            <w:shd w:val="clear" w:color="auto" w:fill="auto"/>
            <w:vAlign w:val="center"/>
          </w:tcPr>
          <w:p w14:paraId="1142FF1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对工程建设等人为活动引发的地质灾害不予治理；在地质灾害危险区内违规从事可能引发地质灾害活动的处罚</w:t>
            </w:r>
          </w:p>
        </w:tc>
        <w:tc>
          <w:tcPr>
            <w:tcW w:w="538" w:type="dxa"/>
            <w:shd w:val="clear" w:color="auto" w:fill="auto"/>
            <w:vAlign w:val="center"/>
          </w:tcPr>
          <w:p w14:paraId="012DCB1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50A6A0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5B08492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6D3343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324F3A4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879090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《地质灾害防治条例》（2003年11月19日国务院令第394号）第四十二条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以10万元以上50万元以下的罚款；给他人造成损失的，依法承担赔偿责任。第四十三条  违反本条例规定，在地质灾害危险区内爆破、削坡、进行工程建设以及从事其他可能引发地质灾害活动的，由县级以上地方人民政府国土资源主管部门责令停止违法行为，对单位处5万元以上20万元以下的罚款，对个人处以1万元以上5万元以下的罚款；构成犯罪的，依法追究刑事责任；给他人造成损失的，依法承担赔偿责任。</w:t>
            </w:r>
          </w:p>
        </w:tc>
        <w:tc>
          <w:tcPr>
            <w:tcW w:w="1035" w:type="dxa"/>
            <w:shd w:val="clear" w:color="auto" w:fill="auto"/>
            <w:vAlign w:val="center"/>
          </w:tcPr>
          <w:p w14:paraId="743643A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3F5BAD7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51A5975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0D8B738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826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56" w:type="dxa"/>
            <w:vAlign w:val="center"/>
          </w:tcPr>
          <w:p w14:paraId="1097C9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63</w:t>
            </w:r>
          </w:p>
        </w:tc>
        <w:tc>
          <w:tcPr>
            <w:tcW w:w="1176" w:type="dxa"/>
            <w:shd w:val="clear" w:color="auto" w:fill="auto"/>
            <w:vAlign w:val="center"/>
          </w:tcPr>
          <w:p w14:paraId="5406201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对侵占损毁损坏地质灾害监测设施或者地质灾害治理工程设施的处罚</w:t>
            </w:r>
          </w:p>
        </w:tc>
        <w:tc>
          <w:tcPr>
            <w:tcW w:w="538" w:type="dxa"/>
            <w:shd w:val="clear" w:color="auto" w:fill="auto"/>
            <w:vAlign w:val="center"/>
          </w:tcPr>
          <w:p w14:paraId="645DD65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E42027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6E3544B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3473B9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193B5EA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AB0423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《地质灾害防治条例》（2003年11月19日国务院令第394号）第四十六条  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w:t>
            </w:r>
          </w:p>
        </w:tc>
        <w:tc>
          <w:tcPr>
            <w:tcW w:w="1035" w:type="dxa"/>
            <w:shd w:val="clear" w:color="auto" w:fill="auto"/>
            <w:vAlign w:val="center"/>
          </w:tcPr>
          <w:p w14:paraId="0B122D7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652557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2912AE9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4601F9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ABA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456" w:type="dxa"/>
            <w:vAlign w:val="center"/>
          </w:tcPr>
          <w:p w14:paraId="132AB0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64</w:t>
            </w:r>
          </w:p>
        </w:tc>
        <w:tc>
          <w:tcPr>
            <w:tcW w:w="1176" w:type="dxa"/>
            <w:shd w:val="clear" w:color="auto" w:fill="auto"/>
            <w:vAlign w:val="center"/>
          </w:tcPr>
          <w:p w14:paraId="446F759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在地质灾害危险性评估中弄虚作假，隐瞒真实情况的；在地质灾害治理工程中弄虚作假，降低工程质量的；无资质或超越资质承揽地质灾害危险性评估和相关治理工程业务的；以其他单位名义或允许其他单位以本单位名义承揽地质灾害危险性评估和相关治理工程业务的处罚</w:t>
            </w:r>
          </w:p>
        </w:tc>
        <w:tc>
          <w:tcPr>
            <w:tcW w:w="538" w:type="dxa"/>
            <w:shd w:val="clear" w:color="auto" w:fill="auto"/>
            <w:vAlign w:val="center"/>
          </w:tcPr>
          <w:p w14:paraId="0080A93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685E0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5FF534D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374E5F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5B74D2B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DA3D9CD">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《地质灾害防治条例》（2003年11月19日国务院令第394号）第四十四条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经上2倍以下的罚款，对地质灾害治理工程施工单位处工程价款2%以上4%以下的罚款，并可以责令停业整顿，降低资质等级；有违法所得的，没收违法所得；情节严重的，吊销其资质证书；构成犯罪的，依法追究刑事责任。</w:t>
            </w:r>
          </w:p>
        </w:tc>
        <w:tc>
          <w:tcPr>
            <w:tcW w:w="1035" w:type="dxa"/>
            <w:shd w:val="clear" w:color="auto" w:fill="auto"/>
            <w:vAlign w:val="center"/>
          </w:tcPr>
          <w:p w14:paraId="604E2D8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219D98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6D903F7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11A842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F62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5" w:hRule="atLeast"/>
        </w:trPr>
        <w:tc>
          <w:tcPr>
            <w:tcW w:w="456" w:type="dxa"/>
            <w:vAlign w:val="center"/>
          </w:tcPr>
          <w:p w14:paraId="7A1D12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65</w:t>
            </w:r>
          </w:p>
        </w:tc>
        <w:tc>
          <w:tcPr>
            <w:tcW w:w="1176" w:type="dxa"/>
            <w:shd w:val="clear" w:color="auto" w:fill="auto"/>
            <w:vAlign w:val="center"/>
          </w:tcPr>
          <w:p w14:paraId="61B9CFE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进行地质灾害危险性评估的，擅自从事区域地质灾害危险性评估的；拒不采取防治措施的，破坏地质环境或引发地质灾害不及时报告和不采取治理措施的，擅自移动、掩埋、侵占、损毁地质环境监测设施和标志的处罚</w:t>
            </w:r>
          </w:p>
        </w:tc>
        <w:tc>
          <w:tcPr>
            <w:tcW w:w="538" w:type="dxa"/>
            <w:shd w:val="clear" w:color="auto" w:fill="auto"/>
            <w:vAlign w:val="center"/>
          </w:tcPr>
          <w:p w14:paraId="7B3639E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188628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50BCFB0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3F35B7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603E463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4B2A27A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21F6DB85">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《甘肃省地质环境保护条例》（2000年12月2日省九届人大常委会第十九次会议通过，2016年7月29日修订）第三十二条  下列行政处罚，由县以上国土资源行政主管部门实施：（一）违反本条例第十条规定，未进行地质灾害危险性评估的，责令限期改正；逾期不改正的，处以5000元以上２万元以下的罚款。（二）违反本条例第十一条规定，擅自从事区域地质灾害危险性评估的，责令停止违法行为，没收违法所得，并处以1000元以上5000元以下的罚款。（三）违反本条例第十五条、第二十六条规定，责令其采取防治措施，拒不采取防治措施的，处以5000元以上３万元以下罚款。</w:t>
            </w:r>
          </w:p>
        </w:tc>
        <w:tc>
          <w:tcPr>
            <w:tcW w:w="1860" w:type="dxa"/>
            <w:shd w:val="clear" w:color="auto" w:fill="auto"/>
            <w:vAlign w:val="center"/>
          </w:tcPr>
          <w:p w14:paraId="5C25ACD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7D1023D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4CE4EEA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AE5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56" w:type="dxa"/>
            <w:vAlign w:val="center"/>
          </w:tcPr>
          <w:p w14:paraId="53A2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66</w:t>
            </w:r>
          </w:p>
        </w:tc>
        <w:tc>
          <w:tcPr>
            <w:tcW w:w="1176" w:type="dxa"/>
            <w:shd w:val="clear" w:color="auto" w:fill="auto"/>
            <w:vAlign w:val="center"/>
          </w:tcPr>
          <w:p w14:paraId="7EF7991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对应当编制矿山地质环境保护与治理恢复方案而未编制的，或者扩大开采规模、变更矿区范围或者开采方式，未重新编制矿山地质环境保护与治理恢复方案并经原审批机关批准的处罚</w:t>
            </w:r>
          </w:p>
        </w:tc>
        <w:tc>
          <w:tcPr>
            <w:tcW w:w="538" w:type="dxa"/>
            <w:shd w:val="clear" w:color="auto" w:fill="auto"/>
            <w:vAlign w:val="center"/>
          </w:tcPr>
          <w:p w14:paraId="2D58F51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78B439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228B01C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F8F521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0A076C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F82758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77852D9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511CA97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《矿山地质环境保护规定》（2009年3月2日国土资源部第44号令,2019年7月16日第三次修正）第二十六条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w:t>
            </w:r>
          </w:p>
        </w:tc>
        <w:tc>
          <w:tcPr>
            <w:tcW w:w="788" w:type="dxa"/>
            <w:shd w:val="clear" w:color="auto" w:fill="auto"/>
            <w:vAlign w:val="center"/>
          </w:tcPr>
          <w:p w14:paraId="165CEBC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679F9E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9EC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456" w:type="dxa"/>
            <w:vAlign w:val="center"/>
          </w:tcPr>
          <w:p w14:paraId="33B83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67</w:t>
            </w:r>
          </w:p>
        </w:tc>
        <w:tc>
          <w:tcPr>
            <w:tcW w:w="1176" w:type="dxa"/>
            <w:shd w:val="clear" w:color="auto" w:fill="auto"/>
            <w:vAlign w:val="center"/>
          </w:tcPr>
          <w:p w14:paraId="7B7B164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对未按照批准的矿山地质环境保护与治理恢复方案治理的，或者在矿山被批准关闭、闭坑前未完成治理恢复的处罚</w:t>
            </w:r>
          </w:p>
        </w:tc>
        <w:tc>
          <w:tcPr>
            <w:tcW w:w="538" w:type="dxa"/>
            <w:shd w:val="clear" w:color="auto" w:fill="auto"/>
            <w:vAlign w:val="center"/>
          </w:tcPr>
          <w:p w14:paraId="391DA49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26694B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65F5CC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0BA905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431964A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D7656E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074F571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1639007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《矿山地质环境保护规定》（2009年3月2日国土资源部第44号令,2019年7月16日第三次修正）第二十七条 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tc>
        <w:tc>
          <w:tcPr>
            <w:tcW w:w="788" w:type="dxa"/>
            <w:shd w:val="clear" w:color="auto" w:fill="auto"/>
            <w:vAlign w:val="center"/>
          </w:tcPr>
          <w:p w14:paraId="15583D3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2E40A1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2EA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456" w:type="dxa"/>
            <w:vAlign w:val="center"/>
          </w:tcPr>
          <w:p w14:paraId="4AD18C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68</w:t>
            </w:r>
          </w:p>
        </w:tc>
        <w:tc>
          <w:tcPr>
            <w:tcW w:w="1176" w:type="dxa"/>
            <w:shd w:val="clear" w:color="auto" w:fill="auto"/>
            <w:vAlign w:val="center"/>
          </w:tcPr>
          <w:p w14:paraId="2F0882B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对探矿权人在矿产资源勘查活动结束后未按规定采取治理恢复措施的处罚</w:t>
            </w:r>
          </w:p>
        </w:tc>
        <w:tc>
          <w:tcPr>
            <w:tcW w:w="538" w:type="dxa"/>
            <w:shd w:val="clear" w:color="auto" w:fill="auto"/>
            <w:vAlign w:val="center"/>
          </w:tcPr>
          <w:p w14:paraId="5B28E44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93727F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C33310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A4256F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46638C2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A10FF3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3053641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10F8AA8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《矿山地质环境保护规定》（2009年3月2日国土资源部第44号令,2019年7月16日第三次修正）第二十九条 违反本规定第二十一条规定，探矿权人未采取治理恢复措施的，由县级以上自然资源主管部门责令限期改正；逾期拒不改正的，处3万元以下的罚款，5年内不受理其新的探矿权、采矿权申请。</w:t>
            </w:r>
          </w:p>
        </w:tc>
        <w:tc>
          <w:tcPr>
            <w:tcW w:w="788" w:type="dxa"/>
            <w:shd w:val="clear" w:color="auto" w:fill="auto"/>
            <w:vAlign w:val="center"/>
          </w:tcPr>
          <w:p w14:paraId="2CE075C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7A2B3AF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0D1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456" w:type="dxa"/>
            <w:vAlign w:val="center"/>
          </w:tcPr>
          <w:p w14:paraId="28B622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69</w:t>
            </w:r>
          </w:p>
        </w:tc>
        <w:tc>
          <w:tcPr>
            <w:tcW w:w="1176" w:type="dxa"/>
            <w:shd w:val="clear" w:color="auto" w:fill="auto"/>
            <w:vAlign w:val="center"/>
          </w:tcPr>
          <w:p w14:paraId="52282F9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对扰乱、阻碍矿山地质环境保护与治理恢复工作，侵占、损坏、损毁矿山地质环境监测设施或者矿山地质环境保护与治理恢复设施的处罚</w:t>
            </w:r>
          </w:p>
        </w:tc>
        <w:tc>
          <w:tcPr>
            <w:tcW w:w="538" w:type="dxa"/>
            <w:shd w:val="clear" w:color="auto" w:fill="auto"/>
            <w:vAlign w:val="center"/>
          </w:tcPr>
          <w:p w14:paraId="25B20F4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F059B6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1893D8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6E3208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87330A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16B07E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3B00FCC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D8ADF1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《矿山地质环境保护规定》（2009年3月2日国土资源部第44号令,2019年7月16日第三次修正）第三十条 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tc>
        <w:tc>
          <w:tcPr>
            <w:tcW w:w="788" w:type="dxa"/>
            <w:shd w:val="clear" w:color="auto" w:fill="auto"/>
            <w:vAlign w:val="center"/>
          </w:tcPr>
          <w:p w14:paraId="2C78A0C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35E46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D0E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456" w:type="dxa"/>
            <w:vAlign w:val="center"/>
          </w:tcPr>
          <w:p w14:paraId="7E6115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70</w:t>
            </w:r>
          </w:p>
        </w:tc>
        <w:tc>
          <w:tcPr>
            <w:tcW w:w="1176" w:type="dxa"/>
            <w:shd w:val="clear" w:color="auto" w:fill="auto"/>
            <w:vAlign w:val="center"/>
          </w:tcPr>
          <w:p w14:paraId="0715F4D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对将采矿权倒卖牟利的行政处罚</w:t>
            </w:r>
          </w:p>
        </w:tc>
        <w:tc>
          <w:tcPr>
            <w:tcW w:w="538" w:type="dxa"/>
            <w:shd w:val="clear" w:color="auto" w:fill="auto"/>
            <w:vAlign w:val="center"/>
          </w:tcPr>
          <w:p w14:paraId="20ADBC1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490A5A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F87725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163CD5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7C22ED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1.《中华人民共和国矿产资源法》第六条第三款 禁止将探矿权、采矿权倒卖牟利。</w:t>
            </w:r>
          </w:p>
          <w:p w14:paraId="2320873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2.《中华人民共和国矿产资源法》第四十二条第二款 违反本法第六条的规定将探矿权、采矿权倒卖牟利的，吊销勘查许可证、采矿许可证，没收违法所得，处以罚款。</w:t>
            </w:r>
          </w:p>
        </w:tc>
        <w:tc>
          <w:tcPr>
            <w:tcW w:w="2657" w:type="dxa"/>
            <w:shd w:val="clear" w:color="auto" w:fill="auto"/>
            <w:vAlign w:val="center"/>
          </w:tcPr>
          <w:p w14:paraId="43BBF24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《中华人民共和国矿产资源法实施细则》（国务院令第152号）第四十二条第三项  买卖、出租或者以其他形式转让矿产资源的，买卖、出租采矿权的，对卖方、出租方、出让方处以违法所得一倍以下的罚款；</w:t>
            </w:r>
          </w:p>
        </w:tc>
        <w:tc>
          <w:tcPr>
            <w:tcW w:w="1035" w:type="dxa"/>
            <w:shd w:val="clear" w:color="auto" w:fill="auto"/>
            <w:vAlign w:val="center"/>
          </w:tcPr>
          <w:p w14:paraId="3F4F7E4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6CD6EFF5">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39BEF35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660478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3C7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456" w:type="dxa"/>
            <w:vAlign w:val="center"/>
          </w:tcPr>
          <w:p w14:paraId="7B8D71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71</w:t>
            </w:r>
          </w:p>
        </w:tc>
        <w:tc>
          <w:tcPr>
            <w:tcW w:w="1176" w:type="dxa"/>
            <w:shd w:val="clear" w:color="auto" w:fill="auto"/>
            <w:vAlign w:val="center"/>
          </w:tcPr>
          <w:p w14:paraId="116931D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对未经批准擅自转让探矿权、采矿权的行政处罚</w:t>
            </w:r>
          </w:p>
        </w:tc>
        <w:tc>
          <w:tcPr>
            <w:tcW w:w="538" w:type="dxa"/>
            <w:shd w:val="clear" w:color="auto" w:fill="auto"/>
            <w:vAlign w:val="center"/>
          </w:tcPr>
          <w:p w14:paraId="3280E7C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51E58B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69424E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BDC73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A744CC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1755509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《探矿权采矿权转让管理办法》（国务院令第242号）第十四条　未经审批管理机关批准，擅自转让探矿权、采矿权的，由登记管理机关责令改正，没收违法所得，处10万元以下的罚款；情节严重的，由原发证机关吊销勘查许可证、采矿许可证。</w:t>
            </w:r>
          </w:p>
          <w:p w14:paraId="471566C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责令改正，没收违法所得，罚款，吊销勘查许可证、采矿许可证</w:t>
            </w:r>
          </w:p>
        </w:tc>
        <w:tc>
          <w:tcPr>
            <w:tcW w:w="1035" w:type="dxa"/>
            <w:shd w:val="clear" w:color="auto" w:fill="auto"/>
            <w:vAlign w:val="center"/>
          </w:tcPr>
          <w:p w14:paraId="6611149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707EE91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0CE70BE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634D95C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E8E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456" w:type="dxa"/>
            <w:vAlign w:val="center"/>
          </w:tcPr>
          <w:p w14:paraId="223E10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72</w:t>
            </w:r>
          </w:p>
        </w:tc>
        <w:tc>
          <w:tcPr>
            <w:tcW w:w="1176" w:type="dxa"/>
            <w:shd w:val="clear" w:color="auto" w:fill="auto"/>
            <w:vAlign w:val="center"/>
          </w:tcPr>
          <w:p w14:paraId="606DA59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对以承包等方式擅自转让采矿权的行政处罚</w:t>
            </w:r>
          </w:p>
        </w:tc>
        <w:tc>
          <w:tcPr>
            <w:tcW w:w="538" w:type="dxa"/>
            <w:shd w:val="clear" w:color="auto" w:fill="auto"/>
            <w:vAlign w:val="center"/>
          </w:tcPr>
          <w:p w14:paraId="03B5ED5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68F378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014A29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4280640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5DA7DF6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2490C7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1.《探矿权采矿权转让管理办法》（国务院令第242号）第三条第二项 （二）已经取得采矿权的矿山企业，因企业合并、分立，与他人合资、合作经营，或者因企业资产出售以及有其他变更企业资产产权的情形，需要变更采矿权主体的，经依法批准，可以将采矿权转让他人采矿。</w:t>
            </w:r>
          </w:p>
          <w:p w14:paraId="7AB372F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探矿权采矿权转让管理办法》（国务院令第242号）第十五条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tc>
        <w:tc>
          <w:tcPr>
            <w:tcW w:w="1035" w:type="dxa"/>
            <w:shd w:val="clear" w:color="auto" w:fill="auto"/>
            <w:vAlign w:val="center"/>
          </w:tcPr>
          <w:p w14:paraId="062B67B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8B3A16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0B46A67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8C3A98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E1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456" w:type="dxa"/>
            <w:vAlign w:val="center"/>
          </w:tcPr>
          <w:p w14:paraId="101320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73</w:t>
            </w:r>
          </w:p>
        </w:tc>
        <w:tc>
          <w:tcPr>
            <w:tcW w:w="1176" w:type="dxa"/>
            <w:shd w:val="clear" w:color="auto" w:fill="auto"/>
            <w:vAlign w:val="center"/>
          </w:tcPr>
          <w:p w14:paraId="370AB7F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对地质灾害危险性评估资质单位不及时办理地质灾害危险性评估资质证书变更、注销手续的行政处罚</w:t>
            </w:r>
          </w:p>
        </w:tc>
        <w:tc>
          <w:tcPr>
            <w:tcW w:w="538" w:type="dxa"/>
            <w:shd w:val="clear" w:color="auto" w:fill="auto"/>
            <w:vAlign w:val="center"/>
          </w:tcPr>
          <w:p w14:paraId="2923F34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50DBEA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2D3B9A2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0858DA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2DB1873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535FB0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11AEA86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236D15F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1.《地质灾害危险性评估单位资质管理办法》（国土资源部令第29号）第二十二条  资质单位发生合并或者分立的，应当及时到原审批机关办理资质证书注销手续。需要继续从业的，应当重新申请。</w:t>
            </w:r>
          </w:p>
          <w:p w14:paraId="55649E1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资质单位名称、地址、法定代表人、技术负责人等事项发生变更的，应当在变更后三十日内，到原审批机关办理资质证书变更手续。</w:t>
            </w:r>
          </w:p>
          <w:p w14:paraId="0754CBD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资质单位破产、歇业或者因其他原因终止业务活动的，应当在办理营业执照注销手续后十五日内，到原审批机关办理资质证书注销手续。</w:t>
            </w:r>
          </w:p>
          <w:p w14:paraId="7BD1DC4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2.《地质灾害危险性评估单位资质管理办法》（国土资源部令第29号）第二十九条 资质单位违反本办法第二十二条的规定，不及时办理资质证书变更、注销手续的，由县级以上自然资源主管部门责令限期改正；逾期不改的，可以处五千元以下罚款。</w:t>
            </w:r>
          </w:p>
        </w:tc>
        <w:tc>
          <w:tcPr>
            <w:tcW w:w="788" w:type="dxa"/>
            <w:shd w:val="clear" w:color="auto" w:fill="auto"/>
            <w:vAlign w:val="center"/>
          </w:tcPr>
          <w:p w14:paraId="33029FD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7C3144A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17B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56" w:type="dxa"/>
            <w:vAlign w:val="center"/>
          </w:tcPr>
          <w:p w14:paraId="0BEEFF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74</w:t>
            </w:r>
          </w:p>
        </w:tc>
        <w:tc>
          <w:tcPr>
            <w:tcW w:w="1176" w:type="dxa"/>
            <w:shd w:val="clear" w:color="auto" w:fill="auto"/>
            <w:vAlign w:val="center"/>
          </w:tcPr>
          <w:p w14:paraId="5A34877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对地质灾害危险性评估资质单位不按时进行资质和项目备案的行政处罚</w:t>
            </w:r>
          </w:p>
        </w:tc>
        <w:tc>
          <w:tcPr>
            <w:tcW w:w="538" w:type="dxa"/>
            <w:shd w:val="clear" w:color="auto" w:fill="auto"/>
            <w:vAlign w:val="center"/>
          </w:tcPr>
          <w:p w14:paraId="7A4D040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3E078B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6203F8E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B267C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723EEB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16926F4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6051050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B8D493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1.《地质灾害危险性评估单位资质管理办法》（国土资源部令第29号）第二十七条  资质单位应当在签订地质灾害危险性评估项目合同后十日内，到项目所在地的县级自然资源主管部门进行资质和项目备案。</w:t>
            </w:r>
          </w:p>
          <w:p w14:paraId="2902A53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地质灾害危险性评估单位资质管理办法》（国土资源部令第29号）第三十条第三十条资质单位违反本办法第二十七条的规定，不按时进行资质和项目备案的，由县级以上自然资源主管部门责令限期改正；逾期不改的，可以处一万元以下的罚款。</w:t>
            </w:r>
          </w:p>
        </w:tc>
        <w:tc>
          <w:tcPr>
            <w:tcW w:w="788" w:type="dxa"/>
            <w:shd w:val="clear" w:color="auto" w:fill="auto"/>
            <w:vAlign w:val="center"/>
          </w:tcPr>
          <w:p w14:paraId="1AF15C6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4111B95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EE4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456" w:type="dxa"/>
            <w:vAlign w:val="center"/>
          </w:tcPr>
          <w:p w14:paraId="4520CF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75</w:t>
            </w:r>
          </w:p>
        </w:tc>
        <w:tc>
          <w:tcPr>
            <w:tcW w:w="1176" w:type="dxa"/>
            <w:shd w:val="clear" w:color="auto" w:fill="auto"/>
            <w:vAlign w:val="center"/>
          </w:tcPr>
          <w:p w14:paraId="4CDDDE6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对地质灾害治理工程勘查设计施工资质单位不按照规定及时办理资质证书变更、注销手续的行政处罚</w:t>
            </w:r>
          </w:p>
        </w:tc>
        <w:tc>
          <w:tcPr>
            <w:tcW w:w="538" w:type="dxa"/>
            <w:shd w:val="clear" w:color="auto" w:fill="auto"/>
            <w:vAlign w:val="center"/>
          </w:tcPr>
          <w:p w14:paraId="022CEEE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EFAF60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9EB8D2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9D7CE1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51B633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F44EE4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0B60A9C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57B1E985">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1.《地质灾害治理工程勘查设计施工单位资质管理办法》（国土资源部令第30号）第二十一条 资质单位发生合并或者分立的，应当及时到原审批机关办理资质证书注销手续。需要继续从业的，应当重新申请。 </w:t>
            </w:r>
          </w:p>
          <w:p w14:paraId="2E783793">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    资质单位名称、地址、法定代表人、技术负责人等事项发生变更的，应当在变更后三十日内，到原审批机关办理资质证书变更手续。 </w:t>
            </w:r>
          </w:p>
          <w:p w14:paraId="797CBC3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    资质单位破产、歇业或者因其他原因终止业务活动的，应当在办理营业执照注销手续后十五日内，到原审批机关办理资质证书注销手续。</w:t>
            </w:r>
          </w:p>
          <w:p w14:paraId="3DAEC258">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2.《地质灾害治理工程勘查设计施工单位资质管理办法》（国土资源部令第30号）第二十八条 资质单位不按照本办法第二十一条的规定及时办理资质证书变更、注销手续的，由县级以上国土资源管理部门责令限期改正；逾期不改的，可以处五千元以下罚款。 </w:t>
            </w:r>
          </w:p>
        </w:tc>
        <w:tc>
          <w:tcPr>
            <w:tcW w:w="788" w:type="dxa"/>
            <w:shd w:val="clear" w:color="auto" w:fill="auto"/>
            <w:vAlign w:val="center"/>
          </w:tcPr>
          <w:p w14:paraId="27DE5D2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4D5797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F1F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456" w:type="dxa"/>
            <w:vAlign w:val="center"/>
          </w:tcPr>
          <w:p w14:paraId="0DB497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76</w:t>
            </w:r>
          </w:p>
        </w:tc>
        <w:tc>
          <w:tcPr>
            <w:tcW w:w="1176" w:type="dxa"/>
            <w:shd w:val="clear" w:color="auto" w:fill="auto"/>
            <w:vAlign w:val="center"/>
          </w:tcPr>
          <w:p w14:paraId="4D8545B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对地质灾害治理工程勘查设计施工资质单位不按照规定进行备案的行政处罚</w:t>
            </w:r>
          </w:p>
        </w:tc>
        <w:tc>
          <w:tcPr>
            <w:tcW w:w="538" w:type="dxa"/>
            <w:shd w:val="clear" w:color="auto" w:fill="auto"/>
            <w:vAlign w:val="center"/>
          </w:tcPr>
          <w:p w14:paraId="0A41CD0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B526E4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7E0DAC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4A3585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164B92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3FCA4F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5CA6514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17D26942">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1.《地质灾害治理工程勘查设计施工单位资质管理办法》（国土资源部令第30号）第二十七条 承担地质灾害治理工程项目的资质单位，应当在项目合同签订后十日内，到工程所在地的县级国土资源管理部门备案。 </w:t>
            </w:r>
          </w:p>
          <w:p w14:paraId="70AA334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    地质灾害治理工程项目跨行政区域的，资质单位应当向项目所跨行政区域共同的上一级国土资源管理部门备案。</w:t>
            </w:r>
          </w:p>
          <w:p w14:paraId="77C6A9F3">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2.《地质灾害治理工程勘查设计施工单位资质管理办法》（国土资源部令第30号）第二十九条 资质单位不按照本办法第二十七条的规定进行备案的，由县级以上国土资源管理部门责令限期改正；逾期仍不改正的，可以处一万元以下罚款。 </w:t>
            </w:r>
          </w:p>
        </w:tc>
        <w:tc>
          <w:tcPr>
            <w:tcW w:w="788" w:type="dxa"/>
            <w:shd w:val="clear" w:color="auto" w:fill="auto"/>
            <w:vAlign w:val="center"/>
          </w:tcPr>
          <w:p w14:paraId="5FD1FAF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C0289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5B2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trPr>
        <w:tc>
          <w:tcPr>
            <w:tcW w:w="456" w:type="dxa"/>
            <w:vAlign w:val="center"/>
          </w:tcPr>
          <w:p w14:paraId="19E306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77</w:t>
            </w:r>
          </w:p>
        </w:tc>
        <w:tc>
          <w:tcPr>
            <w:tcW w:w="1176" w:type="dxa"/>
            <w:shd w:val="clear" w:color="auto" w:fill="auto"/>
            <w:vAlign w:val="center"/>
          </w:tcPr>
          <w:p w14:paraId="2A156F7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对地质灾害治理工程监理资质单位不按照规定及时办理资质证书变更、注销手续的行政处罚</w:t>
            </w:r>
          </w:p>
        </w:tc>
        <w:tc>
          <w:tcPr>
            <w:tcW w:w="538" w:type="dxa"/>
            <w:shd w:val="clear" w:color="auto" w:fill="auto"/>
            <w:vAlign w:val="center"/>
          </w:tcPr>
          <w:p w14:paraId="7A5FE29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3B4AF4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558D8D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D67B2D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5D264C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4BD6262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6624202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1FB92DD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1.《地质灾害治理工程监理单位资质管理办法》（国土资源部令第31号）第十八条  资质单位发生合并或者分立的，应当及时到原审批机关办理资质证书注销手续。需要继续从业的，重新申请。</w:t>
            </w:r>
          </w:p>
          <w:p w14:paraId="3B12759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2.《地质灾害治理工程监理单位资质管理办法》（国土资源部令第31号）第十九条 资质单位名称、地址、法定代表人、技术负责人等事项发生变更的，应当在变更后三十日内，到原审批机关办理资质证书变更手续。</w:t>
            </w:r>
          </w:p>
          <w:p w14:paraId="5F0C00D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3.《地质灾害治理工程监理单位资质管理办法》（国土资源部令第31号）第二十六条 资质单位不按照本办法第十八条、第十九条和第二十条的规定及时办理资质证书变更、注销手续的，由县级以上国土资源管理部门责令限期改正；逾期不改的，可以处五千元以下罚款。</w:t>
            </w:r>
          </w:p>
        </w:tc>
        <w:tc>
          <w:tcPr>
            <w:tcW w:w="788" w:type="dxa"/>
            <w:shd w:val="clear" w:color="auto" w:fill="auto"/>
            <w:vAlign w:val="center"/>
          </w:tcPr>
          <w:p w14:paraId="366FCA4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59BB242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8BC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456" w:type="dxa"/>
            <w:vAlign w:val="center"/>
          </w:tcPr>
          <w:p w14:paraId="7B3E3D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78</w:t>
            </w:r>
          </w:p>
        </w:tc>
        <w:tc>
          <w:tcPr>
            <w:tcW w:w="1176" w:type="dxa"/>
            <w:shd w:val="clear" w:color="auto" w:fill="auto"/>
            <w:vAlign w:val="center"/>
          </w:tcPr>
          <w:p w14:paraId="5B6279B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对地质灾害治理工程监理资质单位不按照规定进行备案的行政处罚</w:t>
            </w:r>
          </w:p>
        </w:tc>
        <w:tc>
          <w:tcPr>
            <w:tcW w:w="538" w:type="dxa"/>
            <w:shd w:val="clear" w:color="auto" w:fill="auto"/>
            <w:vAlign w:val="center"/>
          </w:tcPr>
          <w:p w14:paraId="7EE26CE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29ACCB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2F3CAF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249901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A5069C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453521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4E4B6DE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6F1B123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1.《地质灾害治理工程监理单位资质管理办法》（国土资源部令第31号）第二十五条 地质灾害治理工程监理资质单位，对承担的监理项目，应当在监理合同签订后十日内，到工程所在地县级国土资源管理部门备案。</w:t>
            </w:r>
          </w:p>
          <w:p w14:paraId="78FF082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监理项目跨行政区域的，向项目所跨行政区域共同的上一级国土资源管理部门备案。</w:t>
            </w:r>
          </w:p>
          <w:p w14:paraId="3633CB9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2.《地质灾害治理工程监理单位资质管理办法》（国土资源部令第31号）第二十七条 资质单位不按照本办法第二十五条的规定进行备案的，由县级以上国土资源管理部门责令限期改正；逾期不改的，可以处一万元以下罚款。</w:t>
            </w:r>
          </w:p>
        </w:tc>
        <w:tc>
          <w:tcPr>
            <w:tcW w:w="788" w:type="dxa"/>
            <w:shd w:val="clear" w:color="auto" w:fill="auto"/>
            <w:vAlign w:val="center"/>
          </w:tcPr>
          <w:p w14:paraId="4B530AC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026E17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3E1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56" w:type="dxa"/>
            <w:vAlign w:val="center"/>
          </w:tcPr>
          <w:p w14:paraId="49E497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79</w:t>
            </w:r>
          </w:p>
        </w:tc>
        <w:tc>
          <w:tcPr>
            <w:tcW w:w="1176" w:type="dxa"/>
            <w:shd w:val="clear" w:color="auto" w:fill="auto"/>
            <w:vAlign w:val="center"/>
          </w:tcPr>
          <w:p w14:paraId="5998D9F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对自然资源主管部门、其他有关部门的工作人员，或者国有的博物馆、科学研究单位、高等院校、其他收藏单位以及发掘单位的工作人员，利用职务上的便利，将国有古生物化石非法占为己有的行政处罚</w:t>
            </w:r>
          </w:p>
        </w:tc>
        <w:tc>
          <w:tcPr>
            <w:tcW w:w="538" w:type="dxa"/>
            <w:shd w:val="clear" w:color="auto" w:fill="auto"/>
            <w:vAlign w:val="center"/>
          </w:tcPr>
          <w:p w14:paraId="6F313F2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9FD41E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5771B4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4DB13A6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C00389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D5B851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1.《古生物化石保护条例》（国务院令第580号）第四十四条 县级以上人民政府国土资源主管部门、其他有关部门的工作人员，或者国有的博物馆、科学研究单位、高等院校、其他收藏单位以及发掘单位的工作人员，利用职务上的便利，将国有古生物化石非法占为己有的，依法给予处分，由县级以上人民政府国土资源主管部门追回非法占有的古生物化石；有违法所得的，没收违法所得；构成犯罪的，依法追究刑事责任。</w:t>
            </w:r>
          </w:p>
        </w:tc>
        <w:tc>
          <w:tcPr>
            <w:tcW w:w="1035" w:type="dxa"/>
            <w:shd w:val="clear" w:color="auto" w:fill="auto"/>
            <w:vAlign w:val="center"/>
          </w:tcPr>
          <w:p w14:paraId="5228E64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66E5BC7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1847753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0EF7F42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DAB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456" w:type="dxa"/>
            <w:vAlign w:val="center"/>
          </w:tcPr>
          <w:p w14:paraId="03677A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80</w:t>
            </w:r>
          </w:p>
        </w:tc>
        <w:tc>
          <w:tcPr>
            <w:tcW w:w="1176" w:type="dxa"/>
            <w:shd w:val="clear" w:color="auto" w:fill="auto"/>
            <w:vAlign w:val="center"/>
          </w:tcPr>
          <w:p w14:paraId="74C66FF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对矿山企业未达到经依法审查确定的开采回采率、选矿回收率、共伴生矿产综合利用率和土地复垦等指标的行政处罚</w:t>
            </w:r>
          </w:p>
        </w:tc>
        <w:tc>
          <w:tcPr>
            <w:tcW w:w="538" w:type="dxa"/>
            <w:shd w:val="clear" w:color="auto" w:fill="auto"/>
            <w:vAlign w:val="center"/>
          </w:tcPr>
          <w:p w14:paraId="5596CD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51A243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460EEA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D9B857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EF6CCC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《循环经济促进法》第五十三条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tc>
        <w:tc>
          <w:tcPr>
            <w:tcW w:w="2657" w:type="dxa"/>
            <w:shd w:val="clear" w:color="auto" w:fill="auto"/>
            <w:vAlign w:val="center"/>
          </w:tcPr>
          <w:p w14:paraId="12322BC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66042B8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F6AB16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021A4EE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CCC6CD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22A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456" w:type="dxa"/>
            <w:vAlign w:val="center"/>
          </w:tcPr>
          <w:p w14:paraId="5D699C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81</w:t>
            </w:r>
          </w:p>
        </w:tc>
        <w:tc>
          <w:tcPr>
            <w:tcW w:w="1176" w:type="dxa"/>
            <w:shd w:val="clear" w:color="auto" w:fill="auto"/>
            <w:vAlign w:val="center"/>
          </w:tcPr>
          <w:p w14:paraId="29872EF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因开采设计、采掘计划的决策错误，造成资源损失；对开采回采率、选矿回收率和共伴生矿产综合利用率长期达不到设计要求，造成资源破坏损失；对矿山的开拓、采准及采矿工程不按照开采设计进行施工，造成资源破坏损失；</w:t>
            </w:r>
          </w:p>
          <w:p w14:paraId="1E0B67D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对矿山企业不按照设计进行开采，任意丢掉矿体，造成资源破坏损失的行政处罚</w:t>
            </w:r>
          </w:p>
        </w:tc>
        <w:tc>
          <w:tcPr>
            <w:tcW w:w="538" w:type="dxa"/>
            <w:shd w:val="clear" w:color="auto" w:fill="auto"/>
            <w:vAlign w:val="center"/>
          </w:tcPr>
          <w:p w14:paraId="1254DDC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1AC097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0AAA2B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E86CC0B">
            <w:pPr>
              <w:keepNext w:val="0"/>
              <w:keepLines w:val="0"/>
              <w:pageBreakBefore w:val="0"/>
              <w:widowControl w:val="0"/>
              <w:suppressLineNumbers w:val="0"/>
              <w:kinsoku/>
              <w:wordWrap/>
              <w:overflowPunct/>
              <w:topLinePunct w:val="0"/>
              <w:autoSpaceDE/>
              <w:autoSpaceDN/>
              <w:bidi w:val="0"/>
              <w:adjustRightInd/>
              <w:snapToGrid/>
              <w:spacing w:line="160" w:lineRule="exact"/>
              <w:jc w:val="both"/>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3C241A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2657" w:type="dxa"/>
            <w:shd w:val="clear" w:color="auto" w:fill="auto"/>
            <w:vAlign w:val="center"/>
          </w:tcPr>
          <w:p w14:paraId="7524B39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《矿产资源监督管理暂行办法》（1987年4月29日国务院发布）第二十三条 矿山企业有下列情形之一的，应当追究有关人员的责任，或者由地质矿产主管部门责令其限期改正，并可处以相当于矿石损失50％以下的罚款，情节严重的，应当责令停产整顿或者吊销采矿许可证：</w:t>
            </w:r>
          </w:p>
          <w:p w14:paraId="18C14A2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一、因开采设计、采掘计划的决策错误，造成资源损失的；</w:t>
            </w:r>
          </w:p>
          <w:p w14:paraId="1E268CF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二、开采回采率、采矿贫化率和选矿回收率长期达不到设计要求，造成资源破坏损失的；</w:t>
            </w:r>
          </w:p>
          <w:p w14:paraId="4560094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三、违反本办法第十三条、第十四条、第十七条、第十九条、第二十一条的规定，造成资源破坏损失的。</w:t>
            </w:r>
          </w:p>
          <w:p w14:paraId="55FE8D6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《矿产资源监督管理暂行办法》（1987年4月29日国务院发布）第十三条 矿山的开拓、采准及采矿工程，必须按照开采设计进行施工。应当建立严格的施工验收制度，防止资源丢失。</w:t>
            </w:r>
          </w:p>
          <w:p w14:paraId="60815BB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《矿产资源监督管理暂行办法》（1987年4月29日国务院发布）第十四条 矿山企业必须按照设计进行开采，不准任意丢掉矿体。对开采应当加强监督检查，严防不应有的开采损失。</w:t>
            </w:r>
          </w:p>
        </w:tc>
        <w:tc>
          <w:tcPr>
            <w:tcW w:w="1035" w:type="dxa"/>
            <w:shd w:val="clear" w:color="auto" w:fill="auto"/>
            <w:vAlign w:val="center"/>
          </w:tcPr>
          <w:p w14:paraId="4BFF0AE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3F84D7E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37172DC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1D7B40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FDD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56" w:type="dxa"/>
            <w:vAlign w:val="center"/>
          </w:tcPr>
          <w:p w14:paraId="3B0641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82</w:t>
            </w:r>
          </w:p>
        </w:tc>
        <w:tc>
          <w:tcPr>
            <w:tcW w:w="1176" w:type="dxa"/>
            <w:shd w:val="clear" w:color="auto" w:fill="auto"/>
            <w:vAlign w:val="center"/>
          </w:tcPr>
          <w:p w14:paraId="71599FB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对在采、选主要矿产的同时，未对具有工业价值的共生、伴生矿产在技术可行、经济合理的条件下进行综合回收或者对暂时不能综合回收利用的矿产，未采取有效的保护措施，造成资源破坏损失；对擅自废除坑道和其他工程，造成资源破坏损失的行政处罚</w:t>
            </w:r>
          </w:p>
        </w:tc>
        <w:tc>
          <w:tcPr>
            <w:tcW w:w="538" w:type="dxa"/>
            <w:shd w:val="clear" w:color="auto" w:fill="auto"/>
            <w:vAlign w:val="center"/>
          </w:tcPr>
          <w:p w14:paraId="4ED6B0A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835B35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5C3D1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7B1C0A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6324C0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2657" w:type="dxa"/>
            <w:shd w:val="clear" w:color="auto" w:fill="auto"/>
            <w:vAlign w:val="center"/>
          </w:tcPr>
          <w:p w14:paraId="266EECE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《矿产资源监督管理暂行办法》（1987年4月29日国务院发布）第二十三条第三项 违反本办法第十三条、第十四条、第十七条、第十九条、第二十一条的规定，造成资源破坏损失的。</w:t>
            </w:r>
          </w:p>
          <w:p w14:paraId="54E3435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《矿产资源监督管理暂行办法》（1987年4月29日国务院发布）第十七条 在采、选主要矿产的同时，对具有工业价值的共生、伴生矿产，在技术可行、经济合理的条件下，必须综合回收；对暂时不能综合回收利用的矿产，应当采取有效的保护措施。</w:t>
            </w:r>
          </w:p>
          <w:p w14:paraId="5167AE0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《矿产资源监督管理暂行办法》（1987年4月29日国务院发布）第二十一条 地下开采的中段（水平）或露天采矿场内尚有未采完的保有矿产储量，未经地质测量机构检查验收和报销申请尚未批准之前，不准擅自废除坑道和其他工程。</w:t>
            </w:r>
          </w:p>
        </w:tc>
        <w:tc>
          <w:tcPr>
            <w:tcW w:w="1035" w:type="dxa"/>
            <w:shd w:val="clear" w:color="auto" w:fill="auto"/>
            <w:vAlign w:val="center"/>
          </w:tcPr>
          <w:p w14:paraId="389BB77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42BF3B2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7953FAD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1BA7C6C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AB2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56" w:type="dxa"/>
            <w:vAlign w:val="center"/>
          </w:tcPr>
          <w:p w14:paraId="17774F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83</w:t>
            </w:r>
          </w:p>
        </w:tc>
        <w:tc>
          <w:tcPr>
            <w:tcW w:w="1176" w:type="dxa"/>
            <w:shd w:val="clear" w:color="auto" w:fill="auto"/>
            <w:vAlign w:val="center"/>
          </w:tcPr>
          <w:p w14:paraId="7520A3F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对因工程建设活动对地质环境造成影响的，相关责任单位未依照本办法的规定履行地质环境监测义务的行政处罚</w:t>
            </w:r>
          </w:p>
        </w:tc>
        <w:tc>
          <w:tcPr>
            <w:tcW w:w="538" w:type="dxa"/>
            <w:shd w:val="clear" w:color="auto" w:fill="auto"/>
            <w:vAlign w:val="center"/>
          </w:tcPr>
          <w:p w14:paraId="5A6F518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5EBF0E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13786ED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463756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C69E87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2657" w:type="dxa"/>
            <w:shd w:val="clear" w:color="auto" w:fill="auto"/>
            <w:vAlign w:val="center"/>
          </w:tcPr>
          <w:p w14:paraId="2D0C2FA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362F1B4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8850BB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《地质环境监测管理办法》（国土资源部令第59号）第三十条  因工程建设活动对地质环境造成影响的，相关责任单位未依照本办法的规定履行地质环境监测义务的，由县级以上人民政府自然资源主管部门责令限期改正，并依法处以罚款。</w:t>
            </w:r>
          </w:p>
        </w:tc>
        <w:tc>
          <w:tcPr>
            <w:tcW w:w="788" w:type="dxa"/>
            <w:shd w:val="clear" w:color="auto" w:fill="auto"/>
            <w:vAlign w:val="center"/>
          </w:tcPr>
          <w:p w14:paraId="52BD86B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30DB3D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737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456" w:type="dxa"/>
            <w:vAlign w:val="center"/>
          </w:tcPr>
          <w:p w14:paraId="5FB81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84</w:t>
            </w:r>
          </w:p>
        </w:tc>
        <w:tc>
          <w:tcPr>
            <w:tcW w:w="1176" w:type="dxa"/>
            <w:shd w:val="clear" w:color="auto" w:fill="auto"/>
            <w:vAlign w:val="center"/>
          </w:tcPr>
          <w:p w14:paraId="47DE6D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w:t>
            </w:r>
            <w:r>
              <w:rPr>
                <w:rFonts w:hint="eastAsia" w:ascii="黑体" w:hAnsi="黑体" w:eastAsia="黑体" w:cs="黑体"/>
                <w:i w:val="0"/>
                <w:iCs w:val="0"/>
                <w:color w:val="000000"/>
                <w:kern w:val="0"/>
                <w:sz w:val="13"/>
                <w:szCs w:val="13"/>
                <w:u w:val="none"/>
                <w:lang w:val="en-US" w:eastAsia="zh-CN" w:bidi="ar"/>
              </w:rPr>
              <w:t>应当编制矿山地质环境保护与治理恢复方案而未编制的，或者扩大开采规模、变更矿区范围或者开采方式，未重新编制矿山地质环境保护与治理恢复方案</w:t>
            </w:r>
            <w:r>
              <w:rPr>
                <w:rFonts w:hint="eastAsia" w:ascii="黑体" w:hAnsi="黑体" w:eastAsia="黑体" w:cs="黑体"/>
                <w:b w:val="0"/>
                <w:bCs w:val="0"/>
                <w:spacing w:val="1"/>
                <w:sz w:val="13"/>
                <w:szCs w:val="13"/>
                <w:vertAlign w:val="baseline"/>
                <w:lang w:val="en-US" w:eastAsia="zh-CN"/>
              </w:rPr>
              <w:t>并经原审批机关批准的处罚</w:t>
            </w:r>
          </w:p>
        </w:tc>
        <w:tc>
          <w:tcPr>
            <w:tcW w:w="538" w:type="dxa"/>
            <w:shd w:val="clear" w:color="auto" w:fill="auto"/>
            <w:vAlign w:val="center"/>
          </w:tcPr>
          <w:p w14:paraId="02AC33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5"/>
                <w:kern w:val="2"/>
                <w:sz w:val="13"/>
                <w:szCs w:val="13"/>
                <w:lang w:val="en-US" w:eastAsia="zh-CN" w:bidi="ar-SA"/>
              </w:rPr>
            </w:pPr>
            <w:r>
              <w:rPr>
                <w:rFonts w:hint="eastAsia" w:ascii="黑体" w:hAnsi="黑体" w:eastAsia="黑体" w:cs="黑体"/>
                <w:spacing w:val="5"/>
                <w:sz w:val="13"/>
                <w:szCs w:val="13"/>
                <w:lang w:eastAsia="zh-CN"/>
              </w:rPr>
              <w:t>行政处罚</w:t>
            </w:r>
          </w:p>
        </w:tc>
        <w:tc>
          <w:tcPr>
            <w:tcW w:w="598" w:type="dxa"/>
            <w:shd w:val="clear" w:color="auto" w:fill="auto"/>
            <w:vAlign w:val="center"/>
          </w:tcPr>
          <w:p w14:paraId="5BBFF1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lang w:val="en-US" w:eastAsia="zh-CN"/>
              </w:rPr>
              <w:t>县</w:t>
            </w:r>
            <w:r>
              <w:rPr>
                <w:rFonts w:hint="eastAsia" w:ascii="黑体" w:hAnsi="黑体" w:eastAsia="黑体" w:cs="黑体"/>
                <w:spacing w:val="4"/>
                <w:sz w:val="13"/>
                <w:szCs w:val="13"/>
                <w:lang w:eastAsia="zh-CN"/>
              </w:rPr>
              <w:t>自然资源局</w:t>
            </w:r>
          </w:p>
        </w:tc>
        <w:tc>
          <w:tcPr>
            <w:tcW w:w="864" w:type="dxa"/>
            <w:shd w:val="clear" w:color="auto" w:fill="auto"/>
            <w:vAlign w:val="center"/>
          </w:tcPr>
          <w:p w14:paraId="29DECE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1"/>
                <w:kern w:val="2"/>
                <w:sz w:val="13"/>
                <w:szCs w:val="13"/>
                <w:lang w:val="en-US" w:eastAsia="zh-CN" w:bidi="ar-SA"/>
              </w:rPr>
            </w:pPr>
            <w:r>
              <w:rPr>
                <w:rFonts w:hint="eastAsia" w:ascii="黑体" w:hAnsi="黑体" w:eastAsia="黑体" w:cs="黑体"/>
                <w:spacing w:val="1"/>
                <w:sz w:val="13"/>
                <w:szCs w:val="13"/>
                <w:lang w:eastAsia="zh-CN"/>
              </w:rPr>
              <w:t>自然资源管理</w:t>
            </w:r>
          </w:p>
        </w:tc>
        <w:tc>
          <w:tcPr>
            <w:tcW w:w="552" w:type="dxa"/>
            <w:shd w:val="clear" w:color="auto" w:fill="auto"/>
            <w:vAlign w:val="center"/>
          </w:tcPr>
          <w:p w14:paraId="417F1F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C866E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49030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4452FB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3D2620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《矿山地质环境保护规定》（2009年3月2日国土资源部第44号令,2019年7月16日第三次修正）第二十六条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w:t>
            </w:r>
          </w:p>
        </w:tc>
        <w:tc>
          <w:tcPr>
            <w:tcW w:w="788" w:type="dxa"/>
            <w:shd w:val="clear" w:color="auto" w:fill="auto"/>
            <w:vAlign w:val="center"/>
          </w:tcPr>
          <w:p w14:paraId="58A36D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93007A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E41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456" w:type="dxa"/>
            <w:vAlign w:val="center"/>
          </w:tcPr>
          <w:p w14:paraId="2277AF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85</w:t>
            </w:r>
          </w:p>
        </w:tc>
        <w:tc>
          <w:tcPr>
            <w:tcW w:w="1176" w:type="dxa"/>
            <w:shd w:val="clear" w:color="auto" w:fill="auto"/>
            <w:vAlign w:val="center"/>
          </w:tcPr>
          <w:p w14:paraId="586E22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对未按照批准的矿山地质环境保护与治理恢复方案治理的，或者在矿山被批准关闭、闭坑前未完成治理恢复的处罚</w:t>
            </w:r>
          </w:p>
        </w:tc>
        <w:tc>
          <w:tcPr>
            <w:tcW w:w="538" w:type="dxa"/>
            <w:shd w:val="clear" w:color="auto" w:fill="auto"/>
            <w:vAlign w:val="center"/>
          </w:tcPr>
          <w:p w14:paraId="2307D6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5"/>
                <w:kern w:val="2"/>
                <w:sz w:val="13"/>
                <w:szCs w:val="13"/>
                <w:lang w:val="en-US" w:eastAsia="zh-CN" w:bidi="ar-SA"/>
              </w:rPr>
            </w:pPr>
            <w:r>
              <w:rPr>
                <w:rFonts w:hint="eastAsia" w:ascii="黑体" w:hAnsi="黑体" w:eastAsia="黑体" w:cs="黑体"/>
                <w:spacing w:val="5"/>
                <w:sz w:val="13"/>
                <w:szCs w:val="13"/>
                <w:lang w:eastAsia="zh-CN"/>
              </w:rPr>
              <w:t>行政处罚</w:t>
            </w:r>
          </w:p>
        </w:tc>
        <w:tc>
          <w:tcPr>
            <w:tcW w:w="598" w:type="dxa"/>
            <w:shd w:val="clear" w:color="auto" w:fill="auto"/>
            <w:vAlign w:val="center"/>
          </w:tcPr>
          <w:p w14:paraId="5CB66A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lang w:val="en-US" w:eastAsia="zh-CN"/>
              </w:rPr>
              <w:t>县</w:t>
            </w:r>
            <w:r>
              <w:rPr>
                <w:rFonts w:hint="eastAsia" w:ascii="黑体" w:hAnsi="黑体" w:eastAsia="黑体" w:cs="黑体"/>
                <w:spacing w:val="4"/>
                <w:sz w:val="13"/>
                <w:szCs w:val="13"/>
                <w:lang w:eastAsia="zh-CN"/>
              </w:rPr>
              <w:t>自然资源局</w:t>
            </w:r>
          </w:p>
        </w:tc>
        <w:tc>
          <w:tcPr>
            <w:tcW w:w="864" w:type="dxa"/>
            <w:shd w:val="clear" w:color="auto" w:fill="auto"/>
            <w:vAlign w:val="center"/>
          </w:tcPr>
          <w:p w14:paraId="664B9C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1"/>
                <w:kern w:val="2"/>
                <w:sz w:val="13"/>
                <w:szCs w:val="13"/>
                <w:lang w:val="en-US" w:eastAsia="zh-CN" w:bidi="ar-SA"/>
              </w:rPr>
            </w:pPr>
            <w:r>
              <w:rPr>
                <w:rFonts w:hint="eastAsia" w:ascii="黑体" w:hAnsi="黑体" w:eastAsia="黑体" w:cs="黑体"/>
                <w:spacing w:val="1"/>
                <w:sz w:val="13"/>
                <w:szCs w:val="13"/>
                <w:lang w:eastAsia="zh-CN"/>
              </w:rPr>
              <w:t>自然资源管理</w:t>
            </w:r>
          </w:p>
        </w:tc>
        <w:tc>
          <w:tcPr>
            <w:tcW w:w="552" w:type="dxa"/>
            <w:shd w:val="clear" w:color="auto" w:fill="auto"/>
            <w:vAlign w:val="center"/>
          </w:tcPr>
          <w:p w14:paraId="7FE239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462BF3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DF06A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18E183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D265C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《矿山地质环境保护规定》（2009年3月2日国土资源部第44号令,2019年7月16日第三次修正）第二十七条 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tc>
        <w:tc>
          <w:tcPr>
            <w:tcW w:w="788" w:type="dxa"/>
            <w:shd w:val="clear" w:color="auto" w:fill="auto"/>
            <w:vAlign w:val="center"/>
          </w:tcPr>
          <w:p w14:paraId="149E08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57B3E27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DDA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456" w:type="dxa"/>
            <w:vAlign w:val="center"/>
          </w:tcPr>
          <w:p w14:paraId="7B834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86</w:t>
            </w:r>
          </w:p>
        </w:tc>
        <w:tc>
          <w:tcPr>
            <w:tcW w:w="1176" w:type="dxa"/>
            <w:shd w:val="clear" w:color="auto" w:fill="auto"/>
            <w:vAlign w:val="center"/>
          </w:tcPr>
          <w:p w14:paraId="58356A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对探矿权人在矿产资源勘查活动结束后未按规定采取治理恢复措施的处罚</w:t>
            </w:r>
          </w:p>
        </w:tc>
        <w:tc>
          <w:tcPr>
            <w:tcW w:w="538" w:type="dxa"/>
            <w:shd w:val="clear" w:color="auto" w:fill="auto"/>
            <w:vAlign w:val="center"/>
          </w:tcPr>
          <w:p w14:paraId="4CB611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5"/>
                <w:kern w:val="2"/>
                <w:sz w:val="13"/>
                <w:szCs w:val="13"/>
                <w:lang w:val="en-US" w:eastAsia="zh-CN" w:bidi="ar-SA"/>
              </w:rPr>
            </w:pPr>
            <w:r>
              <w:rPr>
                <w:rFonts w:hint="eastAsia" w:ascii="黑体" w:hAnsi="黑体" w:eastAsia="黑体" w:cs="黑体"/>
                <w:spacing w:val="5"/>
                <w:sz w:val="13"/>
                <w:szCs w:val="13"/>
                <w:lang w:eastAsia="zh-CN"/>
              </w:rPr>
              <w:t>行政处罚</w:t>
            </w:r>
          </w:p>
        </w:tc>
        <w:tc>
          <w:tcPr>
            <w:tcW w:w="598" w:type="dxa"/>
            <w:shd w:val="clear" w:color="auto" w:fill="auto"/>
            <w:vAlign w:val="center"/>
          </w:tcPr>
          <w:p w14:paraId="31ECF7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lang w:val="en-US" w:eastAsia="zh-CN"/>
              </w:rPr>
              <w:t>县</w:t>
            </w:r>
            <w:r>
              <w:rPr>
                <w:rFonts w:hint="eastAsia" w:ascii="黑体" w:hAnsi="黑体" w:eastAsia="黑体" w:cs="黑体"/>
                <w:spacing w:val="4"/>
                <w:sz w:val="13"/>
                <w:szCs w:val="13"/>
                <w:lang w:eastAsia="zh-CN"/>
              </w:rPr>
              <w:t>自然资源局</w:t>
            </w:r>
          </w:p>
        </w:tc>
        <w:tc>
          <w:tcPr>
            <w:tcW w:w="864" w:type="dxa"/>
            <w:shd w:val="clear" w:color="auto" w:fill="auto"/>
            <w:vAlign w:val="center"/>
          </w:tcPr>
          <w:p w14:paraId="5F8286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1"/>
                <w:kern w:val="2"/>
                <w:sz w:val="13"/>
                <w:szCs w:val="13"/>
                <w:lang w:val="en-US" w:eastAsia="zh-CN" w:bidi="ar-SA"/>
              </w:rPr>
            </w:pPr>
            <w:r>
              <w:rPr>
                <w:rFonts w:hint="eastAsia" w:ascii="黑体" w:hAnsi="黑体" w:eastAsia="黑体" w:cs="黑体"/>
                <w:spacing w:val="1"/>
                <w:sz w:val="13"/>
                <w:szCs w:val="13"/>
                <w:lang w:eastAsia="zh-CN"/>
              </w:rPr>
              <w:t>自然资源管理</w:t>
            </w:r>
          </w:p>
        </w:tc>
        <w:tc>
          <w:tcPr>
            <w:tcW w:w="552" w:type="dxa"/>
            <w:shd w:val="clear" w:color="auto" w:fill="auto"/>
            <w:vAlign w:val="center"/>
          </w:tcPr>
          <w:p w14:paraId="5F30C8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CA924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98AF7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6E62D7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394CF1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《矿山地质环境保护规定》（2009年3月2日国土资源部第44号令,2019年7月16日第三次修正）第二十九条 违反本规定第二十一条规定，探矿权人未采取治理恢复措施的，由县级以上自然资源主管部门责令限期改正；逾期拒不改正的，处3万元以下的罚款，5年内不受理其新的探矿权、采矿权申请。</w:t>
            </w:r>
          </w:p>
        </w:tc>
        <w:tc>
          <w:tcPr>
            <w:tcW w:w="788" w:type="dxa"/>
            <w:shd w:val="clear" w:color="auto" w:fill="auto"/>
            <w:vAlign w:val="center"/>
          </w:tcPr>
          <w:p w14:paraId="18AF12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6511868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B94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456" w:type="dxa"/>
            <w:vAlign w:val="center"/>
          </w:tcPr>
          <w:p w14:paraId="4058A8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87</w:t>
            </w:r>
          </w:p>
        </w:tc>
        <w:tc>
          <w:tcPr>
            <w:tcW w:w="1176" w:type="dxa"/>
            <w:shd w:val="clear" w:color="auto" w:fill="auto"/>
            <w:vAlign w:val="center"/>
          </w:tcPr>
          <w:p w14:paraId="0F26FC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对扰乱、阻碍矿山地质环境保护与治理恢复工作，侵占、损坏、损毁矿山地质环境监测设施或者矿山地质环境保护与治理恢复设施的处罚</w:t>
            </w:r>
          </w:p>
        </w:tc>
        <w:tc>
          <w:tcPr>
            <w:tcW w:w="538" w:type="dxa"/>
            <w:shd w:val="clear" w:color="auto" w:fill="auto"/>
            <w:vAlign w:val="center"/>
          </w:tcPr>
          <w:p w14:paraId="4DBEDB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lang w:eastAsia="zh-CN"/>
              </w:rPr>
              <w:t>行政处罚</w:t>
            </w:r>
          </w:p>
        </w:tc>
        <w:tc>
          <w:tcPr>
            <w:tcW w:w="598" w:type="dxa"/>
            <w:shd w:val="clear" w:color="auto" w:fill="auto"/>
            <w:vAlign w:val="center"/>
          </w:tcPr>
          <w:p w14:paraId="4D1FA1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县</w:t>
            </w:r>
            <w:r>
              <w:rPr>
                <w:rFonts w:hint="eastAsia" w:ascii="黑体" w:hAnsi="黑体" w:eastAsia="黑体" w:cs="黑体"/>
                <w:spacing w:val="4"/>
                <w:sz w:val="13"/>
                <w:szCs w:val="13"/>
                <w:lang w:eastAsia="zh-CN"/>
              </w:rPr>
              <w:t>自然资源局</w:t>
            </w:r>
          </w:p>
        </w:tc>
        <w:tc>
          <w:tcPr>
            <w:tcW w:w="864" w:type="dxa"/>
            <w:shd w:val="clear" w:color="auto" w:fill="auto"/>
            <w:vAlign w:val="center"/>
          </w:tcPr>
          <w:p w14:paraId="73D36B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1"/>
                <w:sz w:val="13"/>
                <w:szCs w:val="13"/>
                <w:lang w:eastAsia="zh-CN"/>
              </w:rPr>
              <w:t>自然资源管理</w:t>
            </w:r>
          </w:p>
        </w:tc>
        <w:tc>
          <w:tcPr>
            <w:tcW w:w="552" w:type="dxa"/>
            <w:shd w:val="clear" w:color="auto" w:fill="auto"/>
            <w:vAlign w:val="center"/>
          </w:tcPr>
          <w:p w14:paraId="7B2EE0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EA80A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CE4A7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3D2E59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2BCBB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《矿山地质环境保护规定》（2009年3月2日国土资源部第44号令,2019年7月16日第三次修正）第三十条 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tc>
        <w:tc>
          <w:tcPr>
            <w:tcW w:w="788" w:type="dxa"/>
            <w:shd w:val="clear" w:color="auto" w:fill="auto"/>
            <w:vAlign w:val="center"/>
          </w:tcPr>
          <w:p w14:paraId="054081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89D0C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4DC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trPr>
        <w:tc>
          <w:tcPr>
            <w:tcW w:w="456" w:type="dxa"/>
            <w:vAlign w:val="center"/>
          </w:tcPr>
          <w:p w14:paraId="6CE73F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88</w:t>
            </w:r>
          </w:p>
        </w:tc>
        <w:tc>
          <w:tcPr>
            <w:tcW w:w="1176" w:type="dxa"/>
            <w:shd w:val="clear" w:color="auto" w:fill="auto"/>
            <w:vAlign w:val="center"/>
          </w:tcPr>
          <w:p w14:paraId="702CE1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right="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超越资质等级许可的范围承揽城乡规划编制工作的和违反国家有关标准编制城乡规划的处罚</w:t>
            </w:r>
          </w:p>
          <w:p w14:paraId="3F43C7C2">
            <w:pPr>
              <w:keepNext w:val="0"/>
              <w:keepLines w:val="0"/>
              <w:widowControl/>
              <w:suppressLineNumbers w:val="0"/>
              <w:jc w:val="center"/>
              <w:rPr>
                <w:rFonts w:hint="eastAsia" w:ascii="黑体" w:hAnsi="黑体" w:eastAsia="黑体" w:cs="黑体"/>
                <w:b w:val="0"/>
                <w:bCs w:val="0"/>
                <w:spacing w:val="1"/>
                <w:kern w:val="2"/>
                <w:sz w:val="13"/>
                <w:szCs w:val="13"/>
                <w:vertAlign w:val="baseline"/>
                <w:lang w:val="en-US" w:eastAsia="zh-CN" w:bidi="ar-SA"/>
              </w:rPr>
            </w:pPr>
          </w:p>
        </w:tc>
        <w:tc>
          <w:tcPr>
            <w:tcW w:w="538" w:type="dxa"/>
            <w:shd w:val="clear" w:color="auto" w:fill="auto"/>
            <w:vAlign w:val="center"/>
          </w:tcPr>
          <w:p w14:paraId="54A660E3">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行政处罚</w:t>
            </w:r>
          </w:p>
        </w:tc>
        <w:tc>
          <w:tcPr>
            <w:tcW w:w="598" w:type="dxa"/>
            <w:shd w:val="clear" w:color="auto" w:fill="auto"/>
            <w:vAlign w:val="center"/>
          </w:tcPr>
          <w:p w14:paraId="7C9784CC">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县自然资源局</w:t>
            </w:r>
          </w:p>
        </w:tc>
        <w:tc>
          <w:tcPr>
            <w:tcW w:w="864" w:type="dxa"/>
            <w:shd w:val="clear" w:color="auto" w:fill="auto"/>
            <w:vAlign w:val="center"/>
          </w:tcPr>
          <w:p w14:paraId="43E75443">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自然资源领域</w:t>
            </w:r>
          </w:p>
        </w:tc>
        <w:tc>
          <w:tcPr>
            <w:tcW w:w="552" w:type="dxa"/>
            <w:shd w:val="clear" w:color="auto" w:fill="auto"/>
            <w:vAlign w:val="center"/>
          </w:tcPr>
          <w:p w14:paraId="650BD916">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县级</w:t>
            </w:r>
          </w:p>
        </w:tc>
        <w:tc>
          <w:tcPr>
            <w:tcW w:w="3504" w:type="dxa"/>
            <w:shd w:val="clear" w:color="auto" w:fill="auto"/>
            <w:vAlign w:val="center"/>
          </w:tcPr>
          <w:p w14:paraId="050129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leftChars="0" w:right="0" w:rightChars="0" w:firstLine="420" w:firstLineChars="0"/>
              <w:jc w:val="left"/>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发证机关吊销资质证书，依照本条第一款规定处以罚款；造成损失的，依法承担赔偿责任。</w:t>
            </w:r>
          </w:p>
        </w:tc>
        <w:tc>
          <w:tcPr>
            <w:tcW w:w="2657" w:type="dxa"/>
            <w:shd w:val="clear" w:color="auto" w:fill="auto"/>
            <w:vAlign w:val="center"/>
          </w:tcPr>
          <w:p w14:paraId="19E5CE7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shd w:val="clear" w:color="auto" w:fill="auto"/>
            <w:vAlign w:val="center"/>
          </w:tcPr>
          <w:p w14:paraId="55E1A1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083F4A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shd w:val="clear" w:color="auto" w:fill="auto"/>
            <w:vAlign w:val="center"/>
          </w:tcPr>
          <w:p w14:paraId="2D5599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6FA5F3C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2AE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456" w:type="dxa"/>
            <w:vAlign w:val="center"/>
          </w:tcPr>
          <w:p w14:paraId="7398FA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89</w:t>
            </w:r>
          </w:p>
        </w:tc>
        <w:tc>
          <w:tcPr>
            <w:tcW w:w="1176" w:type="dxa"/>
            <w:shd w:val="clear" w:color="auto" w:fill="auto"/>
            <w:vAlign w:val="center"/>
          </w:tcPr>
          <w:p w14:paraId="046BD2B0">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未取得建设工程规划许可证或者未按照建设工程规划许</w:t>
            </w:r>
          </w:p>
          <w:p w14:paraId="6D6D6CB4">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可证的规定进行建设</w:t>
            </w:r>
          </w:p>
          <w:p w14:paraId="2B2BCB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p>
        </w:tc>
        <w:tc>
          <w:tcPr>
            <w:tcW w:w="538" w:type="dxa"/>
            <w:shd w:val="clear" w:color="auto" w:fill="auto"/>
            <w:vAlign w:val="center"/>
          </w:tcPr>
          <w:p w14:paraId="0366D033">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行政处罚</w:t>
            </w:r>
          </w:p>
        </w:tc>
        <w:tc>
          <w:tcPr>
            <w:tcW w:w="598" w:type="dxa"/>
            <w:shd w:val="clear" w:color="auto" w:fill="auto"/>
            <w:vAlign w:val="center"/>
          </w:tcPr>
          <w:p w14:paraId="774ED749">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县自然资源局</w:t>
            </w:r>
          </w:p>
        </w:tc>
        <w:tc>
          <w:tcPr>
            <w:tcW w:w="864" w:type="dxa"/>
            <w:shd w:val="clear" w:color="auto" w:fill="auto"/>
            <w:vAlign w:val="center"/>
          </w:tcPr>
          <w:p w14:paraId="4361AE2C">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自然资源领域</w:t>
            </w:r>
          </w:p>
        </w:tc>
        <w:tc>
          <w:tcPr>
            <w:tcW w:w="552" w:type="dxa"/>
            <w:shd w:val="clear" w:color="auto" w:fill="auto"/>
            <w:vAlign w:val="center"/>
          </w:tcPr>
          <w:p w14:paraId="1E116940">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县级</w:t>
            </w:r>
          </w:p>
        </w:tc>
        <w:tc>
          <w:tcPr>
            <w:tcW w:w="3504" w:type="dxa"/>
            <w:shd w:val="clear" w:color="auto" w:fill="auto"/>
            <w:vAlign w:val="center"/>
          </w:tcPr>
          <w:p w14:paraId="74FF4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《中华人民共和国城乡规划法》第六十四条： 未取得建设工程规划许可证或者未按照建设工 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 者违法收入，可以并处建设工程造价百分之十以下的罚款。</w:t>
            </w:r>
          </w:p>
        </w:tc>
        <w:tc>
          <w:tcPr>
            <w:tcW w:w="2657" w:type="dxa"/>
            <w:shd w:val="clear" w:color="auto" w:fill="auto"/>
            <w:vAlign w:val="center"/>
          </w:tcPr>
          <w:p w14:paraId="283598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shd w:val="clear" w:color="auto" w:fill="auto"/>
            <w:vAlign w:val="center"/>
          </w:tcPr>
          <w:p w14:paraId="7C4856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099155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shd w:val="clear" w:color="auto" w:fill="auto"/>
            <w:vAlign w:val="center"/>
          </w:tcPr>
          <w:p w14:paraId="33CA31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551907C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F6D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456" w:type="dxa"/>
            <w:vAlign w:val="center"/>
          </w:tcPr>
          <w:p w14:paraId="530411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90</w:t>
            </w:r>
          </w:p>
        </w:tc>
        <w:tc>
          <w:tcPr>
            <w:tcW w:w="1176" w:type="dxa"/>
            <w:shd w:val="clear" w:color="auto" w:fill="auto"/>
            <w:vAlign w:val="center"/>
          </w:tcPr>
          <w:p w14:paraId="32058994">
            <w:pPr>
              <w:keepNext w:val="0"/>
              <w:keepLines w:val="0"/>
              <w:widowControl/>
              <w:suppressLineNumbers w:val="0"/>
              <w:jc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未经批准、未按照批准内容进行临时建设的，或者临时建物、构筑物超过批准期限不拆除</w:t>
            </w:r>
          </w:p>
        </w:tc>
        <w:tc>
          <w:tcPr>
            <w:tcW w:w="538" w:type="dxa"/>
            <w:shd w:val="clear" w:color="auto" w:fill="auto"/>
            <w:vAlign w:val="center"/>
          </w:tcPr>
          <w:p w14:paraId="296083D9">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行政处罚</w:t>
            </w:r>
          </w:p>
        </w:tc>
        <w:tc>
          <w:tcPr>
            <w:tcW w:w="598" w:type="dxa"/>
            <w:shd w:val="clear" w:color="auto" w:fill="auto"/>
            <w:vAlign w:val="center"/>
          </w:tcPr>
          <w:p w14:paraId="3CF83F03">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县自然资源局</w:t>
            </w:r>
          </w:p>
        </w:tc>
        <w:tc>
          <w:tcPr>
            <w:tcW w:w="864" w:type="dxa"/>
            <w:shd w:val="clear" w:color="auto" w:fill="auto"/>
            <w:vAlign w:val="center"/>
          </w:tcPr>
          <w:p w14:paraId="09E902E1">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自然资源领域</w:t>
            </w:r>
          </w:p>
        </w:tc>
        <w:tc>
          <w:tcPr>
            <w:tcW w:w="552" w:type="dxa"/>
            <w:shd w:val="clear" w:color="auto" w:fill="auto"/>
            <w:vAlign w:val="center"/>
          </w:tcPr>
          <w:p w14:paraId="3695E30D">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县级</w:t>
            </w:r>
          </w:p>
        </w:tc>
        <w:tc>
          <w:tcPr>
            <w:tcW w:w="3504" w:type="dxa"/>
            <w:shd w:val="clear" w:color="auto" w:fill="auto"/>
            <w:vAlign w:val="center"/>
          </w:tcPr>
          <w:p w14:paraId="31A08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《中华人民共和国城乡规划法》第六十六条： 建设单位或者个人有下列行为之一的，由所在地城市、县人民政府城乡规划主管部门责令限期拆除，可以并处临时建设工程造价一倍以下 的罚款： （一）未经批准进行临时建设的；（二）未按照批准内容进行临时建设的；（三）临时建筑物、构筑物超过批准期限不拆除的。</w:t>
            </w:r>
          </w:p>
        </w:tc>
        <w:tc>
          <w:tcPr>
            <w:tcW w:w="2657" w:type="dxa"/>
            <w:shd w:val="clear" w:color="auto" w:fill="auto"/>
            <w:vAlign w:val="center"/>
          </w:tcPr>
          <w:p w14:paraId="13E782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shd w:val="clear" w:color="auto" w:fill="auto"/>
            <w:vAlign w:val="center"/>
          </w:tcPr>
          <w:p w14:paraId="502CAE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6DEB0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shd w:val="clear" w:color="auto" w:fill="auto"/>
            <w:vAlign w:val="center"/>
          </w:tcPr>
          <w:p w14:paraId="7B2790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0B1C87C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903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trPr>
        <w:tc>
          <w:tcPr>
            <w:tcW w:w="456" w:type="dxa"/>
            <w:vAlign w:val="center"/>
          </w:tcPr>
          <w:p w14:paraId="4CE67E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91</w:t>
            </w:r>
          </w:p>
        </w:tc>
        <w:tc>
          <w:tcPr>
            <w:tcW w:w="1176" w:type="dxa"/>
            <w:shd w:val="clear" w:color="auto" w:fill="auto"/>
            <w:vAlign w:val="center"/>
          </w:tcPr>
          <w:p w14:paraId="675EDCA0">
            <w:pPr>
              <w:keepNext w:val="0"/>
              <w:keepLines w:val="0"/>
              <w:widowControl/>
              <w:suppressLineNumbers w:val="0"/>
              <w:jc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未在建设工程竣工验收后六个月内向城乡规划主管部门报送有关竣工验收资料</w:t>
            </w:r>
          </w:p>
        </w:tc>
        <w:tc>
          <w:tcPr>
            <w:tcW w:w="538" w:type="dxa"/>
            <w:shd w:val="clear" w:color="auto" w:fill="auto"/>
            <w:vAlign w:val="center"/>
          </w:tcPr>
          <w:p w14:paraId="0DA5F09C">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行政处罚</w:t>
            </w:r>
          </w:p>
        </w:tc>
        <w:tc>
          <w:tcPr>
            <w:tcW w:w="598" w:type="dxa"/>
            <w:shd w:val="clear" w:color="auto" w:fill="auto"/>
            <w:vAlign w:val="center"/>
          </w:tcPr>
          <w:p w14:paraId="6A2EBFEC">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县自然资源局</w:t>
            </w:r>
          </w:p>
        </w:tc>
        <w:tc>
          <w:tcPr>
            <w:tcW w:w="864" w:type="dxa"/>
            <w:shd w:val="clear" w:color="auto" w:fill="auto"/>
            <w:vAlign w:val="center"/>
          </w:tcPr>
          <w:p w14:paraId="3EFA0A55">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自然资源领域</w:t>
            </w:r>
          </w:p>
        </w:tc>
        <w:tc>
          <w:tcPr>
            <w:tcW w:w="552" w:type="dxa"/>
            <w:shd w:val="clear" w:color="auto" w:fill="auto"/>
            <w:vAlign w:val="center"/>
          </w:tcPr>
          <w:p w14:paraId="75A65ED5">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县级</w:t>
            </w:r>
          </w:p>
        </w:tc>
        <w:tc>
          <w:tcPr>
            <w:tcW w:w="3504" w:type="dxa"/>
            <w:shd w:val="clear" w:color="auto" w:fill="auto"/>
            <w:vAlign w:val="center"/>
          </w:tcPr>
          <w:p w14:paraId="033D3541">
            <w:pPr>
              <w:keepNext w:val="0"/>
              <w:keepLines w:val="0"/>
              <w:widowControl/>
              <w:suppressLineNumbers w:val="0"/>
              <w:jc w:val="left"/>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《中华人民共和国城乡规划法》第六十七条： 建设单位未在建设工程竣工验收后六个月内向 城乡规划主管部门报送有关竣工验收资料的， 由所在地城市、县人民政府城乡规划主管部门责令限期补报；逾期不补报的，处一万元以上五万元以下的罚款。</w:t>
            </w:r>
          </w:p>
        </w:tc>
        <w:tc>
          <w:tcPr>
            <w:tcW w:w="2657" w:type="dxa"/>
            <w:shd w:val="clear" w:color="auto" w:fill="auto"/>
            <w:vAlign w:val="center"/>
          </w:tcPr>
          <w:p w14:paraId="2F2419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shd w:val="clear" w:color="auto" w:fill="auto"/>
            <w:vAlign w:val="center"/>
          </w:tcPr>
          <w:p w14:paraId="3E0EBC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246C51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shd w:val="clear" w:color="auto" w:fill="auto"/>
            <w:vAlign w:val="center"/>
          </w:tcPr>
          <w:p w14:paraId="611292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60A3BF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5D2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456" w:type="dxa"/>
            <w:vAlign w:val="center"/>
          </w:tcPr>
          <w:p w14:paraId="6A37EF9E">
            <w:pPr>
              <w:keepNext w:val="0"/>
              <w:keepLines w:val="0"/>
              <w:widowControl/>
              <w:suppressLineNumbers w:val="0"/>
              <w:jc w:val="center"/>
              <w:textAlignment w:val="center"/>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92</w:t>
            </w:r>
          </w:p>
        </w:tc>
        <w:tc>
          <w:tcPr>
            <w:tcW w:w="1176" w:type="dxa"/>
            <w:vAlign w:val="center"/>
          </w:tcPr>
          <w:p w14:paraId="01A945AF">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对违反规定非法转让出让方式取得国有土地使用权；违反划拨土地使用管理规定，非法转让房地产的；擅自转让、出租、抵押划拨土地使用权的处罚。</w:t>
            </w:r>
          </w:p>
        </w:tc>
        <w:tc>
          <w:tcPr>
            <w:tcW w:w="538" w:type="dxa"/>
            <w:shd w:val="clear" w:color="auto" w:fill="auto"/>
            <w:vAlign w:val="center"/>
          </w:tcPr>
          <w:p w14:paraId="7C73F1D4">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8AE1706">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712F245D">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1AFB7EE5">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5D1AD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pacing w:val="-11"/>
                <w:kern w:val="0"/>
                <w:sz w:val="13"/>
                <w:szCs w:val="13"/>
                <w:u w:val="none"/>
                <w:lang w:val="en-US" w:eastAsia="zh-CN" w:bidi="ar"/>
              </w:rPr>
            </w:pPr>
            <w:r>
              <w:rPr>
                <w:rFonts w:hint="eastAsia" w:ascii="黑体" w:hAnsi="黑体" w:eastAsia="黑体" w:cs="黑体"/>
                <w:i w:val="0"/>
                <w:iCs w:val="0"/>
                <w:color w:val="000000"/>
                <w:spacing w:val="-11"/>
                <w:kern w:val="0"/>
                <w:sz w:val="13"/>
                <w:szCs w:val="13"/>
                <w:u w:val="none"/>
                <w:lang w:val="en-US" w:eastAsia="zh-CN" w:bidi="ar"/>
              </w:rPr>
              <w:t>1.《中华人民共和国土地管理法》（1986年6月25日主席令第41号，2019年8月26日第三次修正）第七十四条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0369A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spacing w:val="-11"/>
                <w:kern w:val="0"/>
                <w:sz w:val="13"/>
                <w:szCs w:val="13"/>
                <w:u w:val="none"/>
                <w:lang w:val="en-US" w:eastAsia="zh-CN" w:bidi="ar"/>
              </w:rPr>
              <w:t>2.《中华人民共和国城市房地产管理法》（1994年7月5日主席令第29号，2019年8月26日第三次修正）第六十六条 违反本法第三十九条第一款的规定转让土地使用权的，由县级以上人民政府土地管理部门没收违法所得，可以并处罚款。 第六十七条 违反本法第四十条第一款的规定转让房地产的，由县级以上人民政府土地管理部门责令缴纳土地使用权出让金，没收违法所得，可以并处罚款。</w:t>
            </w:r>
          </w:p>
        </w:tc>
        <w:tc>
          <w:tcPr>
            <w:tcW w:w="2657" w:type="dxa"/>
            <w:vAlign w:val="center"/>
          </w:tcPr>
          <w:p w14:paraId="49E0CDFD">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《中华人民共和国城镇国有土地使用权出让和转让暂行条例》（1990年5月19日国务院第55号令，2020年11月29日修订）第四十六条  对未经批准擅自转让、出租、抵押划拨土地使用权的单位和个人，市、县人民政府土地管理部门应当没收其非法收入，并根据情节处以罚款。</w:t>
            </w:r>
          </w:p>
        </w:tc>
        <w:tc>
          <w:tcPr>
            <w:tcW w:w="1035" w:type="dxa"/>
            <w:vAlign w:val="center"/>
          </w:tcPr>
          <w:p w14:paraId="0960493C">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1D23D144">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5B7AA6DC">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7E495091">
            <w:pPr>
              <w:jc w:val="left"/>
              <w:rPr>
                <w:rFonts w:hint="eastAsia" w:ascii="黑体" w:hAnsi="黑体" w:eastAsia="黑体" w:cs="黑体"/>
                <w:b w:val="0"/>
                <w:bCs w:val="0"/>
                <w:spacing w:val="1"/>
                <w:sz w:val="13"/>
                <w:szCs w:val="13"/>
                <w:vertAlign w:val="baseline"/>
                <w:lang w:val="en-US" w:eastAsia="zh-CN"/>
              </w:rPr>
            </w:pPr>
          </w:p>
        </w:tc>
      </w:tr>
      <w:tr w14:paraId="40FC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trPr>
        <w:tc>
          <w:tcPr>
            <w:tcW w:w="456" w:type="dxa"/>
            <w:vAlign w:val="center"/>
          </w:tcPr>
          <w:p w14:paraId="4EE363E2">
            <w:pPr>
              <w:keepNext w:val="0"/>
              <w:keepLines w:val="0"/>
              <w:widowControl/>
              <w:suppressLineNumbers w:val="0"/>
              <w:jc w:val="center"/>
              <w:textAlignment w:val="center"/>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93</w:t>
            </w:r>
          </w:p>
        </w:tc>
        <w:tc>
          <w:tcPr>
            <w:tcW w:w="1176" w:type="dxa"/>
            <w:vAlign w:val="center"/>
          </w:tcPr>
          <w:p w14:paraId="157EC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对拒不履行土地复垦义务，未按照规定将土地复垦费用列入生产成本或者建设项目总投资；未按照规定对拟损毁的耕地、林地、牧草地进行表土剥离，责令改正逾期不改正；未按照规定报告土地损毁情况、土地复垦费用使用情况、土地复垦工程实施情况，逾期不缴纳土地复垦费的处罚。</w:t>
            </w:r>
          </w:p>
        </w:tc>
        <w:tc>
          <w:tcPr>
            <w:tcW w:w="538" w:type="dxa"/>
            <w:shd w:val="clear" w:color="auto" w:fill="auto"/>
            <w:vAlign w:val="center"/>
          </w:tcPr>
          <w:p w14:paraId="2A9285D7">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DDF9BA4">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415AF99D">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6235F010">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48DDD1D7">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《中华人民共和国土地管理法》（1986年6月25日主席令第41号，2019年8月26日第三次修正）第七十六条 违反本法规定，拒不履行土地复垦义务的，由县级以上人民政府自然资源主管部门责令限期改正；逾期不改正的，责令缴纳复垦费，专项用于土地复垦，可以处以罚款。</w:t>
            </w:r>
          </w:p>
        </w:tc>
        <w:tc>
          <w:tcPr>
            <w:tcW w:w="2657" w:type="dxa"/>
            <w:vAlign w:val="center"/>
          </w:tcPr>
          <w:p w14:paraId="4C43B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spacing w:val="-6"/>
                <w:kern w:val="0"/>
                <w:sz w:val="13"/>
                <w:szCs w:val="13"/>
                <w:u w:val="none"/>
                <w:lang w:val="en-US" w:eastAsia="zh-CN" w:bidi="ar"/>
              </w:rPr>
              <w:t>《土地复垦条例》（2011年2月22日国务院第592号令）第三十八条 土地复垦义务人未按照规定将土地复垦费用列入生产成本或者建设项目总投资的，由县级以上地方人民政府国土资源主管部门责令限期改正；逾期不改正的，处10万元以上50万元以下的罚款。 第三十九条  土地复垦义务人未按照规定对拟损毁的耕地、林地、牧草地进行表土剥离，由县级以上地方人民政府国土资源主管部门责令限期改正；逾期不改正的，按照应当进行表土剥离的土地面积处每公顷1万元的罚款第。四十一条  土地复垦义务人未按照规定报告土地损毁情况、土地复垦费用使用情况或者土地复垦工程实施情况的，由县级以上地方人民政府国土资源主管部门责令限期改正；逾期不改正的，处2万元以上5万元以下的罚款。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1035" w:type="dxa"/>
            <w:vAlign w:val="center"/>
          </w:tcPr>
          <w:p w14:paraId="690D6B2E">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7663B3F3">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62349B4D">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2AF2AED7">
            <w:pPr>
              <w:jc w:val="left"/>
              <w:rPr>
                <w:rFonts w:hint="eastAsia" w:ascii="黑体" w:hAnsi="黑体" w:eastAsia="黑体" w:cs="黑体"/>
                <w:b w:val="0"/>
                <w:bCs w:val="0"/>
                <w:spacing w:val="1"/>
                <w:sz w:val="13"/>
                <w:szCs w:val="13"/>
                <w:vertAlign w:val="baseline"/>
                <w:lang w:val="en-US" w:eastAsia="zh-CN"/>
              </w:rPr>
            </w:pPr>
          </w:p>
        </w:tc>
      </w:tr>
      <w:tr w14:paraId="2E3C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35B71F07">
            <w:pPr>
              <w:keepNext w:val="0"/>
              <w:keepLines w:val="0"/>
              <w:widowControl/>
              <w:suppressLineNumbers w:val="0"/>
              <w:jc w:val="center"/>
              <w:textAlignment w:val="center"/>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94</w:t>
            </w:r>
          </w:p>
        </w:tc>
        <w:tc>
          <w:tcPr>
            <w:tcW w:w="1176" w:type="dxa"/>
            <w:vAlign w:val="center"/>
          </w:tcPr>
          <w:p w14:paraId="493F08A5">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依法收回国有土地使用权拒不交出土地，临时使用土地期满拒不归还，或者不按照批准的用途使用国有土地的处罚。</w:t>
            </w:r>
          </w:p>
        </w:tc>
        <w:tc>
          <w:tcPr>
            <w:tcW w:w="538" w:type="dxa"/>
            <w:shd w:val="clear" w:color="auto" w:fill="auto"/>
            <w:vAlign w:val="center"/>
          </w:tcPr>
          <w:p w14:paraId="28A69418">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758826A">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3F7AA99B">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2D62DFAD">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5021D535">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《中华人民共和国土地管理法》（1986年6月25日主席令第41号，2019年8月26日第三次修正）第八十一条 依法收回国有土地使用权当事人拒不交出土地的，临时使用土地期满拒不归还的，或者不按照批准的用途使用国有土地的，由县级以上人民政府自然资源主管部门责令交还土地，处以罚款。</w:t>
            </w:r>
          </w:p>
        </w:tc>
        <w:tc>
          <w:tcPr>
            <w:tcW w:w="2657" w:type="dxa"/>
            <w:vAlign w:val="center"/>
          </w:tcPr>
          <w:p w14:paraId="6ACAE1D2">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《中华人民共和国土地管理法实施条例》（1998年12月27日国务院令第256号，2021年7月2日第三次修订）第五十九条  依照《土地管理法》第八十一条的规定处以罚款的，罚款额为非法占用土地每平方米100元以上500元一下。</w:t>
            </w:r>
          </w:p>
        </w:tc>
        <w:tc>
          <w:tcPr>
            <w:tcW w:w="1035" w:type="dxa"/>
            <w:vAlign w:val="center"/>
          </w:tcPr>
          <w:p w14:paraId="783E128B">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51923339">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57777BDE">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423827D2">
            <w:pPr>
              <w:jc w:val="left"/>
              <w:rPr>
                <w:rFonts w:hint="eastAsia" w:ascii="黑体" w:hAnsi="黑体" w:eastAsia="黑体" w:cs="黑体"/>
                <w:b w:val="0"/>
                <w:bCs w:val="0"/>
                <w:spacing w:val="1"/>
                <w:sz w:val="13"/>
                <w:szCs w:val="13"/>
                <w:vertAlign w:val="baseline"/>
                <w:lang w:val="en-US" w:eastAsia="zh-CN"/>
              </w:rPr>
            </w:pPr>
          </w:p>
        </w:tc>
      </w:tr>
      <w:tr w14:paraId="72A7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456" w:type="dxa"/>
            <w:vAlign w:val="center"/>
          </w:tcPr>
          <w:p w14:paraId="7F25C7EA">
            <w:pPr>
              <w:keepNext w:val="0"/>
              <w:keepLines w:val="0"/>
              <w:widowControl/>
              <w:suppressLineNumbers w:val="0"/>
              <w:jc w:val="center"/>
              <w:textAlignment w:val="center"/>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95</w:t>
            </w:r>
          </w:p>
        </w:tc>
        <w:tc>
          <w:tcPr>
            <w:tcW w:w="1176" w:type="dxa"/>
            <w:vAlign w:val="center"/>
          </w:tcPr>
          <w:p w14:paraId="4BADA5CE">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对擅自将农民集体所有的土地的使用权出让、转让或者出租用于非农业建设的处罚。</w:t>
            </w:r>
          </w:p>
        </w:tc>
        <w:tc>
          <w:tcPr>
            <w:tcW w:w="538" w:type="dxa"/>
            <w:shd w:val="clear" w:color="auto" w:fill="auto"/>
            <w:vAlign w:val="center"/>
          </w:tcPr>
          <w:p w14:paraId="51C686B2">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0260B65">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740B1393">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0F42FB3B">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286EA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c>
          <w:tcPr>
            <w:tcW w:w="2657" w:type="dxa"/>
            <w:vAlign w:val="center"/>
          </w:tcPr>
          <w:p w14:paraId="10ADC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《中华人民共和国土地管理法实施条例》（1998年12月27日国务院令第256号，2021年7月2日第三次修订）第六十条  依照《土地管理法》第八十二条的规定处以罚款的，罚款额为违法所得的10%以上30%以下。</w:t>
            </w:r>
          </w:p>
        </w:tc>
        <w:tc>
          <w:tcPr>
            <w:tcW w:w="1035" w:type="dxa"/>
            <w:vAlign w:val="center"/>
          </w:tcPr>
          <w:p w14:paraId="7BD73513">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6A08B659">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7B53238D">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69428A06">
            <w:pPr>
              <w:jc w:val="left"/>
              <w:rPr>
                <w:rFonts w:hint="eastAsia" w:ascii="黑体" w:hAnsi="黑体" w:eastAsia="黑体" w:cs="黑体"/>
                <w:b w:val="0"/>
                <w:bCs w:val="0"/>
                <w:spacing w:val="1"/>
                <w:sz w:val="13"/>
                <w:szCs w:val="13"/>
                <w:vertAlign w:val="baseline"/>
                <w:lang w:val="en-US" w:eastAsia="zh-CN"/>
              </w:rPr>
            </w:pPr>
          </w:p>
        </w:tc>
      </w:tr>
      <w:tr w14:paraId="57D6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456" w:type="dxa"/>
            <w:vAlign w:val="center"/>
          </w:tcPr>
          <w:p w14:paraId="5D188444">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96</w:t>
            </w:r>
          </w:p>
        </w:tc>
        <w:tc>
          <w:tcPr>
            <w:tcW w:w="1176" w:type="dxa"/>
            <w:vAlign w:val="center"/>
          </w:tcPr>
          <w:p w14:paraId="5EFBD6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对《土地复垦条例》施行前已经办理建设用地手续或者领取采矿许可证，施行后继续从事生产建设活动造成土地损毁的土地复垦义务人未按照规定补充编制土地复垦方案的处罚。</w:t>
            </w:r>
          </w:p>
        </w:tc>
        <w:tc>
          <w:tcPr>
            <w:tcW w:w="538" w:type="dxa"/>
            <w:shd w:val="clear" w:color="auto" w:fill="auto"/>
            <w:vAlign w:val="center"/>
          </w:tcPr>
          <w:p w14:paraId="7149593C">
            <w:pPr>
              <w:keepNext w:val="0"/>
              <w:keepLines w:val="0"/>
              <w:widowControl/>
              <w:suppressLineNumbers w:val="0"/>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99A8675">
            <w:pPr>
              <w:keepNext w:val="0"/>
              <w:keepLines w:val="0"/>
              <w:widowControl/>
              <w:suppressLineNumbers w:val="0"/>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02A828B9">
            <w:pPr>
              <w:keepNext w:val="0"/>
              <w:keepLines w:val="0"/>
              <w:widowControl/>
              <w:suppressLineNumbers w:val="0"/>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6F394E14">
            <w:pPr>
              <w:keepNext w:val="0"/>
              <w:keepLines w:val="0"/>
              <w:widowControl/>
              <w:suppressLineNumbers w:val="0"/>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20EC3748">
            <w:pPr>
              <w:jc w:val="left"/>
              <w:rPr>
                <w:rFonts w:hint="eastAsia" w:ascii="黑体" w:hAnsi="黑体" w:eastAsia="黑体" w:cs="黑体"/>
                <w:i w:val="0"/>
                <w:iCs w:val="0"/>
                <w:color w:val="000000"/>
                <w:kern w:val="0"/>
                <w:sz w:val="13"/>
                <w:szCs w:val="13"/>
                <w:u w:val="none"/>
                <w:lang w:val="en-US" w:eastAsia="zh-CN" w:bidi="ar"/>
              </w:rPr>
            </w:pPr>
          </w:p>
        </w:tc>
        <w:tc>
          <w:tcPr>
            <w:tcW w:w="2657" w:type="dxa"/>
            <w:vAlign w:val="center"/>
          </w:tcPr>
          <w:p w14:paraId="69C167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《土地复垦条例》（2011年2月22日国务院第592号令）第三十七条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1035" w:type="dxa"/>
            <w:vAlign w:val="center"/>
          </w:tcPr>
          <w:p w14:paraId="44623B37">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2F5B9773">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38A714C3">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3A6C7B97">
            <w:pPr>
              <w:jc w:val="left"/>
              <w:rPr>
                <w:rFonts w:hint="eastAsia" w:ascii="黑体" w:hAnsi="黑体" w:eastAsia="黑体" w:cs="黑体"/>
                <w:b w:val="0"/>
                <w:bCs w:val="0"/>
                <w:spacing w:val="1"/>
                <w:sz w:val="13"/>
                <w:szCs w:val="13"/>
                <w:vertAlign w:val="baseline"/>
                <w:lang w:val="en-US" w:eastAsia="zh-CN"/>
              </w:rPr>
            </w:pPr>
          </w:p>
        </w:tc>
      </w:tr>
      <w:tr w14:paraId="770B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56" w:type="dxa"/>
            <w:vAlign w:val="center"/>
          </w:tcPr>
          <w:p w14:paraId="6F798D4E">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97</w:t>
            </w:r>
          </w:p>
        </w:tc>
        <w:tc>
          <w:tcPr>
            <w:tcW w:w="1176" w:type="dxa"/>
            <w:vAlign w:val="center"/>
          </w:tcPr>
          <w:p w14:paraId="2AC987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对土地复垦义务人拒绝、阻碍国土资源主管部门监督检查，或者在接受监督检查时弄虚作假的处罚。</w:t>
            </w:r>
          </w:p>
        </w:tc>
        <w:tc>
          <w:tcPr>
            <w:tcW w:w="538" w:type="dxa"/>
            <w:shd w:val="clear" w:color="auto" w:fill="auto"/>
            <w:vAlign w:val="center"/>
          </w:tcPr>
          <w:p w14:paraId="1B508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DEC4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7733D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24734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4C6B34E3">
            <w:pPr>
              <w:keepNext w:val="0"/>
              <w:keepLines w:val="0"/>
              <w:pageBreakBefore w:val="0"/>
              <w:kinsoku/>
              <w:wordWrap/>
              <w:overflowPunct/>
              <w:topLinePunct w:val="0"/>
              <w:autoSpaceDE/>
              <w:autoSpaceDN/>
              <w:bidi w:val="0"/>
              <w:adjustRightInd/>
              <w:snapToGrid/>
              <w:spacing w:line="240" w:lineRule="exact"/>
              <w:jc w:val="left"/>
              <w:rPr>
                <w:rFonts w:hint="eastAsia" w:ascii="黑体" w:hAnsi="黑体" w:eastAsia="黑体" w:cs="黑体"/>
                <w:i w:val="0"/>
                <w:iCs w:val="0"/>
                <w:color w:val="000000"/>
                <w:kern w:val="0"/>
                <w:sz w:val="13"/>
                <w:szCs w:val="13"/>
                <w:u w:val="none"/>
                <w:lang w:val="en-US" w:eastAsia="zh-CN" w:bidi="ar"/>
              </w:rPr>
            </w:pPr>
          </w:p>
        </w:tc>
        <w:tc>
          <w:tcPr>
            <w:tcW w:w="2657" w:type="dxa"/>
            <w:vAlign w:val="center"/>
          </w:tcPr>
          <w:p w14:paraId="48D8E5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《土地复垦条例》（2011年2月22日国务院第592号令）第四十三条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c>
          <w:tcPr>
            <w:tcW w:w="1035" w:type="dxa"/>
            <w:vAlign w:val="center"/>
          </w:tcPr>
          <w:p w14:paraId="655A4C43">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2481CEE8">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4400FF9B">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3CDA9D2E">
            <w:pPr>
              <w:jc w:val="left"/>
              <w:rPr>
                <w:rFonts w:hint="eastAsia" w:ascii="黑体" w:hAnsi="黑体" w:eastAsia="黑体" w:cs="黑体"/>
                <w:b w:val="0"/>
                <w:bCs w:val="0"/>
                <w:spacing w:val="1"/>
                <w:sz w:val="13"/>
                <w:szCs w:val="13"/>
                <w:vertAlign w:val="baseline"/>
                <w:lang w:val="en-US" w:eastAsia="zh-CN"/>
              </w:rPr>
            </w:pPr>
          </w:p>
        </w:tc>
      </w:tr>
      <w:tr w14:paraId="1E8D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456" w:type="dxa"/>
            <w:vAlign w:val="center"/>
          </w:tcPr>
          <w:p w14:paraId="0B714715">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98</w:t>
            </w:r>
          </w:p>
        </w:tc>
        <w:tc>
          <w:tcPr>
            <w:tcW w:w="1176" w:type="dxa"/>
            <w:vAlign w:val="center"/>
          </w:tcPr>
          <w:p w14:paraId="74A12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对在临时使用的土地上修建永久性建筑物、构筑物的行政处罚。</w:t>
            </w:r>
          </w:p>
        </w:tc>
        <w:tc>
          <w:tcPr>
            <w:tcW w:w="538" w:type="dxa"/>
            <w:shd w:val="clear" w:color="auto" w:fill="auto"/>
            <w:vAlign w:val="center"/>
          </w:tcPr>
          <w:p w14:paraId="2F544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C4E49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0D7C2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668D2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65022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《中华人民共和国土地管理法》（1986年6月25日主席令第41号，2019年8月26日第三次修正）第五十七条 临时使用土地的使用者应当按照临时使用土地合同约定的用途使用土地，并不得修建永久性建筑物。</w:t>
            </w:r>
          </w:p>
        </w:tc>
        <w:tc>
          <w:tcPr>
            <w:tcW w:w="2657" w:type="dxa"/>
            <w:vAlign w:val="center"/>
          </w:tcPr>
          <w:p w14:paraId="59481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《中华人民共和国土地管理法实施条例》（1998年12月27日国务院令第256号，2021年7月2日第三次修订）第五十二条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035" w:type="dxa"/>
            <w:vAlign w:val="center"/>
          </w:tcPr>
          <w:p w14:paraId="4A9F8A68">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73D2BCC1">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66B3AE74">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67ADCD1A">
            <w:pPr>
              <w:jc w:val="left"/>
              <w:rPr>
                <w:rFonts w:hint="eastAsia" w:ascii="黑体" w:hAnsi="黑体" w:eastAsia="黑体" w:cs="黑体"/>
                <w:b w:val="0"/>
                <w:bCs w:val="0"/>
                <w:spacing w:val="1"/>
                <w:sz w:val="13"/>
                <w:szCs w:val="13"/>
                <w:vertAlign w:val="baseline"/>
                <w:lang w:val="en-US" w:eastAsia="zh-CN"/>
              </w:rPr>
            </w:pPr>
          </w:p>
        </w:tc>
      </w:tr>
      <w:tr w14:paraId="70B9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456" w:type="dxa"/>
            <w:vAlign w:val="center"/>
          </w:tcPr>
          <w:p w14:paraId="0490896D">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99</w:t>
            </w:r>
          </w:p>
        </w:tc>
        <w:tc>
          <w:tcPr>
            <w:tcW w:w="1176" w:type="dxa"/>
            <w:vAlign w:val="center"/>
          </w:tcPr>
          <w:p w14:paraId="67391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对临时用地期满之日起一年内未完成复垦或者未恢复种植条件的行政处罚。</w:t>
            </w:r>
          </w:p>
        </w:tc>
        <w:tc>
          <w:tcPr>
            <w:tcW w:w="538" w:type="dxa"/>
            <w:shd w:val="clear" w:color="auto" w:fill="auto"/>
            <w:vAlign w:val="center"/>
          </w:tcPr>
          <w:p w14:paraId="7A074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93BA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782D7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2D50C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27361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《中华人民共和国土地管理法》（1986年6月25日主席令第41号，2019年8月26日第三次修正）第七十六条 违反本法规定，拒不履行土地复垦义务的，由县级以上人民政府自然资源主管部门责令限期改正;逾期不改正的，责令缴纳复垦费，专项用于土地复垦，可以处以罚款。</w:t>
            </w:r>
          </w:p>
        </w:tc>
        <w:tc>
          <w:tcPr>
            <w:tcW w:w="2657" w:type="dxa"/>
            <w:vAlign w:val="center"/>
          </w:tcPr>
          <w:p w14:paraId="252A33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《中华人民共和国土地管理法实施条例》（1998年12月27日国务院令第256号，2021年7月2日第三次修订）第五十六条  依照《土地管理法》第七十六条的规定处以罚款的，罚款额为土地复垦费的2倍以上5倍以下。</w:t>
            </w:r>
          </w:p>
          <w:p w14:paraId="1F779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1035" w:type="dxa"/>
            <w:vAlign w:val="center"/>
          </w:tcPr>
          <w:p w14:paraId="2DB4B3B9">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5BE5CB0D">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40002090">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69684403">
            <w:pPr>
              <w:jc w:val="left"/>
              <w:rPr>
                <w:rFonts w:hint="eastAsia" w:ascii="黑体" w:hAnsi="黑体" w:eastAsia="黑体" w:cs="黑体"/>
                <w:b w:val="0"/>
                <w:bCs w:val="0"/>
                <w:spacing w:val="1"/>
                <w:sz w:val="13"/>
                <w:szCs w:val="13"/>
                <w:vertAlign w:val="baseline"/>
                <w:lang w:val="en-US" w:eastAsia="zh-CN"/>
              </w:rPr>
            </w:pPr>
          </w:p>
        </w:tc>
      </w:tr>
      <w:tr w14:paraId="119B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456" w:type="dxa"/>
            <w:vAlign w:val="center"/>
          </w:tcPr>
          <w:p w14:paraId="511B5F0F">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100</w:t>
            </w:r>
          </w:p>
        </w:tc>
        <w:tc>
          <w:tcPr>
            <w:tcW w:w="1176" w:type="dxa"/>
            <w:vAlign w:val="center"/>
          </w:tcPr>
          <w:p w14:paraId="698845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对采取欺骗手段骗取批准，非法占用土地的处罚</w:t>
            </w:r>
          </w:p>
        </w:tc>
        <w:tc>
          <w:tcPr>
            <w:tcW w:w="538" w:type="dxa"/>
            <w:shd w:val="clear" w:color="auto" w:fill="auto"/>
            <w:vAlign w:val="center"/>
          </w:tcPr>
          <w:p w14:paraId="5F2C0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27B5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127B95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6B21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4C6E3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tc>
        <w:tc>
          <w:tcPr>
            <w:tcW w:w="2657" w:type="dxa"/>
            <w:vAlign w:val="center"/>
          </w:tcPr>
          <w:p w14:paraId="48CE1685">
            <w:pPr>
              <w:keepNext w:val="0"/>
              <w:keepLines w:val="0"/>
              <w:pageBreakBefore w:val="0"/>
              <w:kinsoku/>
              <w:wordWrap/>
              <w:overflowPunct/>
              <w:topLinePunct w:val="0"/>
              <w:autoSpaceDE/>
              <w:autoSpaceDN/>
              <w:bidi w:val="0"/>
              <w:adjustRightInd/>
              <w:snapToGrid/>
              <w:spacing w:line="24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vAlign w:val="center"/>
          </w:tcPr>
          <w:p w14:paraId="2DA9F075">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7C93DFD8">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00C5A55B">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06F679E9">
            <w:pPr>
              <w:jc w:val="left"/>
              <w:rPr>
                <w:rFonts w:hint="eastAsia" w:ascii="黑体" w:hAnsi="黑体" w:eastAsia="黑体" w:cs="黑体"/>
                <w:b w:val="0"/>
                <w:bCs w:val="0"/>
                <w:spacing w:val="1"/>
                <w:sz w:val="13"/>
                <w:szCs w:val="13"/>
                <w:vertAlign w:val="baseline"/>
                <w:lang w:val="en-US" w:eastAsia="zh-CN"/>
              </w:rPr>
            </w:pPr>
          </w:p>
        </w:tc>
      </w:tr>
    </w:tbl>
    <w:p w14:paraId="0A3EF6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8"/>
          <w:szCs w:val="18"/>
          <w:lang w:val="en-US" w:eastAsia="zh-CN"/>
        </w:rPr>
      </w:pPr>
      <w:r>
        <w:rPr>
          <w:rFonts w:hint="eastAsia" w:ascii="黑体" w:hAnsi="黑体" w:eastAsia="黑体" w:cs="黑体"/>
          <w:b w:val="0"/>
          <w:bCs w:val="0"/>
          <w:spacing w:val="1"/>
          <w:sz w:val="18"/>
          <w:szCs w:val="18"/>
          <w:lang w:val="en-US" w:eastAsia="zh-CN"/>
        </w:rPr>
        <w:t>填表说明：</w:t>
      </w:r>
    </w:p>
    <w:p w14:paraId="3FA015B9">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1.事项名称，事项名称应与法律法规要求保持一致，确保科学、严谨、规范。</w:t>
      </w:r>
    </w:p>
    <w:p w14:paraId="4A5070D4">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2.事项类型，行政执法事项类型为行政处罚、行政强制、行政检查。</w:t>
      </w:r>
    </w:p>
    <w:p w14:paraId="236CE499">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3.执法部门，执法部门要与法律、法规和规章等明确的执法责任主体以及部门权责清单、“三定”方案明确的执法责任主体保持一致。</w:t>
      </w:r>
    </w:p>
    <w:p w14:paraId="7561E0A3">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4.执法领域，执法领域包括城市管理、市场监管、生态环境、文化市场、交通运输、应急管理、农业</w:t>
      </w:r>
      <w:r>
        <w:rPr>
          <w:rFonts w:hint="eastAsia" w:asciiTheme="minorEastAsia" w:hAnsiTheme="minorEastAsia" w:cstheme="minorEastAsia"/>
          <w:b w:val="0"/>
          <w:bCs w:val="0"/>
          <w:spacing w:val="1"/>
          <w:sz w:val="18"/>
          <w:szCs w:val="18"/>
          <w:lang w:val="en-US" w:eastAsia="zh-CN"/>
        </w:rPr>
        <w:t>农村</w:t>
      </w:r>
      <w:r>
        <w:rPr>
          <w:rFonts w:hint="eastAsia" w:asciiTheme="minorEastAsia" w:hAnsiTheme="minorEastAsia" w:eastAsiaTheme="minorEastAsia" w:cstheme="minorEastAsia"/>
          <w:b w:val="0"/>
          <w:bCs w:val="0"/>
          <w:spacing w:val="1"/>
          <w:sz w:val="18"/>
          <w:szCs w:val="18"/>
          <w:lang w:val="en-US" w:eastAsia="zh-CN"/>
        </w:rPr>
        <w:t>等领域。</w:t>
      </w:r>
    </w:p>
    <w:p w14:paraId="4D575F4C">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5.执法依据，按照现行有效法律、行政法规、地方性法规、部门规章、政府规章不同法律位阶分别填写，要完整填写所涉及法律、法规、规章的全称并重点列明具体条款项目。</w:t>
      </w:r>
    </w:p>
    <w:p w14:paraId="3A805DC5">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ascii="仿宋_GB2312" w:eastAsia="仿宋_GB2312"/>
        </w:rPr>
        <w:sectPr>
          <w:footerReference r:id="rId3" w:type="default"/>
          <w:pgSz w:w="16838" w:h="11906" w:orient="landscape"/>
          <w:pgMar w:top="1417" w:right="1191" w:bottom="1191" w:left="1191" w:header="851" w:footer="1417" w:gutter="0"/>
          <w:pgNumType w:fmt="numberInDash"/>
          <w:cols w:space="425" w:num="1"/>
          <w:docGrid w:type="lines" w:linePitch="312" w:charSpace="0"/>
        </w:sectPr>
      </w:pPr>
      <w:r>
        <w:rPr>
          <w:rFonts w:hint="eastAsia" w:asciiTheme="minorEastAsia" w:hAnsiTheme="minorEastAsia" w:eastAsiaTheme="minorEastAsia" w:cstheme="minorEastAsia"/>
          <w:b w:val="0"/>
          <w:bCs w:val="0"/>
          <w:spacing w:val="1"/>
          <w:sz w:val="18"/>
          <w:szCs w:val="18"/>
          <w:lang w:val="en-US" w:eastAsia="zh-CN"/>
        </w:rPr>
        <w:t>6.</w:t>
      </w:r>
      <w:r>
        <w:rPr>
          <w:rFonts w:hint="eastAsia" w:asciiTheme="minorEastAsia" w:hAnsiTheme="minorEastAsia" w:cstheme="minorEastAsia"/>
          <w:b w:val="0"/>
          <w:bCs w:val="0"/>
          <w:spacing w:val="1"/>
          <w:sz w:val="18"/>
          <w:szCs w:val="18"/>
          <w:lang w:val="en-US" w:eastAsia="zh-CN"/>
        </w:rPr>
        <w:t>委托</w:t>
      </w:r>
      <w:r>
        <w:rPr>
          <w:rFonts w:hint="eastAsia" w:asciiTheme="minorEastAsia" w:hAnsiTheme="minorEastAsia" w:eastAsiaTheme="minorEastAsia" w:cstheme="minorEastAsia"/>
          <w:b w:val="0"/>
          <w:bCs w:val="0"/>
          <w:spacing w:val="1"/>
          <w:sz w:val="18"/>
          <w:szCs w:val="18"/>
          <w:lang w:val="en-US" w:eastAsia="zh-CN"/>
        </w:rPr>
        <w:t>执法</w:t>
      </w:r>
      <w:r>
        <w:rPr>
          <w:rFonts w:hint="eastAsia" w:asciiTheme="minorEastAsia" w:hAnsiTheme="minorEastAsia" w:cstheme="minorEastAsia"/>
          <w:b w:val="0"/>
          <w:bCs w:val="0"/>
          <w:spacing w:val="1"/>
          <w:sz w:val="18"/>
          <w:szCs w:val="18"/>
          <w:lang w:val="en-US" w:eastAsia="zh-CN"/>
        </w:rPr>
        <w:t>事项</w:t>
      </w:r>
      <w:r>
        <w:rPr>
          <w:rFonts w:hint="eastAsia" w:asciiTheme="minorEastAsia" w:hAnsiTheme="minorEastAsia" w:eastAsiaTheme="minorEastAsia" w:cstheme="minorEastAsia"/>
          <w:b w:val="0"/>
          <w:bCs w:val="0"/>
          <w:spacing w:val="1"/>
          <w:sz w:val="18"/>
          <w:szCs w:val="18"/>
          <w:lang w:val="en-US" w:eastAsia="zh-CN"/>
        </w:rPr>
        <w:t>，对以委托形式的执法事项，应保留在委托部门的执法事项目录清单中，执法部门栏列明委托的单位名称，备注栏填写具体行使该项行政权力的受委托单位，并注明“委托执法”</w:t>
      </w:r>
    </w:p>
    <w:p w14:paraId="32B272DA">
      <w:pPr>
        <w:tabs>
          <w:tab w:val="left" w:pos="269"/>
        </w:tabs>
        <w:spacing w:line="560" w:lineRule="exact"/>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3360;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Dxz0hf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2336;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o2kzdcAAAAOAQAADwAAAAAAAAABACAAAAAiAAAAZHJzL2Rvd25yZXYueG1sUEsB&#10;AhQAFAAAAAgAh07iQIhU5zL2AQAAvwMAAA4AAAAAAAAAAQAgAAAAJgEAAGRycy9lMm9Eb2MueG1s&#10;UEsFBgAAAAAGAAYAWQEAAI4FA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1312;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NV/ZLH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0288;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jaTN1wAAAA4BAAAPAAAAAAAAAAEAIAAAACIAAABkcnMvZG93bnJldi54bWxQ&#10;SwECFAAUAAAACACHTuJAL6+KUPgBAAC/AwAADgAAAAAAAAABACAAAAAmAQAAZHJzL2Uyb0RvYy54&#10;bWxQSwUGAAAAAAYABgBZAQAAkAUAAAAA&#10;">
                <v:fill on="f" focussize="0,0"/>
                <v:stroke weight="1.5pt" color="#FF0000" joinstyle="round"/>
                <v:imagedata o:title=""/>
                <o:lock v:ext="edit" aspectratio="f"/>
              </v:shape>
            </w:pict>
          </mc:Fallback>
        </mc:AlternateContent>
      </w:r>
    </w:p>
    <w:sectPr>
      <w:pgSz w:w="11906" w:h="16838"/>
      <w:pgMar w:top="2098" w:right="1474" w:bottom="1985"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6E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446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78446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ZmM4MzZiNTA5M2Q2ODQwODkwNzc0OTg1MTZiNDYifQ=="/>
    <w:docVar w:name="KSO_WPS_MARK_KEY" w:val="37cadc43-9e40-424c-b0e7-7be71d1365ca"/>
  </w:docVars>
  <w:rsids>
    <w:rsidRoot w:val="00880869"/>
    <w:rsid w:val="00192DD6"/>
    <w:rsid w:val="002402B7"/>
    <w:rsid w:val="00536A9D"/>
    <w:rsid w:val="00566489"/>
    <w:rsid w:val="00795AF1"/>
    <w:rsid w:val="00880869"/>
    <w:rsid w:val="0089248B"/>
    <w:rsid w:val="008A46B5"/>
    <w:rsid w:val="00A33866"/>
    <w:rsid w:val="00B22A39"/>
    <w:rsid w:val="00BC3529"/>
    <w:rsid w:val="00C24EDB"/>
    <w:rsid w:val="00D75F36"/>
    <w:rsid w:val="00E3066D"/>
    <w:rsid w:val="00EF0047"/>
    <w:rsid w:val="00F27A1A"/>
    <w:rsid w:val="05EE4D5E"/>
    <w:rsid w:val="0CE376C1"/>
    <w:rsid w:val="0E3D3626"/>
    <w:rsid w:val="0E885F22"/>
    <w:rsid w:val="10292676"/>
    <w:rsid w:val="13161C21"/>
    <w:rsid w:val="13EB46DE"/>
    <w:rsid w:val="16EF0A61"/>
    <w:rsid w:val="17E0104B"/>
    <w:rsid w:val="1A474EED"/>
    <w:rsid w:val="20F91002"/>
    <w:rsid w:val="25D86356"/>
    <w:rsid w:val="27402404"/>
    <w:rsid w:val="2A8F6F5F"/>
    <w:rsid w:val="2FC040E2"/>
    <w:rsid w:val="31C23CA9"/>
    <w:rsid w:val="3AA65EB1"/>
    <w:rsid w:val="40421253"/>
    <w:rsid w:val="46B03AFC"/>
    <w:rsid w:val="489224EE"/>
    <w:rsid w:val="497B40AA"/>
    <w:rsid w:val="4CB13B3B"/>
    <w:rsid w:val="53205222"/>
    <w:rsid w:val="56172A7D"/>
    <w:rsid w:val="59357E0D"/>
    <w:rsid w:val="5B4C6F2A"/>
    <w:rsid w:val="618516C5"/>
    <w:rsid w:val="62AB60CA"/>
    <w:rsid w:val="64C221BF"/>
    <w:rsid w:val="683A7585"/>
    <w:rsid w:val="684A5CC3"/>
    <w:rsid w:val="68E97A40"/>
    <w:rsid w:val="69334DEF"/>
    <w:rsid w:val="6C3A31F5"/>
    <w:rsid w:val="72C54B39"/>
    <w:rsid w:val="75D04EB2"/>
    <w:rsid w:val="7D14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ody Text Indent 2"/>
    <w:basedOn w:val="1"/>
    <w:link w:val="10"/>
    <w:semiHidden/>
    <w:unhideWhenUsed/>
    <w:qFormat/>
    <w:uiPriority w:val="99"/>
    <w:pPr>
      <w:spacing w:after="120" w:line="480" w:lineRule="auto"/>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2 Char"/>
    <w:basedOn w:val="9"/>
    <w:link w:val="3"/>
    <w:semiHidden/>
    <w:qFormat/>
    <w:uiPriority w:val="99"/>
    <w:rPr>
      <w:rFonts w:ascii="Times New Roman" w:hAnsi="Times New Roman" w:eastAsia="宋体" w:cs="Times New Roman"/>
      <w:szCs w:val="24"/>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日期 Char"/>
    <w:basedOn w:val="9"/>
    <w:link w:val="2"/>
    <w:semiHidden/>
    <w:qFormat/>
    <w:uiPriority w:val="99"/>
    <w:rPr>
      <w:rFonts w:ascii="Times New Roman" w:hAnsi="Times New Roman" w:eastAsia="宋体" w:cs="Times New Roman"/>
      <w:szCs w:val="24"/>
    </w:rPr>
  </w:style>
  <w:style w:type="paragraph" w:customStyle="1" w:styleId="14">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12592</Words>
  <Characters>13000</Characters>
  <Lines>1</Lines>
  <Paragraphs>1</Paragraphs>
  <TotalTime>1688</TotalTime>
  <ScaleCrop>false</ScaleCrop>
  <LinksUpToDate>false</LinksUpToDate>
  <CharactersWithSpaces>13107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dell</cp:lastModifiedBy>
  <cp:lastPrinted>2024-09-25T01:25:00Z</cp:lastPrinted>
  <dcterms:modified xsi:type="dcterms:W3CDTF">2024-11-27T02:57:36Z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4C8C814CF9FA41E890D838D51971D112_12</vt:lpwstr>
  </property>
</Properties>
</file>