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540" w:lineRule="exact"/>
        <w:ind w:firstLine="608" w:firstLineChars="200"/>
        <w:jc w:val="center"/>
        <w:rPr>
          <w:rFonts w:ascii="黑体" w:hAnsi="黑体" w:eastAsia="黑体"/>
          <w:w w:val="95"/>
          <w:sz w:val="32"/>
          <w:szCs w:val="32"/>
        </w:rPr>
      </w:pPr>
      <w:bookmarkStart w:id="1" w:name="_GoBack"/>
      <w:r>
        <w:rPr>
          <w:rFonts w:hint="eastAsia" w:ascii="黑体" w:hAnsi="黑体" w:eastAsia="黑体"/>
          <w:w w:val="95"/>
          <w:sz w:val="32"/>
          <w:szCs w:val="32"/>
        </w:rPr>
        <w:t>张掖市基本医疗保险</w:t>
      </w:r>
      <w:r>
        <w:rPr>
          <w:rFonts w:hint="eastAsia" w:ascii="黑体" w:hAnsi="黑体" w:eastAsia="黑体"/>
          <w:sz w:val="32"/>
          <w:szCs w:val="32"/>
        </w:rPr>
        <w:t>门诊慢特病病种和年度最高支付限额</w:t>
      </w:r>
    </w:p>
    <w:bookmarkEnd w:id="1"/>
    <w:tbl>
      <w:tblPr>
        <w:tblStyle w:val="4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709"/>
        <w:gridCol w:w="2746"/>
        <w:gridCol w:w="3491"/>
        <w:gridCol w:w="1895"/>
        <w:gridCol w:w="1843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tblHeader/>
          <w:jc w:val="center"/>
        </w:trPr>
        <w:tc>
          <w:tcPr>
            <w:tcW w:w="651" w:type="dxa"/>
            <w:tcBorders>
              <w:top w:val="single" w:color="000000" w:themeColor="text1" w:sz="4" w:space="0"/>
              <w:right w:val="single" w:color="000000" w:themeColor="text1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b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Cs w:val="21"/>
              </w:rPr>
              <w:t>分类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b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Cs w:val="21"/>
              </w:rPr>
              <w:t>序号</w:t>
            </w:r>
          </w:p>
        </w:tc>
        <w:tc>
          <w:tcPr>
            <w:tcW w:w="2746" w:type="dxa"/>
            <w:tcBorders>
              <w:top w:val="single" w:color="000000" w:themeColor="text1" w:sz="4" w:space="0"/>
              <w:left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b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Cs w:val="21"/>
              </w:rPr>
              <w:t>病种类别码及名称</w:t>
            </w:r>
          </w:p>
        </w:tc>
        <w:tc>
          <w:tcPr>
            <w:tcW w:w="3491" w:type="dxa"/>
            <w:tcBorders>
              <w:top w:val="single" w:color="000000" w:themeColor="text1" w:sz="4" w:space="0"/>
              <w:left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b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Cs w:val="21"/>
              </w:rPr>
              <w:t>病种内涵</w:t>
            </w:r>
          </w:p>
        </w:tc>
        <w:tc>
          <w:tcPr>
            <w:tcW w:w="1895" w:type="dxa"/>
            <w:tcBorders>
              <w:top w:val="single" w:color="000000" w:themeColor="text1" w:sz="4" w:space="0"/>
              <w:left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b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Cs w:val="21"/>
              </w:rPr>
              <w:t>居民支付限额/年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b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Cs w:val="21"/>
              </w:rPr>
              <w:t>职工支付限额/年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b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szCs w:val="21"/>
              </w:rPr>
              <w:t>复审时间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I类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078慢性肾功能衰竭（透析治疗）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M07801透析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M07802动静脉人工内瘘成型术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60000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80000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083器官移植抗排异治疗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M08300器官移植抗排异治疗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50000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005恶性肿瘤门诊治疗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M00500恶性肿瘤门诊治疗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35000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4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008白血病门诊治疗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M00800白血病门诊治疗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5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012血友病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M01200血友病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6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071结缔组织病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M07101系统性红斑狼疮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M07102</w:t>
            </w:r>
            <w:bookmarkStart w:id="0" w:name="OLE_LINK12"/>
            <w:r>
              <w:rPr>
                <w:rFonts w:hint="eastAsia" w:ascii="仿宋_GB2312" w:eastAsia="仿宋_GB2312" w:cs="Times New Roman" w:hAnsiTheme="minorEastAsia"/>
                <w:szCs w:val="21"/>
              </w:rPr>
              <w:t>系统性红斑狼疮伴并发症</w:t>
            </w:r>
            <w:bookmarkEnd w:id="0"/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7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018苯丙酮尿症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M01800苯丙酮尿症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14000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8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048脑卒中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M04800脑卒中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M04801脑内出血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M04802脑梗死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M04803脑血管病后遗症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5000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每3年  复审一次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9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001结核（耐药性结核）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M00101耐药性结核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5000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Ⅱ类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Ⅱ类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026瘫痪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M02601脑瘫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11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043心功能不全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M04301慢性心力衰竭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12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032重症肌无力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M03200重症肌无力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13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078慢性肾功能衰竭（非透析治疗）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M07800慢性肾功能衰竭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14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084抗凝治疗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M08401冠状动脉搭桥术后状态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M08402冠状动脉支架置入术后状态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M08403血管支架植入术后状态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M08404具有假体心脏瓣膜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M08405具有其他心脏瓣膜置换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5000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8000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15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013紫癜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M01301血小板减少性紫癜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5000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每2年  复审一次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16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074骨坏死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M07401股骨骨坏死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5000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17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046冠心病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M04600冠心病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4000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18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053慢性阻塞性肺疾病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M05300慢性阻塞性肺疾病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19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041肺源性心脏病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M04100肺源性心脏病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088大骨节病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M08800大骨节病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21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023帕金森氏病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M02300帕金森病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22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054</w:t>
            </w: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支气管哮喘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M05400</w:t>
            </w:r>
            <w:r>
              <w:rPr>
                <w:rFonts w:hint="eastAsia" w:ascii="仿宋_GB2312" w:eastAsia="仿宋_GB2312" w:cs="宋体" w:hAnsiTheme="minorEastAsia"/>
                <w:color w:val="000000"/>
                <w:szCs w:val="21"/>
              </w:rPr>
              <w:t>支气管哮喘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Ⅲ类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Ⅲ类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23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011贫血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M01102再生障碍性贫血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24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062肝硬化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M06200肝硬化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25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021重症精神症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M02101精神分裂症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M02102双相障碍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M02103偏执性情感障碍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M02104分裂情感障碍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M02105癫痫性精神病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M02106精神发育迟滞所致精神障碍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26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072强直性脊柱炎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M07200强直性脊柱炎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27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125康复治疗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M12501残疾儿童康复治疗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10000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28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002病毒性肝炎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M00201慢性乙型肝炎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M00202慢性丙型肝炎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5000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乙肝每4年复审一次，丙肝每1年复审一次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29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016糖尿病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M01603糖尿病伴有并发症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4000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022其他精神类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M02202抑郁症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M02203躁狂症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M02207儿童孤独症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4000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31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017甲状腺功能异常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M01701甲状腺功能减退症</w:t>
            </w:r>
          </w:p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M01702甲状腺功能亢进症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每5年  复审一次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32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091脊椎病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M09101椎间盘突出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每2年  复审一次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33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069类风湿性关节炎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M06900类风湿性关节炎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34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025癫痫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M02500癫痫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每2年  复审一次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35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080女性生殖道炎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M08001女性盆腔炎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每1年  复审一次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36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004其他传染病和寄生虫病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M00401布鲁氏菌病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每1年  复审一次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37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001结核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M00100结核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每1年  复审一次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51" w:type="dxa"/>
            <w:vMerge w:val="continue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38</w:t>
            </w:r>
          </w:p>
        </w:tc>
        <w:tc>
          <w:tcPr>
            <w:tcW w:w="2746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039高血压</w:t>
            </w:r>
          </w:p>
        </w:tc>
        <w:tc>
          <w:tcPr>
            <w:tcW w:w="3491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M03904高血压并发症</w:t>
            </w:r>
          </w:p>
        </w:tc>
        <w:tc>
          <w:tcPr>
            <w:tcW w:w="189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szCs w:val="21"/>
              </w:rPr>
              <w:t>2000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 w:hAnsiTheme="minorEastAsia"/>
                <w:szCs w:val="21"/>
              </w:rPr>
            </w:pPr>
          </w:p>
        </w:tc>
      </w:tr>
    </w:tbl>
    <w:p/>
    <w:sectPr>
      <w:pgSz w:w="16838" w:h="11906" w:orient="landscape"/>
      <w:pgMar w:top="1587" w:right="1814" w:bottom="158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E6A49"/>
    <w:rsid w:val="74F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2020-11-05T08:41:00Z</dcterms:created>
  <dc:creator>Administrator</dc:creator>
  <cp:lastModifiedBy>Administrator</cp:lastModifiedBy>
  <dcterms:modified xsi:type="dcterms:W3CDTF">2020-11-05T08:43:21Z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