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B40D1">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14:paraId="4BF13651">
      <w:pPr>
        <w:spacing w:line="660" w:lineRule="exact"/>
        <w:jc w:val="center"/>
        <w:rPr>
          <w:rFonts w:ascii="宋体" w:hAnsi="宋体" w:cs="宋体"/>
          <w:b/>
          <w:bCs/>
          <w:kern w:val="0"/>
          <w:sz w:val="44"/>
          <w:szCs w:val="44"/>
        </w:rPr>
      </w:pPr>
    </w:p>
    <w:p w14:paraId="04A38F78">
      <w:pPr>
        <w:spacing w:line="660" w:lineRule="exact"/>
        <w:jc w:val="center"/>
        <w:rPr>
          <w:rFonts w:ascii="宋体" w:hAnsi="宋体" w:cs="宋体"/>
          <w:b/>
          <w:bCs/>
          <w:kern w:val="0"/>
          <w:sz w:val="44"/>
          <w:szCs w:val="44"/>
        </w:rPr>
      </w:pPr>
    </w:p>
    <w:p w14:paraId="12C7C02E">
      <w:pPr>
        <w:spacing w:line="660" w:lineRule="exact"/>
        <w:jc w:val="center"/>
        <w:rPr>
          <w:rFonts w:ascii="宋体" w:hAnsi="宋体" w:cs="宋体"/>
          <w:b/>
          <w:bCs/>
          <w:kern w:val="0"/>
          <w:sz w:val="44"/>
          <w:szCs w:val="44"/>
        </w:rPr>
      </w:pPr>
    </w:p>
    <w:p w14:paraId="72A26055">
      <w:pPr>
        <w:spacing w:line="660" w:lineRule="exact"/>
        <w:jc w:val="center"/>
        <w:rPr>
          <w:rFonts w:ascii="宋体" w:hAnsi="宋体" w:cs="宋体"/>
          <w:b/>
          <w:bCs/>
          <w:kern w:val="0"/>
          <w:sz w:val="44"/>
          <w:szCs w:val="44"/>
        </w:rPr>
      </w:pPr>
      <w:r>
        <w:rPr>
          <w:rFonts w:hint="eastAsia" w:ascii="宋体" w:hAnsi="宋体" w:eastAsia="宋体" w:cs="宋体"/>
          <w:b/>
          <w:bCs/>
          <w:kern w:val="0"/>
          <w:sz w:val="44"/>
          <w:szCs w:val="44"/>
          <w:lang w:eastAsia="zh-CN"/>
        </w:rPr>
        <w:t>高台县新坝镇人民政府</w:t>
      </w:r>
    </w:p>
    <w:p w14:paraId="224A96EA">
      <w:pPr>
        <w:spacing w:line="660" w:lineRule="exact"/>
        <w:jc w:val="center"/>
        <w:rPr>
          <w:rFonts w:hint="eastAsia" w:ascii="宋体" w:hAnsi="宋体" w:cs="宋体"/>
          <w:b/>
          <w:bCs/>
          <w:kern w:val="0"/>
          <w:sz w:val="44"/>
          <w:szCs w:val="44"/>
        </w:rPr>
      </w:pPr>
      <w:r>
        <w:rPr>
          <w:rFonts w:hint="eastAsia" w:ascii="宋体" w:hAnsi="宋体" w:cs="宋体"/>
          <w:b/>
          <w:bCs/>
          <w:kern w:val="0"/>
          <w:sz w:val="44"/>
          <w:szCs w:val="44"/>
        </w:rPr>
        <w:t xml:space="preserve">2024年部门预算公开情况说明 </w:t>
      </w:r>
    </w:p>
    <w:p w14:paraId="03F56346">
      <w:pPr>
        <w:spacing w:line="660" w:lineRule="exact"/>
        <w:jc w:val="center"/>
        <w:rPr>
          <w:rFonts w:hint="eastAsia"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p>
    <w:p w14:paraId="76E1CCA2">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14:paraId="1F347570">
      <w:pPr>
        <w:spacing w:line="660" w:lineRule="exact"/>
        <w:jc w:val="center"/>
        <w:rPr>
          <w:rFonts w:ascii="宋体" w:hAnsi="宋体" w:cs="宋体"/>
          <w:b/>
          <w:bCs/>
          <w:kern w:val="0"/>
          <w:sz w:val="44"/>
          <w:szCs w:val="44"/>
        </w:rPr>
      </w:pPr>
    </w:p>
    <w:p w14:paraId="17D1F348">
      <w:pPr>
        <w:spacing w:line="30" w:lineRule="exact"/>
        <w:jc w:val="center"/>
        <w:rPr>
          <w:rFonts w:ascii="黑体" w:eastAsia="黑体"/>
          <w:color w:val="000000"/>
          <w:sz w:val="18"/>
          <w:szCs w:val="18"/>
        </w:rPr>
      </w:pPr>
    </w:p>
    <w:p w14:paraId="6F5281B8">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部门基本概况</w:t>
      </w:r>
    </w:p>
    <w:p w14:paraId="19BCAC84">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一、部门职责</w:t>
      </w:r>
    </w:p>
    <w:p w14:paraId="52B7F338">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14:paraId="4D67E5B5">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2024年部门预算情况说明</w:t>
      </w:r>
    </w:p>
    <w:p w14:paraId="7376DD35">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14:paraId="226B4636">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14:paraId="38BA5C39">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14:paraId="0DC81113">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14:paraId="3E1BE592">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14:paraId="73250CDC">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14:paraId="29AF51AF">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14:paraId="34015E87">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14:paraId="0DC21C69">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14:paraId="097124E9">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2024年部门预算公开表</w:t>
      </w:r>
    </w:p>
    <w:p w14:paraId="7533C0E6">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一、部门收支总体情况表</w:t>
      </w:r>
    </w:p>
    <w:p w14:paraId="365D16CB">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二、部门收入总体情况表</w:t>
      </w:r>
    </w:p>
    <w:p w14:paraId="50A5F0CC">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三、部门支出总体情况表</w:t>
      </w:r>
    </w:p>
    <w:p w14:paraId="0547C8F4">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14:paraId="4ABB0C8F">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14:paraId="2A39B888">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14:paraId="7FBD40EC">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14:paraId="0CDD1F1D">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14:paraId="26CD01DF">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14:paraId="230ADFC5">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14:paraId="352493E6">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十一、部门管理转移支付表</w:t>
      </w:r>
    </w:p>
    <w:p w14:paraId="0430472F">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十二、国有资本经营预算支出情况表</w:t>
      </w:r>
    </w:p>
    <w:p w14:paraId="06D0CFBC">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十三、部门整体支出绩效目标表和项目支出绩效目标表</w:t>
      </w:r>
    </w:p>
    <w:p w14:paraId="5B439C5A">
      <w:pPr>
        <w:spacing w:line="660" w:lineRule="exact"/>
        <w:jc w:val="center"/>
        <w:rPr>
          <w:rFonts w:ascii="仿宋_GB2312" w:hAnsi="宋体" w:eastAsia="仿宋_GB2312" w:cs="宋体"/>
          <w:b/>
          <w:bCs/>
          <w:kern w:val="0"/>
          <w:sz w:val="44"/>
          <w:szCs w:val="44"/>
        </w:rPr>
      </w:pPr>
    </w:p>
    <w:p w14:paraId="3E225D21">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080D2E39">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14:paraId="1CF7DD52">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甘肃省人民政府办公厅关于进一步推进预算公开工作的实施方案》要求，现将2024年部门预算公开如下：</w:t>
      </w:r>
    </w:p>
    <w:p w14:paraId="6C82A9E3">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一、部门职责</w:t>
      </w:r>
    </w:p>
    <w:p w14:paraId="5C2A1B86">
      <w:pPr>
        <w:numPr>
          <w:ilvl w:val="0"/>
          <w:numId w:val="0"/>
        </w:num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促进经济发展、增加农民收入。认真贯彻落实党在农村的方针政策和强农惠农措施，积极转变经济发展方式，推动产业结构调整。结合实际制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劳务输转，促进农民增产增收。</w:t>
      </w:r>
    </w:p>
    <w:p w14:paraId="126D52D0">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强化公共服务、着力改善民生。完善农村医疗、养老、救助等社会保障制度，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p>
    <w:p w14:paraId="21034462">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加强社会管理、维护农村稳定。普及农村法制教育，强化社会治安综合治理，加强信访和民事纠纷调解，维护农村公共秩序和社会稳定。加强安全生产、市场监管、动植物疫病防控和农产品质量监控等社会管理，健全农民权益保障机制，维护农村社会公平正义。建立健全应急保障体系，加强突发事件预警和管理，做好防灾减灾工作。</w:t>
      </w:r>
    </w:p>
    <w:p w14:paraId="04614F71">
      <w:pPr>
        <w:adjustRightInd w:val="0"/>
        <w:spacing w:line="360" w:lineRule="auto"/>
        <w:ind w:firstLine="640" w:firstLineChars="200"/>
        <w:jc w:val="left"/>
        <w:rPr>
          <w:rFonts w:hint="eastAsia" w:ascii="黑体" w:hAnsi="黑体" w:eastAsia="黑体" w:cs="黑体"/>
          <w:sz w:val="32"/>
          <w:szCs w:val="32"/>
        </w:rPr>
      </w:pPr>
      <w:r>
        <w:rPr>
          <w:rFonts w:hint="eastAsia" w:ascii="仿宋_GB2312" w:eastAsia="仿宋_GB2312"/>
          <w:sz w:val="32"/>
          <w:szCs w:val="32"/>
        </w:rPr>
        <w:t>（四）推进基层民主、促进农村和谐。加强农村党的基层组织建设，不断提高党组织领导农村经济社会发展的能力和水平。重视群团组织建设，指导村民自治，引导农民有序参与村级事务管理，推进村务公开，促进社会组织健康发展，增强农村社会自治功能。</w:t>
      </w:r>
    </w:p>
    <w:p w14:paraId="5B8AB7B8">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14:paraId="34BEC433">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14:paraId="6F6F377B">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新坝镇内设5个党政机构，规格均为股级。</w:t>
      </w:r>
    </w:p>
    <w:p w14:paraId="5870A824">
      <w:pPr>
        <w:adjustRightInd w:val="0"/>
        <w:spacing w:line="36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1.新坝镇党政综合办公室。负责镇机关党的建设、政府、政协、纪检监察、宣传、统战、意识形态、精神文明、群团等工作；承担机关党建、文书档案、信息、会务、机关后勤等日常事务工作。</w:t>
      </w:r>
    </w:p>
    <w:p w14:paraId="128ECE56">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 xml:space="preserve">    2.新坝镇党建工作办公室。负责基层党建指导检查工作，具体指导协调督促做好基层组织设置、发展党员、党员队伍建设、党内统计、党费收缴、党组织关系转接、党务公开、基层组织活动场所建设、党内激励关怀帮扶、党建示范点创建、软弱涣散党组织整顿转化等工作。</w:t>
      </w:r>
    </w:p>
    <w:p w14:paraId="7D967BA3">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新坝镇经济发展办公室。负责制定实施农业、工业、第三产业发展规划，贯彻落实强农惠农政策措施，统筹产业发展布局和结构调整工作；负责申报、实施和监督各类建设项目；负责国民经济和社会产业综合统计等工作,协调与经济发展相关的其他工作。</w:t>
      </w:r>
    </w:p>
    <w:p w14:paraId="5D3E0C97">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4.新坝镇社会事务办公室（生态环境办公室、卫生健康办公室）。负责编制与实施教育、科技、文化旅</w:t>
      </w:r>
      <w:r>
        <w:rPr>
          <w:rFonts w:hint="eastAsia" w:ascii="仿宋_GB2312" w:eastAsia="仿宋_GB2312"/>
          <w:sz w:val="32"/>
          <w:szCs w:val="32"/>
          <w:lang w:val="en-US" w:eastAsia="zh-CN"/>
        </w:rPr>
        <w:t xml:space="preserve"> </w:t>
      </w:r>
      <w:r>
        <w:rPr>
          <w:rFonts w:hint="eastAsia" w:ascii="仿宋_GB2312" w:eastAsia="仿宋_GB2312"/>
          <w:sz w:val="32"/>
          <w:szCs w:val="32"/>
        </w:rPr>
        <w:t>游、卫生健康、民政、社保、医保、民族宗教等社会事业发展规划；负责农村基层政权建设，综合协调村级事务管理；负责生态环境保护、生态环境综合整治、农村饮用水水源地保护及生态示范创建；负责宣传贯彻落实国家卫生健康政策，依法管理卫生健康工作。</w:t>
      </w:r>
    </w:p>
    <w:p w14:paraId="3A2A7327">
      <w:pPr>
        <w:adjustRightInd w:val="0"/>
        <w:spacing w:line="360" w:lineRule="auto"/>
        <w:ind w:firstLine="640" w:firstLineChars="200"/>
        <w:jc w:val="left"/>
        <w:rPr>
          <w:rFonts w:ascii="仿宋_GB2312" w:hAnsi="仿宋" w:eastAsia="仿宋_GB2312" w:cs="宋体"/>
          <w:kern w:val="0"/>
          <w:sz w:val="32"/>
          <w:szCs w:val="32"/>
        </w:rPr>
      </w:pPr>
      <w:r>
        <w:rPr>
          <w:rFonts w:hint="eastAsia" w:ascii="仿宋_GB2312" w:eastAsia="仿宋_GB2312"/>
          <w:sz w:val="32"/>
          <w:szCs w:val="32"/>
        </w:rPr>
        <w:t>5.新坝镇社会治理和应急管理办公室。负责排查化解各类矛盾纠纷,开展普法宣传和信访工作,维护农村社会和谐稳定;负责应急管理工作，统筹协调开展安全生产类、自然灾害类等突发事件和综合防灾减灾救灾工作,配合有关部门开展森林和草原防灭火、水旱灾害防治、地震和地质灾害防治等工作；负责落实应急管理、安全生产等方面的相关责任。</w:t>
      </w:r>
    </w:p>
    <w:p w14:paraId="70B644E3">
      <w:pPr>
        <w:spacing w:line="600" w:lineRule="exact"/>
        <w:ind w:firstLine="643" w:firstLineChars="2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eastAsia="zh-CN"/>
        </w:rPr>
        <w:t>二</w:t>
      </w:r>
      <w:r>
        <w:rPr>
          <w:rFonts w:hint="eastAsia" w:ascii="楷体_GB2312" w:hAnsi="楷体" w:eastAsia="楷体_GB2312" w:cs="宋体"/>
          <w:b/>
          <w:bCs/>
          <w:kern w:val="0"/>
          <w:sz w:val="32"/>
          <w:szCs w:val="32"/>
        </w:rPr>
        <w:t>）直属事业单位</w:t>
      </w:r>
    </w:p>
    <w:p w14:paraId="5309087A">
      <w:pPr>
        <w:adjustRightInd w:val="0"/>
        <w:spacing w:line="360" w:lineRule="auto"/>
        <w:ind w:firstLine="640" w:firstLineChars="200"/>
        <w:jc w:val="both"/>
        <w:rPr>
          <w:rFonts w:ascii="仿宋_GB2312" w:eastAsia="仿宋_GB2312"/>
          <w:sz w:val="32"/>
          <w:szCs w:val="32"/>
        </w:rPr>
      </w:pPr>
      <w:r>
        <w:rPr>
          <w:rFonts w:hint="eastAsia" w:ascii="仿宋_GB2312" w:eastAsia="仿宋_GB2312"/>
          <w:sz w:val="32"/>
          <w:szCs w:val="32"/>
        </w:rPr>
        <w:t>新坝镇设5个事业单位,均为公益一类财政全额拨款事业单位。</w:t>
      </w:r>
    </w:p>
    <w:p w14:paraId="1ECABEDD">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新坝镇农业农村综合服务中心（农产品质量检测服务中心、农村公路管理所）。负责农技、农机、林业、农村能源等技术服务工作，引进、试验、示范和推广农业新技术、新品种、新机具，开展植物资源保护和开发利用；预测、预报、防治和处置农作物、林木草原病虫害和农业灾害，承担农产品质量、农业机械安全监测服务等工作；承担农村“三变”、承包地、宅基地等改革服务工作,参与农村集体产权制度改革,加强农村集体“三资”管理、指导工作，指导农民合作经济组织、农业社会化服务体系、新型农业经营主体建设与发展；承担新农村建设、乡村振兴、扶贫开发、集镇建设、全域无垃圾集中治理等服务工作；负责农村劳动力技能培训、劳务输出工作；负责辖区内公路及其设施的建设和管护工作。</w:t>
      </w:r>
    </w:p>
    <w:p w14:paraId="7CBEFBED">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新坝镇公共事务服务中心（退役军人服务站、综合文化站）。负责退役军人事务政策宣传，退役军人教育培训、退役军人和随军家属就业创业服务，退役军人住房、医疗保障、社会保险综合服务，军队离退休干部服务等工作；负责农村文化市场培育、“农家书屋”等乡村文化建设，负责文物保护、群众性文化体育活动和旅游服务工作；负责卫生健康、计划生育、优生优育、健康教育、老龄事业等指导服务工作。</w:t>
      </w:r>
    </w:p>
    <w:p w14:paraId="43EC411C">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新坝镇政务（便民）服务中心。负责制定并组织实施便民服务中心规章制度、管理办法；承担进驻服务项目的确定、调整，提供政策咨询服务，协调受理、办理和代理各类服务事项;负责社保、医保、养老及其他社会保险、困难人员生活保障、五保供养、救助等社会保障服务工作。</w:t>
      </w:r>
    </w:p>
    <w:p w14:paraId="3C9D2758">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新坝镇社会治安综合治理中心。负责对辖区内社会治安综合治理有关问题开展调查研究;组织协调社会治安防控体系建设，协调推动实有人口、特殊人群、非公有制经济组织和社会组织等社会治安防控网建设工作;组织开展多元化矛盾纠纷调解体系建设，协调化解重大疑难矛盾纠纷；协调、指导、推动网格化建设服务工作；及时了解掌握社会治安综合治理工作进展情况，组织开展维稳形势整体研判，加强重点人群、重点领域、重点部位、重点时段动态监测工作。</w:t>
      </w:r>
    </w:p>
    <w:p w14:paraId="027334B3">
      <w:pPr>
        <w:adjustRightInd w:val="0"/>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5.新坝镇综合行政执法队。负责宣传贯彻执行相关法律法规；负责生态环境、文化市场、交通运输、自然资源、农业、林业和草原、村镇规划、殡葬管理、卫生监督、安全生产、劳动监察等方面的行政处罚、监督检查工作。</w:t>
      </w:r>
    </w:p>
    <w:p w14:paraId="3BFFD3FA">
      <w:pPr>
        <w:spacing w:line="600" w:lineRule="exact"/>
        <w:ind w:firstLine="643" w:firstLineChars="200"/>
        <w:rPr>
          <w:rFonts w:hint="eastAsia" w:ascii="楷体_GB2312" w:hAnsi="楷体" w:eastAsia="楷体_GB2312" w:cs="宋体"/>
          <w:b/>
          <w:bCs/>
          <w:kern w:val="0"/>
          <w:sz w:val="32"/>
          <w:szCs w:val="32"/>
          <w:lang w:eastAsia="zh-CN"/>
        </w:rPr>
      </w:pP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eastAsia="zh-CN"/>
        </w:rPr>
        <w:t>三</w:t>
      </w:r>
      <w:r>
        <w:rPr>
          <w:rFonts w:hint="eastAsia" w:ascii="楷体_GB2312" w:hAnsi="楷体" w:eastAsia="楷体_GB2312" w:cs="宋体"/>
          <w:b/>
          <w:bCs/>
          <w:kern w:val="0"/>
          <w:sz w:val="32"/>
          <w:szCs w:val="32"/>
        </w:rPr>
        <w:t>）</w:t>
      </w:r>
      <w:r>
        <w:rPr>
          <w:rFonts w:hint="eastAsia" w:ascii="楷体_GB2312" w:hAnsi="楷体" w:eastAsia="楷体_GB2312" w:cs="宋体"/>
          <w:b/>
          <w:bCs/>
          <w:kern w:val="0"/>
          <w:sz w:val="32"/>
          <w:szCs w:val="32"/>
          <w:lang w:eastAsia="zh-CN"/>
        </w:rPr>
        <w:t>派驻机构</w:t>
      </w:r>
    </w:p>
    <w:p w14:paraId="5F579D65">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1.公安派出所。设在新坝镇的高台县公安局新坝派出所继续实行派驻管理体制，职能职责、人员编制不变。</w:t>
      </w:r>
    </w:p>
    <w:p w14:paraId="21436D02">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2.司法所。设在新坝镇的高台县司法局新坝司法所继续实行派驻管理体制，职能职责、人员编制不变。</w:t>
      </w:r>
    </w:p>
    <w:p w14:paraId="3F2A2402">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3.国土资源中心所。将设在新坝镇的高合县国土资源局新坝中心所更名为高台县自然资源局新坝国土资源中心所,继续实行派驻管理体制，职能职责、人员编制不变。</w:t>
      </w:r>
    </w:p>
    <w:p w14:paraId="2071BDB5">
      <w:pPr>
        <w:adjustRightIn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4.高台县新坝镇市场监督管理所。将新坝镇食品药品监督管理所职责、工商行政管理和质量技术监督局分局职责整合，作为县市场监督管理局的派出机构，其机构设置、职能职责和人员编制事项另行规定。</w:t>
      </w:r>
    </w:p>
    <w:p w14:paraId="3C761143">
      <w:pPr>
        <w:adjustRightInd w:val="0"/>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5.高台县新坝镇畜牧兽医工作站。整合新坝镇农业综合服务中心承担的畜牧兽医方面职责，以县农业农村局管理为主。负责重大动物疫病防控、疫情上报和疫情处置等工作；负责动物及动物产品检疫、无害化处理，兽药、饲料、饲料添加剂等畜牧投入品及生鲜乳监管、畜产品监测等工作；负责畜牧兽医技术培训、技术推广、良种繁育、试验示范、动物资源保护和开发利用等工作;完成县级业务主管部门和乡镇交办的其他工作任务。</w:t>
      </w:r>
    </w:p>
    <w:p w14:paraId="235E36DE">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三、部门收支总体情况</w:t>
      </w:r>
    </w:p>
    <w:p w14:paraId="5E6C2697">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按照预算管理有关规定，2024年部门收支包括机关预算和直属单位预算在内的汇总情况。</w:t>
      </w:r>
    </w:p>
    <w:p w14:paraId="5F07E70D">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2024年部门收支总预算</w:t>
      </w:r>
      <w:r>
        <w:rPr>
          <w:rFonts w:hint="eastAsia" w:ascii="仿宋_GB2312" w:hAnsi="仿宋" w:eastAsia="仿宋_GB2312" w:cs="宋体"/>
          <w:kern w:val="0"/>
          <w:sz w:val="32"/>
          <w:szCs w:val="32"/>
          <w:lang w:val="en-US" w:eastAsia="zh-CN"/>
        </w:rPr>
        <w:t>1214.96</w:t>
      </w:r>
      <w:r>
        <w:rPr>
          <w:rFonts w:hint="eastAsia" w:ascii="仿宋_GB2312" w:hAnsi="仿宋" w:eastAsia="仿宋_GB2312" w:cs="宋体"/>
          <w:kern w:val="0"/>
          <w:sz w:val="32"/>
          <w:szCs w:val="32"/>
        </w:rPr>
        <w:t>万元。按照综合预算的原则，部门所有收入和支出均纳入部门预算管理。收入包括：一般公共预算拨款收入、上年结转；支出包括：一般公共服务支出、社会保障和就业支出、卫生健康支出、住房保障支出。</w:t>
      </w:r>
    </w:p>
    <w:p w14:paraId="45C3444E">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14:paraId="33BB92BD">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sz w:val="32"/>
          <w:szCs w:val="32"/>
        </w:rPr>
        <w:t>2024年收入预算</w:t>
      </w:r>
      <w:r>
        <w:rPr>
          <w:rFonts w:hint="eastAsia" w:ascii="仿宋_GB2312" w:hAnsi="仿宋" w:eastAsia="仿宋_GB2312"/>
          <w:color w:val="auto"/>
          <w:sz w:val="32"/>
          <w:szCs w:val="32"/>
          <w:lang w:val="en-US" w:eastAsia="zh-CN"/>
        </w:rPr>
        <w:t>1214.96</w:t>
      </w:r>
      <w:r>
        <w:rPr>
          <w:rFonts w:hint="eastAsia" w:ascii="仿宋_GB2312" w:hAnsi="仿宋" w:eastAsia="仿宋_GB2312"/>
          <w:color w:val="auto"/>
          <w:sz w:val="32"/>
          <w:szCs w:val="32"/>
        </w:rPr>
        <w:t>万元（详见部门预算公开表1,2）。包括：</w:t>
      </w:r>
    </w:p>
    <w:p w14:paraId="0601836E">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一般公共预算收入</w:t>
      </w:r>
      <w:r>
        <w:rPr>
          <w:rFonts w:hint="eastAsia" w:ascii="仿宋_GB2312" w:hAnsi="仿宋" w:eastAsia="仿宋_GB2312"/>
          <w:color w:val="auto"/>
          <w:sz w:val="32"/>
          <w:szCs w:val="32"/>
          <w:lang w:val="en-US" w:eastAsia="zh-CN"/>
        </w:rPr>
        <w:t>1016.07</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83.63</w:t>
      </w:r>
      <w:r>
        <w:rPr>
          <w:rFonts w:hint="eastAsia" w:ascii="仿宋_GB2312" w:hAnsi="仿宋" w:eastAsia="仿宋_GB2312"/>
          <w:color w:val="auto"/>
          <w:sz w:val="32"/>
          <w:szCs w:val="32"/>
        </w:rPr>
        <w:t>%；</w:t>
      </w:r>
    </w:p>
    <w:p w14:paraId="139C4A0E">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政府性基金预算收入</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0.00</w:t>
      </w:r>
      <w:r>
        <w:rPr>
          <w:rFonts w:hint="eastAsia" w:ascii="仿宋_GB2312" w:hAnsi="仿宋" w:eastAsia="仿宋_GB2312"/>
          <w:color w:val="auto"/>
          <w:sz w:val="32"/>
          <w:szCs w:val="32"/>
        </w:rPr>
        <w:t>%；</w:t>
      </w:r>
    </w:p>
    <w:p w14:paraId="0B26EE4C">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上年结转收入</w:t>
      </w:r>
      <w:r>
        <w:rPr>
          <w:rFonts w:hint="eastAsia" w:ascii="仿宋_GB2312" w:hAnsi="仿宋" w:eastAsia="仿宋_GB2312"/>
          <w:color w:val="auto"/>
          <w:sz w:val="32"/>
          <w:szCs w:val="32"/>
          <w:lang w:val="en-US" w:eastAsia="zh-CN"/>
        </w:rPr>
        <w:t>198.89</w:t>
      </w:r>
      <w:r>
        <w:rPr>
          <w:rFonts w:hint="eastAsia" w:ascii="仿宋_GB2312" w:hAnsi="仿宋" w:eastAsia="仿宋_GB2312"/>
          <w:color w:val="auto"/>
          <w:sz w:val="32"/>
          <w:szCs w:val="32"/>
        </w:rPr>
        <w:t>万元，占</w:t>
      </w:r>
      <w:r>
        <w:rPr>
          <w:rFonts w:hint="eastAsia" w:ascii="仿宋_GB2312" w:hAnsi="仿宋" w:eastAsia="仿宋_GB2312"/>
          <w:color w:val="auto"/>
          <w:sz w:val="32"/>
          <w:szCs w:val="32"/>
          <w:lang w:val="en-US" w:eastAsia="zh-CN"/>
        </w:rPr>
        <w:t>16.37</w:t>
      </w:r>
      <w:r>
        <w:rPr>
          <w:rFonts w:hint="eastAsia" w:ascii="仿宋_GB2312" w:hAnsi="仿宋" w:eastAsia="仿宋_GB2312"/>
          <w:color w:val="auto"/>
          <w:sz w:val="32"/>
          <w:szCs w:val="32"/>
        </w:rPr>
        <w:t>%；</w:t>
      </w:r>
    </w:p>
    <w:p w14:paraId="1AD2F819">
      <w:pPr>
        <w:widowControl/>
        <w:spacing w:line="560" w:lineRule="exact"/>
        <w:ind w:firstLine="640" w:firstLineChars="200"/>
        <w:jc w:val="left"/>
        <w:rPr>
          <w:rFonts w:ascii="仿宋_GB2312" w:hAnsi="仿宋" w:eastAsia="仿宋_GB2312"/>
          <w:color w:val="auto"/>
          <w:sz w:val="32"/>
          <w:szCs w:val="32"/>
        </w:rPr>
      </w:pPr>
      <w:r>
        <w:rPr>
          <w:rFonts w:hint="eastAsia" w:ascii="仿宋_GB2312" w:hAnsi="仿宋" w:eastAsia="仿宋_GB2312"/>
          <w:color w:val="auto"/>
          <w:sz w:val="32"/>
          <w:szCs w:val="32"/>
        </w:rPr>
        <w:t>其他收入0万元，占</w:t>
      </w:r>
      <w:r>
        <w:rPr>
          <w:rFonts w:hint="eastAsia" w:ascii="仿宋_GB2312" w:hAnsi="仿宋" w:eastAsia="仿宋_GB2312"/>
          <w:color w:val="auto"/>
          <w:sz w:val="32"/>
          <w:szCs w:val="32"/>
          <w:lang w:val="en-US" w:eastAsia="zh-CN"/>
        </w:rPr>
        <w:t>0.00</w:t>
      </w:r>
      <w:r>
        <w:rPr>
          <w:rFonts w:hint="eastAsia" w:ascii="仿宋_GB2312" w:hAnsi="仿宋" w:eastAsia="仿宋_GB2312"/>
          <w:color w:val="auto"/>
          <w:sz w:val="32"/>
          <w:szCs w:val="32"/>
        </w:rPr>
        <w:t>%。</w:t>
      </w:r>
    </w:p>
    <w:p w14:paraId="1E26189F">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59264" behindDoc="0" locked="0" layoutInCell="1" allowOverlap="1">
            <wp:simplePos x="0" y="0"/>
            <wp:positionH relativeFrom="column">
              <wp:posOffset>504190</wp:posOffset>
            </wp:positionH>
            <wp:positionV relativeFrom="paragraph">
              <wp:posOffset>170180</wp:posOffset>
            </wp:positionV>
            <wp:extent cx="5256530" cy="2988310"/>
            <wp:effectExtent l="0" t="0" r="1270" b="254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67CDF257">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14:paraId="20B89953">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sz w:val="32"/>
          <w:szCs w:val="32"/>
          <w:lang w:val="en-US" w:eastAsia="zh-CN"/>
        </w:rPr>
        <w:t>1214.96</w:t>
      </w:r>
      <w:r>
        <w:rPr>
          <w:rFonts w:hint="eastAsia" w:ascii="仿宋_GB2312" w:hAnsi="仿宋" w:eastAsia="仿宋_GB2312"/>
          <w:sz w:val="32"/>
          <w:szCs w:val="32"/>
        </w:rPr>
        <w:t>万元（详见部门预算公开表3）。</w:t>
      </w:r>
      <w:r>
        <w:rPr>
          <w:rStyle w:val="21"/>
          <w:rFonts w:hint="default" w:hAnsi="仿宋"/>
        </w:rPr>
        <w:t>其中：基本支出</w:t>
      </w:r>
      <w:r>
        <w:rPr>
          <w:rStyle w:val="22"/>
          <w:rFonts w:hint="eastAsia" w:ascii="仿宋_GB2312" w:hAnsi="仿宋" w:eastAsia="仿宋_GB2312"/>
          <w:lang w:val="en-US" w:eastAsia="zh-CN"/>
        </w:rPr>
        <w:t>971.17</w:t>
      </w:r>
      <w:r>
        <w:rPr>
          <w:rStyle w:val="21"/>
          <w:rFonts w:hint="default" w:hAnsi="仿宋"/>
        </w:rPr>
        <w:t>万元， 占</w:t>
      </w:r>
      <w:r>
        <w:rPr>
          <w:rStyle w:val="21"/>
          <w:rFonts w:hint="eastAsia" w:hAnsi="仿宋" w:eastAsia="仿宋_GB2312"/>
          <w:lang w:val="en-US" w:eastAsia="zh-CN"/>
        </w:rPr>
        <w:t>79.93</w:t>
      </w:r>
      <w:r>
        <w:rPr>
          <w:rStyle w:val="22"/>
          <w:rFonts w:hint="eastAsia" w:ascii="仿宋_GB2312" w:hAnsi="仿宋" w:eastAsia="仿宋_GB2312"/>
        </w:rPr>
        <w:t>%</w:t>
      </w:r>
      <w:r>
        <w:rPr>
          <w:rStyle w:val="21"/>
          <w:rFonts w:hint="default" w:hAnsi="仿宋"/>
        </w:rPr>
        <w:t>； 项目支出</w:t>
      </w:r>
      <w:r>
        <w:rPr>
          <w:rStyle w:val="21"/>
          <w:rFonts w:hint="eastAsia" w:hAnsi="仿宋" w:eastAsia="仿宋_GB2312"/>
          <w:lang w:val="en-US" w:eastAsia="zh-CN"/>
        </w:rPr>
        <w:t>44.90</w:t>
      </w:r>
      <w:r>
        <w:rPr>
          <w:rStyle w:val="21"/>
          <w:rFonts w:hint="default" w:hAnsi="仿宋"/>
        </w:rPr>
        <w:t>万元，占</w:t>
      </w:r>
      <w:r>
        <w:rPr>
          <w:rStyle w:val="22"/>
          <w:rFonts w:hint="eastAsia" w:ascii="仿宋_GB2312" w:hAnsi="仿宋" w:eastAsia="仿宋_GB2312"/>
          <w:lang w:val="en-US" w:eastAsia="zh-CN"/>
        </w:rPr>
        <w:t>3.70</w:t>
      </w:r>
      <w:r>
        <w:rPr>
          <w:rStyle w:val="22"/>
          <w:rFonts w:hint="eastAsia" w:ascii="仿宋_GB2312" w:hAnsi="仿宋" w:eastAsia="仿宋_GB2312"/>
        </w:rPr>
        <w:t>%</w:t>
      </w:r>
      <w:r>
        <w:rPr>
          <w:rStyle w:val="21"/>
          <w:rFonts w:hint="default" w:hAnsi="仿宋"/>
        </w:rPr>
        <w:t>； 上年结转</w:t>
      </w:r>
      <w:r>
        <w:rPr>
          <w:rStyle w:val="22"/>
          <w:rFonts w:hint="eastAsia" w:ascii="仿宋_GB2312" w:hAnsi="仿宋" w:eastAsia="仿宋_GB2312"/>
          <w:lang w:val="en-US" w:eastAsia="zh-CN"/>
        </w:rPr>
        <w:t>198.89</w:t>
      </w:r>
      <w:r>
        <w:rPr>
          <w:rStyle w:val="21"/>
          <w:rFonts w:hint="default" w:hAnsi="仿宋"/>
        </w:rPr>
        <w:t>万元， 占</w:t>
      </w:r>
      <w:r>
        <w:rPr>
          <w:rStyle w:val="22"/>
          <w:rFonts w:hint="eastAsia" w:ascii="仿宋_GB2312" w:hAnsi="仿宋" w:eastAsia="仿宋_GB2312"/>
          <w:highlight w:val="none"/>
          <w:lang w:val="en-US" w:eastAsia="zh-CN"/>
        </w:rPr>
        <w:t>16.37</w:t>
      </w:r>
      <w:r>
        <w:rPr>
          <w:rStyle w:val="22"/>
          <w:rFonts w:hint="eastAsia" w:ascii="仿宋_GB2312" w:hAnsi="仿宋" w:eastAsia="仿宋_GB2312"/>
        </w:rPr>
        <w:t>%</w:t>
      </w:r>
      <w:r>
        <w:rPr>
          <w:rStyle w:val="21"/>
          <w:rFonts w:hint="default" w:hAnsi="仿宋"/>
        </w:rPr>
        <w:t>。</w:t>
      </w:r>
    </w:p>
    <w:p w14:paraId="4A1412C2">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四、一般公共预算情况</w:t>
      </w:r>
    </w:p>
    <w:p w14:paraId="5CA288CC">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Style w:val="22"/>
          <w:rFonts w:hint="eastAsia" w:ascii="仿宋_GB2312" w:hAnsi="仿宋" w:eastAsia="仿宋_GB2312"/>
        </w:rPr>
        <w:t xml:space="preserve">2024 </w:t>
      </w:r>
      <w:r>
        <w:rPr>
          <w:rStyle w:val="21"/>
          <w:rFonts w:hint="default" w:hAnsi="仿宋"/>
        </w:rPr>
        <w:t>年一般公共预算当年支出</w:t>
      </w:r>
      <w:r>
        <w:rPr>
          <w:rStyle w:val="21"/>
          <w:rFonts w:hint="eastAsia" w:hAnsi="仿宋" w:eastAsia="仿宋_GB2312"/>
          <w:color w:val="auto"/>
          <w:highlight w:val="none"/>
          <w:lang w:val="en-US" w:eastAsia="zh-CN"/>
        </w:rPr>
        <w:t>1016.07</w:t>
      </w:r>
      <w:r>
        <w:rPr>
          <w:rStyle w:val="21"/>
          <w:rFonts w:hint="default" w:hAnsi="仿宋"/>
          <w:color w:val="auto"/>
          <w:highlight w:val="none"/>
        </w:rPr>
        <w:t>万元，包括：一般公共服务支出</w:t>
      </w:r>
      <w:r>
        <w:rPr>
          <w:rStyle w:val="22"/>
          <w:rFonts w:hint="eastAsia" w:ascii="仿宋_GB2312" w:hAnsi="仿宋" w:eastAsia="仿宋_GB2312"/>
          <w:color w:val="auto"/>
          <w:highlight w:val="none"/>
          <w:lang w:val="en-US" w:eastAsia="zh-CN"/>
        </w:rPr>
        <w:t>800.95</w:t>
      </w:r>
      <w:r>
        <w:rPr>
          <w:rStyle w:val="21"/>
          <w:rFonts w:hint="default" w:hAnsi="仿宋"/>
          <w:color w:val="auto"/>
          <w:highlight w:val="none"/>
        </w:rPr>
        <w:t>万元</w:t>
      </w:r>
      <w:r>
        <w:rPr>
          <w:rStyle w:val="21"/>
          <w:rFonts w:hint="eastAsia" w:hAnsi="仿宋" w:eastAsia="仿宋_GB2312"/>
          <w:color w:val="auto"/>
          <w:highlight w:val="none"/>
          <w:lang w:val="en-US" w:eastAsia="zh-CN"/>
        </w:rPr>
        <w:t>、</w:t>
      </w:r>
      <w:r>
        <w:rPr>
          <w:rStyle w:val="21"/>
          <w:rFonts w:hint="default" w:hAnsi="仿宋"/>
          <w:color w:val="auto"/>
          <w:highlight w:val="none"/>
        </w:rPr>
        <w:t>社会保障和就业支出</w:t>
      </w:r>
      <w:r>
        <w:rPr>
          <w:rStyle w:val="22"/>
          <w:rFonts w:hint="eastAsia" w:ascii="仿宋_GB2312" w:hAnsi="仿宋" w:eastAsia="仿宋_GB2312"/>
          <w:color w:val="auto"/>
          <w:highlight w:val="none"/>
          <w:lang w:val="en-US" w:eastAsia="zh-CN"/>
        </w:rPr>
        <w:t>93.64</w:t>
      </w:r>
      <w:r>
        <w:rPr>
          <w:rStyle w:val="21"/>
          <w:rFonts w:hint="default" w:hAnsi="仿宋"/>
          <w:color w:val="auto"/>
          <w:highlight w:val="none"/>
        </w:rPr>
        <w:t>万元、</w:t>
      </w:r>
      <w:r>
        <w:rPr>
          <w:rStyle w:val="21"/>
          <w:rFonts w:hint="eastAsia" w:hAnsi="仿宋" w:eastAsia="仿宋_GB2312"/>
          <w:color w:val="auto"/>
          <w:highlight w:val="none"/>
          <w:lang w:eastAsia="zh-CN"/>
        </w:rPr>
        <w:t>医疗卫生与计划生育支出</w:t>
      </w:r>
      <w:r>
        <w:rPr>
          <w:rStyle w:val="21"/>
          <w:rFonts w:hint="eastAsia" w:hAnsi="仿宋" w:eastAsia="仿宋_GB2312"/>
          <w:color w:val="auto"/>
          <w:highlight w:val="none"/>
          <w:lang w:val="en-US" w:eastAsia="zh-CN"/>
        </w:rPr>
        <w:t>49.11万元、住房保障支出72.37</w:t>
      </w:r>
      <w:r>
        <w:rPr>
          <w:rStyle w:val="21"/>
          <w:rFonts w:hint="default" w:hAnsi="仿宋"/>
          <w:highlight w:val="none"/>
        </w:rPr>
        <w:t>万元。</w:t>
      </w:r>
      <w:r>
        <w:rPr>
          <w:rFonts w:hint="eastAsia" w:ascii="仿宋_GB2312" w:hAnsi="仿宋" w:eastAsia="仿宋_GB2312"/>
          <w:sz w:val="32"/>
          <w:szCs w:val="32"/>
          <w:highlight w:val="none"/>
        </w:rPr>
        <w:t>具体安排情况如下</w:t>
      </w:r>
      <w:r>
        <w:rPr>
          <w:rFonts w:hint="eastAsia" w:ascii="仿宋_GB2312" w:hAnsi="微软雅黑" w:eastAsia="仿宋_GB2312"/>
          <w:sz w:val="32"/>
          <w:szCs w:val="32"/>
          <w:highlight w:val="none"/>
        </w:rPr>
        <w:t>（详见部门预算公开表4,5,6,7）</w:t>
      </w:r>
      <w:r>
        <w:rPr>
          <w:rFonts w:hint="eastAsia" w:ascii="仿宋_GB2312" w:hAnsi="仿宋" w:eastAsia="仿宋_GB2312"/>
          <w:sz w:val="32"/>
          <w:szCs w:val="32"/>
          <w:highlight w:val="none"/>
        </w:rPr>
        <w:t>：</w:t>
      </w:r>
    </w:p>
    <w:p w14:paraId="1680319A">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60288" behindDoc="0" locked="0" layoutInCell="1" allowOverlap="1">
            <wp:simplePos x="0" y="0"/>
            <wp:positionH relativeFrom="column">
              <wp:posOffset>432435</wp:posOffset>
            </wp:positionH>
            <wp:positionV relativeFrom="paragraph">
              <wp:posOffset>330835</wp:posOffset>
            </wp:positionV>
            <wp:extent cx="5256530" cy="2988310"/>
            <wp:effectExtent l="0" t="0" r="1270" b="254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 w:eastAsia="仿宋_GB2312"/>
          <w:sz w:val="32"/>
          <w:szCs w:val="32"/>
          <w:lang w:val="en-US" w:eastAsia="zh-CN"/>
        </w:rPr>
        <w:t xml:space="preserve"> </w:t>
      </w:r>
    </w:p>
    <w:p w14:paraId="3EF3F206">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14:paraId="2BF0DD0C">
      <w:pPr>
        <w:widowControl/>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2024年基本支出</w:t>
      </w:r>
      <w:r>
        <w:rPr>
          <w:rFonts w:hint="eastAsia" w:ascii="仿宋_GB2312" w:hAnsi="仿宋" w:eastAsia="仿宋_GB2312"/>
          <w:sz w:val="32"/>
          <w:szCs w:val="32"/>
          <w:lang w:val="en-US" w:eastAsia="zh-CN"/>
        </w:rPr>
        <w:t>971.17</w:t>
      </w:r>
      <w:r>
        <w:rPr>
          <w:rFonts w:hint="eastAsia" w:ascii="仿宋_GB2312" w:hAnsi="仿宋" w:eastAsia="仿宋_GB2312"/>
          <w:sz w:val="32"/>
          <w:szCs w:val="32"/>
        </w:rPr>
        <w:t>万元，比2023年预算减少</w:t>
      </w:r>
      <w:r>
        <w:rPr>
          <w:rFonts w:hint="eastAsia" w:ascii="仿宋_GB2312" w:hAnsi="仿宋" w:eastAsia="仿宋_GB2312"/>
          <w:sz w:val="32"/>
          <w:szCs w:val="32"/>
          <w:lang w:val="en-US" w:eastAsia="zh-CN"/>
        </w:rPr>
        <w:t>36.9</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4</w:t>
      </w:r>
      <w:r>
        <w:rPr>
          <w:rFonts w:hint="eastAsia" w:ascii="仿宋_GB2312" w:hAnsi="仿宋" w:eastAsia="仿宋_GB2312"/>
          <w:sz w:val="32"/>
          <w:szCs w:val="32"/>
        </w:rPr>
        <w:t>%，下降的主要原因是</w:t>
      </w:r>
      <w:r>
        <w:rPr>
          <w:rFonts w:hint="eastAsia" w:ascii="仿宋_GB2312" w:hAnsi="仿宋" w:eastAsia="仿宋_GB2312"/>
          <w:sz w:val="32"/>
          <w:szCs w:val="32"/>
          <w:lang w:eastAsia="zh-CN"/>
        </w:rPr>
        <w:t>人员减少，人员经费公用经费相应减少。</w:t>
      </w:r>
    </w:p>
    <w:p w14:paraId="2E20A568">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847.85</w:t>
      </w:r>
      <w:r>
        <w:rPr>
          <w:rFonts w:hint="eastAsia" w:ascii="仿宋_GB2312" w:hAnsi="仿宋" w:eastAsia="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 、其他对个人和家庭的补助等。</w:t>
      </w:r>
    </w:p>
    <w:p w14:paraId="6BC0BD06">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公用经费支出</w:t>
      </w:r>
      <w:r>
        <w:rPr>
          <w:rFonts w:hint="eastAsia" w:ascii="仿宋_GB2312" w:hAnsi="仿宋" w:eastAsia="仿宋_GB2312"/>
          <w:sz w:val="32"/>
          <w:szCs w:val="32"/>
          <w:lang w:val="en-US" w:eastAsia="zh-CN"/>
        </w:rPr>
        <w:t>123.32</w:t>
      </w:r>
      <w:r>
        <w:rPr>
          <w:rFonts w:hint="eastAsia" w:ascii="仿宋_GB2312" w:hAnsi="仿宋" w:eastAsia="仿宋_GB2312"/>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和服务支出、办公设备购置、专用设备购置等。</w:t>
      </w:r>
    </w:p>
    <w:p w14:paraId="574753F9">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14:paraId="7321B2BE">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2024年一般公共预算财政拨款项目支出预算</w:t>
      </w:r>
      <w:r>
        <w:rPr>
          <w:rFonts w:hint="eastAsia" w:ascii="仿宋_GB2312" w:hAnsi="仿宋" w:eastAsia="仿宋_GB2312"/>
          <w:sz w:val="32"/>
          <w:szCs w:val="32"/>
          <w:lang w:val="en-US" w:eastAsia="zh-CN"/>
        </w:rPr>
        <w:t>44.90</w:t>
      </w:r>
      <w:r>
        <w:rPr>
          <w:rFonts w:hint="eastAsia" w:ascii="仿宋_GB2312" w:hAnsi="仿宋" w:eastAsia="仿宋_GB2312"/>
          <w:sz w:val="32"/>
          <w:szCs w:val="32"/>
        </w:rPr>
        <w:t>万元，比2023年预算增加</w:t>
      </w:r>
      <w:r>
        <w:rPr>
          <w:rFonts w:hint="eastAsia" w:ascii="仿宋_GB2312" w:hAnsi="仿宋" w:eastAsia="仿宋_GB2312"/>
          <w:sz w:val="32"/>
          <w:szCs w:val="32"/>
          <w:lang w:val="en-US" w:eastAsia="zh-CN"/>
        </w:rPr>
        <w:t>42.90</w:t>
      </w:r>
      <w:r>
        <w:rPr>
          <w:rFonts w:hint="eastAsia" w:ascii="仿宋_GB2312" w:hAnsi="仿宋" w:eastAsia="仿宋_GB2312"/>
          <w:sz w:val="32"/>
          <w:szCs w:val="32"/>
        </w:rPr>
        <w:t>万元，增长</w:t>
      </w:r>
      <w:r>
        <w:rPr>
          <w:rFonts w:hint="eastAsia" w:ascii="仿宋_GB2312" w:hAnsi="仿宋" w:eastAsia="仿宋_GB2312"/>
          <w:sz w:val="32"/>
          <w:szCs w:val="32"/>
          <w:highlight w:val="none"/>
          <w:lang w:val="en-US" w:eastAsia="zh-CN"/>
        </w:rPr>
        <w:t>2145</w:t>
      </w:r>
      <w:r>
        <w:rPr>
          <w:rFonts w:hint="eastAsia" w:ascii="仿宋_GB2312" w:hAnsi="仿宋" w:eastAsia="仿宋_GB2312"/>
          <w:sz w:val="32"/>
          <w:szCs w:val="32"/>
        </w:rPr>
        <w:t>%，增长的主要原因是</w:t>
      </w:r>
      <w:r>
        <w:rPr>
          <w:rFonts w:hint="eastAsia" w:ascii="仿宋_GB2312" w:hAnsi="仿宋" w:eastAsia="仿宋_GB2312"/>
          <w:sz w:val="32"/>
          <w:szCs w:val="32"/>
          <w:lang w:eastAsia="zh-CN"/>
        </w:rPr>
        <w:t>项目增加，项目经费相应增加。</w:t>
      </w:r>
    </w:p>
    <w:p w14:paraId="619DC099">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经济社会发展项目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14:paraId="7702DB8A">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保障运转经费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个。</w:t>
      </w:r>
    </w:p>
    <w:p w14:paraId="106DD9B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其他项目</w:t>
      </w:r>
      <w:r>
        <w:rPr>
          <w:rFonts w:hint="eastAsia" w:ascii="仿宋_GB2312" w:hAnsi="仿宋" w:eastAsia="仿宋_GB2312"/>
          <w:sz w:val="32"/>
          <w:szCs w:val="32"/>
          <w:lang w:val="en-US" w:eastAsia="zh-CN"/>
        </w:rPr>
        <w:t>3</w:t>
      </w:r>
      <w:r>
        <w:rPr>
          <w:rFonts w:hint="eastAsia" w:ascii="仿宋_GB2312" w:hAnsi="仿宋" w:eastAsia="仿宋_GB2312"/>
          <w:sz w:val="32"/>
          <w:szCs w:val="32"/>
        </w:rPr>
        <w:t>个，</w:t>
      </w:r>
      <w:r>
        <w:rPr>
          <w:rFonts w:hint="eastAsia" w:ascii="仿宋_GB2312" w:hAnsi="宋体" w:eastAsia="仿宋_GB2312" w:cs="仿宋_GB2312"/>
          <w:color w:val="000000"/>
          <w:kern w:val="0"/>
          <w:sz w:val="32"/>
          <w:szCs w:val="32"/>
          <w:lang w:val="en-US" w:eastAsia="zh-CN" w:bidi="ar"/>
        </w:rPr>
        <w:t xml:space="preserve">主要是项目1垃圾填埋场运营经费、项目2农民工工资、项目3镇人大代表活动费。 </w:t>
      </w:r>
    </w:p>
    <w:p w14:paraId="70B3E10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14:paraId="472CD928">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1、一般公共服务支出（类）</w:t>
      </w:r>
      <w:r>
        <w:rPr>
          <w:rFonts w:hint="eastAsia" w:ascii="仿宋_GB2312" w:eastAsia="仿宋_GB2312"/>
          <w:color w:val="000000"/>
          <w:sz w:val="32"/>
          <w:szCs w:val="32"/>
          <w:highlight w:val="none"/>
          <w:lang w:eastAsia="zh-CN"/>
        </w:rPr>
        <w:t>党委</w:t>
      </w:r>
      <w:r>
        <w:rPr>
          <w:rFonts w:hint="eastAsia" w:ascii="仿宋_GB2312" w:eastAsia="仿宋_GB2312"/>
          <w:color w:val="000000"/>
          <w:sz w:val="32"/>
          <w:szCs w:val="32"/>
          <w:highlight w:val="none"/>
        </w:rPr>
        <w:t>办公厅（室）及相关机构事务（款）</w:t>
      </w:r>
      <w:r>
        <w:rPr>
          <w:rFonts w:hint="eastAsia" w:ascii="仿宋_GB2312" w:eastAsia="仿宋_GB2312"/>
          <w:color w:val="000000"/>
          <w:sz w:val="32"/>
          <w:szCs w:val="32"/>
          <w:highlight w:val="none"/>
          <w:lang w:eastAsia="zh-CN"/>
        </w:rPr>
        <w:t>行政运行</w:t>
      </w:r>
      <w:r>
        <w:rPr>
          <w:rFonts w:hint="eastAsia" w:ascii="仿宋_GB2312" w:eastAsia="仿宋_GB2312"/>
          <w:color w:val="000000"/>
          <w:sz w:val="32"/>
          <w:szCs w:val="32"/>
          <w:highlight w:val="none"/>
        </w:rPr>
        <w:t>（项）：2024 年预算数为</w:t>
      </w:r>
      <w:r>
        <w:rPr>
          <w:rFonts w:hint="eastAsia" w:ascii="仿宋_GB2312" w:eastAsia="仿宋_GB2312"/>
          <w:color w:val="000000"/>
          <w:sz w:val="32"/>
          <w:szCs w:val="32"/>
          <w:highlight w:val="none"/>
          <w:lang w:val="en-US" w:eastAsia="zh-CN"/>
        </w:rPr>
        <w:t>800.95</w:t>
      </w:r>
      <w:r>
        <w:rPr>
          <w:rFonts w:hint="eastAsia" w:ascii="仿宋_GB2312" w:eastAsia="仿宋_GB2312"/>
          <w:color w:val="000000"/>
          <w:sz w:val="32"/>
          <w:szCs w:val="32"/>
          <w:highlight w:val="none"/>
        </w:rPr>
        <w:t>万元，较 2023 年预算减少</w:t>
      </w:r>
      <w:r>
        <w:rPr>
          <w:rFonts w:hint="eastAsia" w:ascii="仿宋_GB2312" w:eastAsia="仿宋_GB2312"/>
          <w:color w:val="000000"/>
          <w:sz w:val="32"/>
          <w:szCs w:val="32"/>
          <w:highlight w:val="none"/>
          <w:lang w:val="en-US" w:eastAsia="zh-CN"/>
        </w:rPr>
        <w:t>29.54</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3.56</w:t>
      </w:r>
      <w:r>
        <w:rPr>
          <w:rFonts w:hint="eastAsia" w:ascii="仿宋_GB2312" w:eastAsia="仿宋_GB2312"/>
          <w:color w:val="000000"/>
          <w:sz w:val="32"/>
          <w:szCs w:val="32"/>
          <w:highlight w:val="none"/>
        </w:rPr>
        <w:t>%，主要原因是按照预算管理有关要求，调整预算支出功能科目。</w:t>
      </w:r>
    </w:p>
    <w:p w14:paraId="0539B45D">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、一般公共服务支出（类）</w:t>
      </w:r>
      <w:r>
        <w:rPr>
          <w:rFonts w:hint="eastAsia" w:ascii="仿宋_GB2312" w:eastAsia="仿宋_GB2312"/>
          <w:color w:val="000000"/>
          <w:sz w:val="32"/>
          <w:szCs w:val="32"/>
          <w:highlight w:val="none"/>
          <w:lang w:eastAsia="zh-CN"/>
        </w:rPr>
        <w:t>党委</w:t>
      </w:r>
      <w:r>
        <w:rPr>
          <w:rFonts w:hint="eastAsia" w:ascii="仿宋_GB2312" w:eastAsia="仿宋_GB2312"/>
          <w:color w:val="000000"/>
          <w:sz w:val="32"/>
          <w:szCs w:val="32"/>
          <w:highlight w:val="none"/>
        </w:rPr>
        <w:t>办公厅（室）及相关机构事务（款）</w:t>
      </w:r>
      <w:r>
        <w:rPr>
          <w:rFonts w:hint="eastAsia" w:ascii="仿宋_GB2312" w:eastAsia="仿宋_GB2312"/>
          <w:color w:val="000000"/>
          <w:sz w:val="32"/>
          <w:szCs w:val="32"/>
          <w:highlight w:val="none"/>
          <w:lang w:eastAsia="zh-CN"/>
        </w:rPr>
        <w:t>事业运行</w:t>
      </w:r>
      <w:r>
        <w:rPr>
          <w:rFonts w:hint="eastAsia" w:ascii="仿宋_GB2312" w:eastAsia="仿宋_GB2312"/>
          <w:color w:val="000000"/>
          <w:sz w:val="32"/>
          <w:szCs w:val="32"/>
          <w:highlight w:val="none"/>
        </w:rPr>
        <w:t xml:space="preserve">（项）：2024 年预算数为 </w:t>
      </w:r>
      <w:r>
        <w:rPr>
          <w:rFonts w:hint="eastAsia" w:ascii="仿宋_GB2312" w:eastAsia="仿宋_GB2312"/>
          <w:color w:val="000000"/>
          <w:sz w:val="32"/>
          <w:szCs w:val="32"/>
          <w:highlight w:val="none"/>
          <w:lang w:val="en-US" w:eastAsia="zh-CN"/>
        </w:rPr>
        <w:t>198.89</w:t>
      </w:r>
      <w:r>
        <w:rPr>
          <w:rFonts w:hint="eastAsia" w:ascii="仿宋_GB2312" w:eastAsia="仿宋_GB2312"/>
          <w:color w:val="000000"/>
          <w:sz w:val="32"/>
          <w:szCs w:val="32"/>
          <w:highlight w:val="none"/>
        </w:rPr>
        <w:t>万元，较 2023 年预算增加</w:t>
      </w:r>
      <w:r>
        <w:rPr>
          <w:rFonts w:hint="eastAsia" w:ascii="仿宋_GB2312" w:eastAsia="仿宋_GB2312"/>
          <w:color w:val="000000"/>
          <w:sz w:val="32"/>
          <w:szCs w:val="32"/>
          <w:highlight w:val="none"/>
          <w:lang w:val="en-US" w:eastAsia="zh-CN"/>
        </w:rPr>
        <w:t>198.89</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rPr>
        <w:t>%，增长的主要原因是</w:t>
      </w:r>
      <w:r>
        <w:rPr>
          <w:rFonts w:hint="eastAsia" w:ascii="仿宋_GB2312" w:eastAsia="仿宋_GB2312"/>
          <w:color w:val="000000"/>
          <w:sz w:val="32"/>
          <w:szCs w:val="32"/>
          <w:highlight w:val="none"/>
          <w:lang w:eastAsia="zh-CN"/>
        </w:rPr>
        <w:t>上年结转项目经费</w:t>
      </w:r>
      <w:r>
        <w:rPr>
          <w:rFonts w:hint="eastAsia" w:ascii="仿宋_GB2312" w:eastAsia="仿宋_GB2312"/>
          <w:color w:val="000000"/>
          <w:sz w:val="32"/>
          <w:szCs w:val="32"/>
          <w:highlight w:val="none"/>
        </w:rPr>
        <w:t>。</w:t>
      </w:r>
    </w:p>
    <w:p w14:paraId="34796B8F">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 xml:space="preserve">、社会保障和就业支出（类）行政事业单位养老支出（款）机关事业单位基本养老保险缴费支出（项）：2024 年预算数为 </w:t>
      </w:r>
      <w:r>
        <w:rPr>
          <w:rFonts w:hint="eastAsia" w:ascii="仿宋_GB2312" w:eastAsia="仿宋_GB2312"/>
          <w:color w:val="000000"/>
          <w:sz w:val="32"/>
          <w:szCs w:val="32"/>
          <w:highlight w:val="none"/>
          <w:lang w:val="en-US" w:eastAsia="zh-CN"/>
        </w:rPr>
        <w:t>87.97</w:t>
      </w:r>
      <w:r>
        <w:rPr>
          <w:rFonts w:hint="eastAsia" w:ascii="仿宋_GB2312" w:eastAsia="仿宋_GB2312"/>
          <w:color w:val="000000"/>
          <w:sz w:val="32"/>
          <w:szCs w:val="32"/>
          <w:highlight w:val="none"/>
        </w:rPr>
        <w:t>万元，较2023年预算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11.62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15.22</w:t>
      </w:r>
      <w:r>
        <w:rPr>
          <w:rFonts w:hint="eastAsia" w:ascii="仿宋_GB2312" w:eastAsia="仿宋_GB2312"/>
          <w:color w:val="000000"/>
          <w:sz w:val="32"/>
          <w:szCs w:val="32"/>
          <w:highlight w:val="none"/>
        </w:rPr>
        <w:t>%，主要原因是社保缴费基数较上年调整，机关事业单位基本养老保险缴费预算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 xml:space="preserve">         </w:t>
      </w:r>
    </w:p>
    <w:p w14:paraId="0D4CD139">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社会保障和就业支出（类）其他社会保障和就业支出（款）其他社会保障和就业支出（项）：2024 年预算数为</w:t>
      </w:r>
      <w:r>
        <w:rPr>
          <w:rFonts w:hint="eastAsia" w:ascii="仿宋_GB2312" w:eastAsia="仿宋_GB2312"/>
          <w:color w:val="000000"/>
          <w:sz w:val="32"/>
          <w:szCs w:val="32"/>
          <w:highlight w:val="none"/>
          <w:lang w:val="en-US" w:eastAsia="zh-CN"/>
        </w:rPr>
        <w:t>5.67</w:t>
      </w:r>
      <w:r>
        <w:rPr>
          <w:rFonts w:hint="eastAsia" w:ascii="仿宋_GB2312" w:eastAsia="仿宋_GB2312"/>
          <w:color w:val="000000"/>
          <w:sz w:val="32"/>
          <w:szCs w:val="32"/>
          <w:highlight w:val="none"/>
        </w:rPr>
        <w:t xml:space="preserve"> 万元，较 2023 年预算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29.75</w:t>
      </w:r>
      <w:r>
        <w:rPr>
          <w:rFonts w:hint="eastAsia" w:ascii="仿宋_GB2312" w:eastAsia="仿宋_GB2312"/>
          <w:color w:val="000000"/>
          <w:sz w:val="32"/>
          <w:szCs w:val="32"/>
          <w:highlight w:val="none"/>
        </w:rPr>
        <w:t>%，主要原因是社保缴费基数较上年调整，其他社会保障和就业支出预算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rPr>
        <w:t>。</w:t>
      </w:r>
    </w:p>
    <w:p w14:paraId="4449AE91">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、卫生健康支出（类）行政事业单位医疗（款）行政单位医疗（项）：2024 年预算数为</w:t>
      </w:r>
      <w:r>
        <w:rPr>
          <w:rFonts w:hint="eastAsia" w:ascii="仿宋_GB2312" w:eastAsia="仿宋_GB2312"/>
          <w:color w:val="000000"/>
          <w:sz w:val="32"/>
          <w:szCs w:val="32"/>
          <w:highlight w:val="none"/>
          <w:lang w:val="en-US" w:eastAsia="zh-CN"/>
        </w:rPr>
        <w:t>38.10</w:t>
      </w:r>
      <w:r>
        <w:rPr>
          <w:rFonts w:hint="eastAsia" w:ascii="仿宋_GB2312" w:eastAsia="仿宋_GB2312"/>
          <w:color w:val="000000"/>
          <w:sz w:val="32"/>
          <w:szCs w:val="32"/>
          <w:highlight w:val="none"/>
        </w:rPr>
        <w:t>万元，较 2023 年预算增加</w:t>
      </w:r>
      <w:r>
        <w:rPr>
          <w:rFonts w:hint="eastAsia" w:ascii="仿宋_GB2312" w:eastAsia="仿宋_GB2312"/>
          <w:color w:val="000000"/>
          <w:sz w:val="32"/>
          <w:szCs w:val="32"/>
          <w:highlight w:val="none"/>
          <w:lang w:val="en-US" w:eastAsia="zh-CN"/>
        </w:rPr>
        <w:t>5.24</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15.95</w:t>
      </w:r>
      <w:r>
        <w:rPr>
          <w:rFonts w:hint="eastAsia" w:ascii="仿宋_GB2312" w:eastAsia="仿宋_GB2312"/>
          <w:color w:val="000000"/>
          <w:sz w:val="32"/>
          <w:szCs w:val="32"/>
          <w:highlight w:val="none"/>
        </w:rPr>
        <w:t>%，增长的主要原因是社保缴费基数较上年调整，行政单位医疗支出预算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rPr>
        <w:t>。</w:t>
      </w:r>
    </w:p>
    <w:p w14:paraId="0D6DA5C3">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、卫生健康支出（类）行政事业单位医疗（款）公务员医疗补助（项）：2024 年预算数为</w:t>
      </w:r>
      <w:r>
        <w:rPr>
          <w:rFonts w:hint="eastAsia" w:ascii="仿宋_GB2312" w:eastAsia="仿宋_GB2312"/>
          <w:color w:val="000000"/>
          <w:sz w:val="32"/>
          <w:szCs w:val="32"/>
          <w:highlight w:val="none"/>
          <w:lang w:val="en-US" w:eastAsia="zh-CN"/>
        </w:rPr>
        <w:t>11.00</w:t>
      </w:r>
      <w:r>
        <w:rPr>
          <w:rFonts w:hint="eastAsia" w:ascii="仿宋_GB2312" w:eastAsia="仿宋_GB2312"/>
          <w:color w:val="000000"/>
          <w:sz w:val="32"/>
          <w:szCs w:val="32"/>
          <w:highlight w:val="none"/>
        </w:rPr>
        <w:t xml:space="preserve"> 万元，较 2023 年预算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val="en-US" w:eastAsia="zh-CN"/>
        </w:rPr>
        <w:t>0.85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8.37</w:t>
      </w:r>
      <w:r>
        <w:rPr>
          <w:rFonts w:hint="eastAsia" w:ascii="仿宋_GB2312" w:eastAsia="仿宋_GB2312"/>
          <w:color w:val="000000"/>
          <w:sz w:val="32"/>
          <w:szCs w:val="32"/>
          <w:highlight w:val="none"/>
        </w:rPr>
        <w:t>%，主要原因是社保缴费基数较上年调整，公务员医疗补助预算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rPr>
        <w:t>。</w:t>
      </w:r>
    </w:p>
    <w:p w14:paraId="365EB48E">
      <w:pPr>
        <w:widowControl/>
        <w:adjustRightInd w:val="0"/>
        <w:snapToGrid w:val="0"/>
        <w:spacing w:line="640" w:lineRule="exact"/>
        <w:ind w:firstLine="640" w:firstLineChars="200"/>
        <w:contextualSpacing/>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7</w:t>
      </w:r>
      <w:r>
        <w:rPr>
          <w:rFonts w:hint="eastAsia" w:ascii="仿宋_GB2312" w:eastAsia="仿宋_GB2312"/>
          <w:color w:val="000000"/>
          <w:sz w:val="32"/>
          <w:szCs w:val="32"/>
          <w:highlight w:val="none"/>
        </w:rPr>
        <w:t>、住房保障支出（类）住房改革支出（款）住房公积金（项）：2024 年预算数为</w:t>
      </w:r>
      <w:r>
        <w:rPr>
          <w:rFonts w:hint="eastAsia" w:ascii="仿宋_GB2312" w:eastAsia="仿宋_GB2312"/>
          <w:color w:val="000000"/>
          <w:sz w:val="32"/>
          <w:szCs w:val="32"/>
          <w:highlight w:val="none"/>
          <w:lang w:val="en-US" w:eastAsia="zh-CN"/>
        </w:rPr>
        <w:t>72.37</w:t>
      </w:r>
      <w:r>
        <w:rPr>
          <w:rFonts w:hint="eastAsia" w:ascii="仿宋_GB2312" w:eastAsia="仿宋_GB2312"/>
          <w:color w:val="000000"/>
          <w:sz w:val="32"/>
          <w:szCs w:val="32"/>
          <w:highlight w:val="none"/>
        </w:rPr>
        <w:t xml:space="preserve"> 万元，较 2023 年预算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16.52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增长</w:t>
      </w:r>
      <w:r>
        <w:rPr>
          <w:rFonts w:hint="eastAsia" w:ascii="仿宋_GB2312" w:eastAsia="仿宋_GB2312"/>
          <w:color w:val="000000"/>
          <w:sz w:val="32"/>
          <w:szCs w:val="32"/>
          <w:highlight w:val="none"/>
          <w:lang w:val="en-US" w:eastAsia="zh-CN"/>
        </w:rPr>
        <w:t>29.58</w:t>
      </w:r>
      <w:r>
        <w:rPr>
          <w:rFonts w:hint="eastAsia" w:ascii="仿宋_GB2312" w:eastAsia="仿宋_GB2312"/>
          <w:color w:val="000000"/>
          <w:sz w:val="32"/>
          <w:szCs w:val="32"/>
          <w:highlight w:val="none"/>
        </w:rPr>
        <w:t>%，主要原因是住房公积金缴费基数较上年调整，住房公积金预算</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rPr>
        <w:t>。</w:t>
      </w:r>
    </w:p>
    <w:p w14:paraId="0C7C9FA5">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14:paraId="55C1D9F6">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14:paraId="06C1DF29">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9</w:t>
      </w:r>
      <w:r>
        <w:rPr>
          <w:rFonts w:hint="eastAsia" w:ascii="仿宋_GB2312" w:hAnsi="仿宋" w:eastAsia="仿宋_GB2312"/>
          <w:sz w:val="32"/>
          <w:szCs w:val="32"/>
        </w:rPr>
        <w:t>万元，较2023年预算减少</w:t>
      </w:r>
      <w:r>
        <w:rPr>
          <w:rFonts w:hint="eastAsia" w:ascii="仿宋_GB2312" w:hAnsi="仿宋" w:eastAsia="仿宋_GB2312"/>
          <w:sz w:val="32"/>
          <w:szCs w:val="32"/>
          <w:lang w:val="en-US" w:eastAsia="zh-CN"/>
        </w:rPr>
        <w:t>6</w:t>
      </w:r>
      <w:r>
        <w:rPr>
          <w:rFonts w:hint="eastAsia" w:ascii="仿宋_GB2312" w:hAnsi="仿宋" w:eastAsia="仿宋_GB2312"/>
          <w:sz w:val="32"/>
          <w:szCs w:val="32"/>
        </w:rPr>
        <w:t>万元。</w:t>
      </w:r>
    </w:p>
    <w:p w14:paraId="74E68624">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sz w:val="32"/>
          <w:szCs w:val="32"/>
        </w:rPr>
        <w:t>1.因公出国（境）费用</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与上年持平，</w:t>
      </w:r>
      <w:r>
        <w:rPr>
          <w:rFonts w:hint="eastAsia" w:ascii="仿宋_GB2312" w:hAnsi="宋体" w:eastAsia="仿宋_GB2312" w:cs="仿宋_GB2312"/>
          <w:color w:val="auto"/>
          <w:kern w:val="0"/>
          <w:sz w:val="32"/>
          <w:szCs w:val="32"/>
          <w:lang w:val="en-US" w:eastAsia="zh-CN" w:bidi="ar"/>
        </w:rPr>
        <w:t xml:space="preserve">主要原因是本单位不涉及因公出国（境）相关业务。 </w:t>
      </w:r>
    </w:p>
    <w:p w14:paraId="4C2BF56F">
      <w:pPr>
        <w:widowControl/>
        <w:adjustRightInd w:val="0"/>
        <w:snapToGrid w:val="0"/>
        <w:spacing w:line="640" w:lineRule="exact"/>
        <w:ind w:firstLine="640" w:firstLineChars="200"/>
        <w:contextualSpacing/>
        <w:jc w:val="left"/>
        <w:rPr>
          <w:rFonts w:hint="eastAsia" w:ascii="仿宋_GB2312" w:hAnsi="宋体" w:eastAsia="仿宋_GB2312" w:cs="仿宋_GB2312"/>
          <w:color w:val="000000"/>
          <w:kern w:val="0"/>
          <w:sz w:val="32"/>
          <w:szCs w:val="32"/>
          <w:lang w:val="en-US" w:eastAsia="zh-CN" w:bidi="ar"/>
        </w:rPr>
      </w:pPr>
      <w:r>
        <w:rPr>
          <w:rFonts w:hint="eastAsia" w:ascii="仿宋_GB2312" w:hAnsi="仿宋" w:eastAsia="仿宋_GB2312"/>
          <w:color w:val="auto"/>
          <w:sz w:val="32"/>
          <w:szCs w:val="32"/>
        </w:rPr>
        <w:t>2.公务接待费</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万元，</w:t>
      </w:r>
      <w:r>
        <w:rPr>
          <w:rFonts w:hint="eastAsia" w:ascii="仿宋_GB2312" w:hAnsi="仿宋" w:eastAsia="仿宋_GB2312"/>
          <w:sz w:val="32"/>
          <w:szCs w:val="32"/>
        </w:rPr>
        <w:t>较2023年预算减少</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40</w:t>
      </w:r>
      <w:r>
        <w:rPr>
          <w:rFonts w:hint="eastAsia" w:ascii="仿宋_GB2312" w:hAnsi="仿宋" w:eastAsia="仿宋_GB2312"/>
          <w:sz w:val="32"/>
          <w:szCs w:val="32"/>
        </w:rPr>
        <w:t>%，</w:t>
      </w:r>
      <w:r>
        <w:rPr>
          <w:rFonts w:hint="eastAsia" w:ascii="仿宋_GB2312" w:hAnsi="宋体" w:eastAsia="仿宋_GB2312" w:cs="仿宋_GB2312"/>
          <w:color w:val="000000"/>
          <w:kern w:val="0"/>
          <w:sz w:val="32"/>
          <w:szCs w:val="32"/>
          <w:lang w:val="en-US" w:eastAsia="zh-CN" w:bidi="ar"/>
        </w:rPr>
        <w:t xml:space="preserve">下降的主要原因是在公务接待过程中认真贯彻落实中央八项规定精神和党政机关公务接待管理规定，厉行节约，严格控制接待范围和标准，减少公务接待费用支出。 </w:t>
      </w:r>
    </w:p>
    <w:p w14:paraId="31B79116">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3.公务用车购置及运行维护费</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万元（其中：公务用车购置</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万元，公务用车运行维护费</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万元），较2023年预算减少</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万</w:t>
      </w:r>
      <w:r>
        <w:rPr>
          <w:rFonts w:hint="eastAsia" w:ascii="仿宋_GB2312" w:hAnsi="仿宋" w:eastAsia="仿宋_GB2312"/>
          <w:sz w:val="32"/>
          <w:szCs w:val="32"/>
        </w:rPr>
        <w:t>元，</w:t>
      </w:r>
      <w:r>
        <w:rPr>
          <w:rFonts w:hint="eastAsia" w:ascii="仿宋_GB2312" w:hAnsi="宋体" w:eastAsia="仿宋_GB2312" w:cs="仿宋_GB2312"/>
          <w:color w:val="000000"/>
          <w:kern w:val="0"/>
          <w:sz w:val="32"/>
          <w:szCs w:val="32"/>
          <w:lang w:val="en-US" w:eastAsia="zh-CN" w:bidi="ar"/>
        </w:rPr>
        <w:t>下降的主要原因是</w:t>
      </w:r>
      <w:r>
        <w:rPr>
          <w:rFonts w:hint="eastAsia" w:ascii="仿宋_GB2312" w:hAnsi="仿宋_GB2312" w:eastAsia="仿宋_GB2312" w:cs="仿宋_GB2312"/>
          <w:kern w:val="0"/>
          <w:sz w:val="32"/>
          <w:szCs w:val="32"/>
          <w:shd w:val="clear" w:color="auto" w:fill="FFFFFF"/>
        </w:rPr>
        <w:t>落实上级过紧日子要求，坚持量入为出，缩减公车运行维护支出</w:t>
      </w:r>
      <w:r>
        <w:rPr>
          <w:rFonts w:hint="eastAsia" w:ascii="仿宋_GB2312" w:hAnsi="宋体" w:eastAsia="仿宋_GB2312" w:cs="仿宋_GB2312"/>
          <w:color w:val="000000"/>
          <w:kern w:val="0"/>
          <w:sz w:val="32"/>
          <w:szCs w:val="32"/>
          <w:lang w:val="en-US" w:eastAsia="zh-CN" w:bidi="ar"/>
        </w:rPr>
        <w:t>。</w:t>
      </w:r>
    </w:p>
    <w:p w14:paraId="3144A54B">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14:paraId="1E18C70E">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万元，较</w:t>
      </w:r>
      <w:r>
        <w:rPr>
          <w:rFonts w:hint="eastAsia" w:ascii="仿宋_GB2312" w:hAnsi="宋体" w:eastAsia="仿宋_GB2312" w:cs="仿宋_GB2312"/>
          <w:color w:val="auto"/>
          <w:kern w:val="0"/>
          <w:sz w:val="32"/>
          <w:szCs w:val="32"/>
          <w:lang w:val="en-US" w:eastAsia="zh-CN" w:bidi="ar"/>
        </w:rPr>
        <w:t>2023年预算减少2万元，下降</w:t>
      </w:r>
      <w:r>
        <w:rPr>
          <w:rFonts w:hint="eastAsia" w:ascii="仿宋_GB2312" w:hAnsi="宋体" w:eastAsia="仿宋_GB2312" w:cs="仿宋_GB2312"/>
          <w:color w:val="auto"/>
          <w:kern w:val="0"/>
          <w:sz w:val="32"/>
          <w:szCs w:val="32"/>
          <w:highlight w:val="none"/>
          <w:lang w:val="en-US" w:eastAsia="zh-CN" w:bidi="ar"/>
        </w:rPr>
        <w:t>67</w:t>
      </w:r>
      <w:r>
        <w:rPr>
          <w:rFonts w:hint="eastAsia" w:ascii="仿宋_GB2312" w:hAnsi="宋体" w:eastAsia="仿宋_GB2312" w:cs="仿宋_GB2312"/>
          <w:color w:val="auto"/>
          <w:kern w:val="0"/>
          <w:sz w:val="32"/>
          <w:szCs w:val="32"/>
          <w:lang w:val="en-US" w:eastAsia="zh-CN" w:bidi="ar"/>
        </w:rPr>
        <w:t>%，下降的主要原因是严格按照</w:t>
      </w:r>
      <w:r>
        <w:rPr>
          <w:rFonts w:hint="eastAsia" w:ascii="仿宋_GB2312" w:hAnsi="宋体" w:eastAsia="仿宋_GB2312" w:cs="仿宋_GB2312"/>
          <w:color w:val="000000"/>
          <w:kern w:val="0"/>
          <w:sz w:val="32"/>
          <w:szCs w:val="32"/>
          <w:lang w:val="en-US" w:eastAsia="zh-CN" w:bidi="ar"/>
        </w:rPr>
        <w:t>中央过紧日子的要求，厉行节约开支。</w:t>
      </w:r>
    </w:p>
    <w:p w14:paraId="2A70F470">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14:paraId="426768F4">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宋体" w:eastAsia="仿宋_GB2312" w:cs="仿宋_GB2312"/>
          <w:color w:val="000000"/>
          <w:kern w:val="0"/>
          <w:sz w:val="32"/>
          <w:szCs w:val="32"/>
          <w:lang w:val="en-US" w:eastAsia="zh-CN" w:bidi="ar"/>
        </w:rPr>
        <w:t>会议费2万元，较2023年预算减少2万元，下降</w:t>
      </w:r>
      <w:r>
        <w:rPr>
          <w:rFonts w:hint="eastAsia" w:ascii="仿宋_GB2312" w:hAnsi="宋体" w:eastAsia="仿宋_GB2312" w:cs="仿宋_GB2312"/>
          <w:color w:val="000000"/>
          <w:kern w:val="0"/>
          <w:sz w:val="32"/>
          <w:szCs w:val="32"/>
          <w:highlight w:val="none"/>
          <w:lang w:val="en-US" w:eastAsia="zh-CN" w:bidi="ar"/>
        </w:rPr>
        <w:t>50</w:t>
      </w:r>
      <w:r>
        <w:rPr>
          <w:rFonts w:hint="eastAsia" w:ascii="仿宋_GB2312" w:hAnsi="宋体" w:eastAsia="仿宋_GB2312" w:cs="仿宋_GB2312"/>
          <w:color w:val="000000"/>
          <w:kern w:val="0"/>
          <w:sz w:val="32"/>
          <w:szCs w:val="32"/>
          <w:lang w:val="en-US" w:eastAsia="zh-CN" w:bidi="ar"/>
        </w:rPr>
        <w:t xml:space="preserve">%，下降的主要原因是严格执行党政机关厉行节约的有关规定，减少会议支出。 </w:t>
      </w:r>
    </w:p>
    <w:p w14:paraId="3F012D0A">
      <w:pPr>
        <w:widowControl/>
        <w:adjustRightInd w:val="0"/>
        <w:snapToGrid w:val="0"/>
        <w:spacing w:line="640" w:lineRule="exact"/>
        <w:contextualSpacing/>
        <w:jc w:val="left"/>
        <w:rPr>
          <w:rFonts w:ascii="仿宋_GB2312" w:hAnsi="仿宋" w:eastAsia="仿宋_GB2312"/>
          <w:sz w:val="32"/>
          <w:szCs w:val="32"/>
        </w:rPr>
      </w:pPr>
    </w:p>
    <w:p w14:paraId="1DC2D453">
      <w:pPr>
        <w:widowControl/>
        <w:adjustRightInd w:val="0"/>
        <w:snapToGrid w:val="0"/>
        <w:spacing w:line="640" w:lineRule="exact"/>
        <w:contextualSpacing/>
        <w:jc w:val="left"/>
        <w:rPr>
          <w:rFonts w:ascii="黑体" w:hAnsi="黑体" w:eastAsia="黑体" w:cs="宋体"/>
          <w:kern w:val="0"/>
          <w:sz w:val="32"/>
          <w:szCs w:val="32"/>
        </w:rPr>
      </w:pPr>
      <w:r>
        <w:rPr>
          <w:rFonts w:hint="eastAsia" w:ascii="仿宋_GB2312" w:hAnsi="仿宋" w:eastAsia="仿宋_GB2312"/>
          <w:sz w:val="32"/>
          <w:szCs w:val="32"/>
        </w:rPr>
        <w:drawing>
          <wp:anchor distT="0" distB="0" distL="114300" distR="114300" simplePos="0" relativeHeight="251661312" behindDoc="0" locked="0" layoutInCell="1" allowOverlap="1">
            <wp:simplePos x="0" y="0"/>
            <wp:positionH relativeFrom="column">
              <wp:posOffset>41275</wp:posOffset>
            </wp:positionH>
            <wp:positionV relativeFrom="paragraph">
              <wp:posOffset>266700</wp:posOffset>
            </wp:positionV>
            <wp:extent cx="5942330" cy="3074035"/>
            <wp:effectExtent l="0" t="0" r="1270" b="1206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45FD123">
      <w:pPr>
        <w:adjustRightInd w:val="0"/>
        <w:snapToGrid w:val="0"/>
        <w:spacing w:line="640" w:lineRule="exact"/>
        <w:ind w:firstLine="640" w:firstLineChars="200"/>
        <w:contextualSpacing/>
        <w:rPr>
          <w:rFonts w:ascii="黑体" w:hAnsi="黑体" w:eastAsia="黑体" w:cs="宋体"/>
          <w:kern w:val="0"/>
          <w:sz w:val="32"/>
          <w:szCs w:val="32"/>
        </w:rPr>
      </w:pPr>
    </w:p>
    <w:p w14:paraId="5D6C3E24">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14:paraId="29EEABD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机关运行经费</w:t>
      </w:r>
      <w:r>
        <w:rPr>
          <w:rFonts w:hint="eastAsia" w:ascii="仿宋_GB2312" w:hAnsi="仿宋" w:eastAsia="仿宋_GB2312"/>
          <w:sz w:val="32"/>
          <w:szCs w:val="32"/>
          <w:lang w:val="en-US" w:eastAsia="zh-CN"/>
        </w:rPr>
        <w:t>54.9</w:t>
      </w:r>
      <w:r>
        <w:rPr>
          <w:rFonts w:hint="eastAsia" w:ascii="仿宋_GB2312" w:hAnsi="仿宋" w:eastAsia="仿宋_GB2312"/>
          <w:sz w:val="32"/>
          <w:szCs w:val="32"/>
        </w:rPr>
        <w:t>万元，较</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年预算减少</w:t>
      </w:r>
      <w:r>
        <w:rPr>
          <w:rFonts w:hint="eastAsia" w:ascii="仿宋_GB2312" w:eastAsia="仿宋_GB2312"/>
          <w:sz w:val="32"/>
          <w:szCs w:val="32"/>
          <w:lang w:val="en-US" w:eastAsia="zh-CN"/>
        </w:rPr>
        <w:t>17.29</w:t>
      </w:r>
      <w:r>
        <w:rPr>
          <w:rFonts w:hint="eastAsia" w:ascii="仿宋_GB2312" w:eastAsia="仿宋_GB2312"/>
          <w:sz w:val="32"/>
          <w:szCs w:val="32"/>
          <w:lang w:eastAsia="zh-CN"/>
        </w:rPr>
        <w:t>万元，下降</w:t>
      </w:r>
      <w:r>
        <w:rPr>
          <w:rFonts w:hint="eastAsia" w:ascii="仿宋_GB2312" w:eastAsia="仿宋_GB2312"/>
          <w:sz w:val="32"/>
          <w:szCs w:val="32"/>
          <w:highlight w:val="none"/>
          <w:lang w:val="en-US" w:eastAsia="zh-CN"/>
        </w:rPr>
        <w:t>24</w:t>
      </w:r>
      <w:r>
        <w:rPr>
          <w:rFonts w:hint="eastAsia" w:ascii="仿宋_GB2312" w:eastAsia="仿宋_GB2312"/>
          <w:sz w:val="32"/>
          <w:szCs w:val="32"/>
          <w:lang w:eastAsia="zh-CN"/>
        </w:rPr>
        <w:t>%，下降的主要原因是人员减少，公用经费相应减少。</w:t>
      </w:r>
    </w:p>
    <w:p w14:paraId="6C09E4BC">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14:paraId="7481ECD4">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2024年，部门政府采购预算总额</w:t>
      </w:r>
      <w:r>
        <w:rPr>
          <w:rFonts w:hint="eastAsia" w:ascii="仿宋_GB2312" w:hAnsi="仿宋" w:eastAsia="仿宋_GB2312"/>
          <w:sz w:val="32"/>
          <w:szCs w:val="32"/>
          <w:lang w:val="en-US" w:eastAsia="zh-CN"/>
        </w:rPr>
        <w:t>64</w:t>
      </w:r>
      <w:r>
        <w:rPr>
          <w:rFonts w:hint="eastAsia" w:ascii="仿宋_GB2312" w:hAnsi="仿宋" w:eastAsia="仿宋_GB2312"/>
          <w:sz w:val="32"/>
          <w:szCs w:val="32"/>
        </w:rPr>
        <w:t>万元，其中：政府采购货物预算</w:t>
      </w:r>
      <w:r>
        <w:rPr>
          <w:rFonts w:hint="eastAsia" w:ascii="仿宋_GB2312" w:hAnsi="仿宋" w:eastAsia="仿宋_GB2312"/>
          <w:sz w:val="32"/>
          <w:szCs w:val="32"/>
          <w:lang w:val="en-US" w:eastAsia="zh-CN"/>
        </w:rPr>
        <w:t>15</w:t>
      </w:r>
      <w:r>
        <w:rPr>
          <w:rFonts w:hint="eastAsia" w:ascii="仿宋_GB2312" w:hAnsi="仿宋" w:eastAsia="仿宋_GB2312"/>
          <w:sz w:val="32"/>
          <w:szCs w:val="32"/>
        </w:rPr>
        <w:t>万元，政府采购工程预算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万元，政府采购服务预算</w:t>
      </w:r>
      <w:r>
        <w:rPr>
          <w:rFonts w:hint="eastAsia" w:ascii="仿宋_GB2312" w:hAnsi="仿宋" w:eastAsia="仿宋_GB2312"/>
          <w:sz w:val="32"/>
          <w:szCs w:val="32"/>
          <w:lang w:val="en-US" w:eastAsia="zh-CN"/>
        </w:rPr>
        <w:t>49</w:t>
      </w:r>
      <w:r>
        <w:rPr>
          <w:rFonts w:hint="eastAsia" w:ascii="仿宋_GB2312" w:hAnsi="仿宋" w:eastAsia="仿宋_GB2312"/>
          <w:sz w:val="32"/>
          <w:szCs w:val="32"/>
        </w:rPr>
        <w:t>万元。</w:t>
      </w:r>
    </w:p>
    <w:p w14:paraId="7A1100B0">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rPr>
        <w:t>2024年，部门面向中小企业预留政府采购项目预算金额</w:t>
      </w:r>
      <w:r>
        <w:rPr>
          <w:rFonts w:hint="eastAsia" w:ascii="仿宋_GB2312" w:hAnsi="仿宋" w:eastAsia="仿宋_GB2312"/>
          <w:sz w:val="32"/>
          <w:szCs w:val="32"/>
          <w:highlight w:val="none"/>
          <w:lang w:val="en-US" w:eastAsia="zh-CN"/>
        </w:rPr>
        <w:t>49</w:t>
      </w:r>
      <w:r>
        <w:rPr>
          <w:rFonts w:hint="eastAsia" w:ascii="仿宋_GB2312" w:hAnsi="仿宋" w:eastAsia="仿宋_GB2312"/>
          <w:sz w:val="32"/>
          <w:szCs w:val="32"/>
          <w:highlight w:val="none"/>
        </w:rPr>
        <w:t>万元，小微企业预留政府采购项目预算金额</w:t>
      </w:r>
      <w:r>
        <w:rPr>
          <w:rFonts w:hint="eastAsia" w:ascii="仿宋_GB2312" w:hAnsi="仿宋" w:eastAsia="仿宋_GB2312"/>
          <w:sz w:val="32"/>
          <w:szCs w:val="32"/>
          <w:highlight w:val="none"/>
          <w:lang w:val="en-US" w:eastAsia="zh-CN"/>
        </w:rPr>
        <w:t>15</w:t>
      </w:r>
      <w:r>
        <w:rPr>
          <w:rFonts w:hint="eastAsia" w:ascii="仿宋_GB2312" w:hAnsi="仿宋" w:eastAsia="仿宋_GB2312"/>
          <w:sz w:val="32"/>
          <w:szCs w:val="32"/>
          <w:highlight w:val="none"/>
        </w:rPr>
        <w:t>万元。</w:t>
      </w:r>
    </w:p>
    <w:p w14:paraId="3350371F">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14:paraId="35CEB46E">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上年末固定资产金额为</w:t>
      </w:r>
      <w:r>
        <w:rPr>
          <w:rFonts w:hint="eastAsia" w:ascii="仿宋_GB2312" w:hAnsi="仿宋" w:eastAsia="仿宋_GB2312"/>
          <w:sz w:val="32"/>
          <w:szCs w:val="32"/>
          <w:lang w:val="en-US" w:eastAsia="zh-CN"/>
        </w:rPr>
        <w:t>8106024.45</w:t>
      </w:r>
      <w:r>
        <w:rPr>
          <w:rFonts w:hint="eastAsia" w:ascii="仿宋_GB2312" w:hAnsi="仿宋" w:eastAsia="仿宋_GB2312"/>
          <w:sz w:val="32"/>
          <w:szCs w:val="32"/>
        </w:rPr>
        <w:t>万元。其中：办公用房</w:t>
      </w:r>
      <w:r>
        <w:rPr>
          <w:rFonts w:hint="eastAsia" w:ascii="仿宋_GB2312" w:hAnsi="仿宋" w:eastAsia="仿宋_GB2312"/>
          <w:sz w:val="32"/>
          <w:szCs w:val="32"/>
          <w:lang w:val="en-US" w:eastAsia="zh-CN"/>
        </w:rPr>
        <w:t>4707</w:t>
      </w:r>
      <w:r>
        <w:rPr>
          <w:rFonts w:hint="eastAsia" w:ascii="仿宋_GB2312" w:hAnsi="仿宋" w:eastAsia="仿宋_GB2312"/>
          <w:sz w:val="32"/>
          <w:szCs w:val="32"/>
        </w:rPr>
        <w:t>平方米，价值</w:t>
      </w:r>
      <w:r>
        <w:rPr>
          <w:rFonts w:hint="eastAsia" w:ascii="仿宋_GB2312" w:hAnsi="仿宋" w:eastAsia="仿宋_GB2312"/>
          <w:sz w:val="32"/>
          <w:szCs w:val="32"/>
          <w:lang w:val="en-US" w:eastAsia="zh-CN"/>
        </w:rPr>
        <w:t>295.7714</w:t>
      </w:r>
      <w:r>
        <w:rPr>
          <w:rFonts w:hint="eastAsia" w:ascii="仿宋_GB2312" w:hAnsi="仿宋" w:eastAsia="仿宋_GB2312"/>
          <w:sz w:val="32"/>
          <w:szCs w:val="32"/>
        </w:rPr>
        <w:t>万元。预算部门共有公务用车</w:t>
      </w:r>
      <w:r>
        <w:rPr>
          <w:rFonts w:hint="eastAsia" w:ascii="仿宋_GB2312" w:hAnsi="仿宋" w:eastAsia="仿宋_GB2312"/>
          <w:sz w:val="32"/>
          <w:szCs w:val="32"/>
          <w:lang w:val="en-US" w:eastAsia="zh-CN"/>
        </w:rPr>
        <w:t>7</w:t>
      </w:r>
      <w:r>
        <w:rPr>
          <w:rFonts w:hint="eastAsia" w:ascii="仿宋_GB2312" w:hAnsi="仿宋" w:eastAsia="仿宋_GB2312"/>
          <w:sz w:val="32"/>
          <w:szCs w:val="32"/>
        </w:rPr>
        <w:t>辆，价值</w:t>
      </w:r>
      <w:r>
        <w:rPr>
          <w:rFonts w:hint="eastAsia" w:ascii="仿宋_GB2312" w:hAnsi="仿宋" w:eastAsia="仿宋_GB2312"/>
          <w:sz w:val="32"/>
          <w:szCs w:val="32"/>
          <w:lang w:val="en-US" w:eastAsia="zh-CN"/>
        </w:rPr>
        <w:t>42.6</w:t>
      </w:r>
      <w:r>
        <w:rPr>
          <w:rFonts w:hint="eastAsia" w:ascii="仿宋_GB2312" w:hAnsi="仿宋" w:eastAsia="仿宋_GB2312"/>
          <w:sz w:val="32"/>
          <w:szCs w:val="32"/>
        </w:rPr>
        <w:t>万元。单价20万元以上的设备价值</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万元。2024年拟采购固定资产约</w:t>
      </w:r>
      <w:r>
        <w:rPr>
          <w:rFonts w:hint="eastAsia" w:ascii="仿宋_GB2312" w:hAnsi="仿宋" w:eastAsia="仿宋_GB2312"/>
          <w:sz w:val="32"/>
          <w:szCs w:val="32"/>
          <w:lang w:val="en-US" w:eastAsia="zh-CN"/>
        </w:rPr>
        <w:t>900</w:t>
      </w:r>
      <w:r>
        <w:rPr>
          <w:rFonts w:hint="eastAsia" w:ascii="仿宋_GB2312" w:hAnsi="仿宋" w:eastAsia="仿宋_GB2312"/>
          <w:sz w:val="32"/>
          <w:szCs w:val="32"/>
        </w:rPr>
        <w:t>万元。</w:t>
      </w:r>
    </w:p>
    <w:p w14:paraId="4B709439">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14:paraId="360C806F">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14:paraId="251A202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本部门</w:t>
      </w: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年未安排预算，政府性基金预算支出情况表为空表。</w:t>
      </w:r>
    </w:p>
    <w:p w14:paraId="7B98F3A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14:paraId="75A012F9">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2024年本部门涉及非税收入，2024年计划征收</w:t>
      </w:r>
      <w:r>
        <w:rPr>
          <w:rFonts w:hint="eastAsia" w:ascii="仿宋_GB2312" w:hAnsi="仿宋" w:eastAsia="仿宋_GB2312"/>
          <w:sz w:val="32"/>
          <w:szCs w:val="32"/>
          <w:lang w:val="en-US" w:eastAsia="zh-CN"/>
        </w:rPr>
        <w:t>18.56</w:t>
      </w:r>
      <w:r>
        <w:rPr>
          <w:rFonts w:hint="eastAsia" w:ascii="仿宋_GB2312" w:hAnsi="仿宋" w:eastAsia="仿宋_GB2312"/>
          <w:sz w:val="32"/>
          <w:szCs w:val="32"/>
        </w:rPr>
        <w:t>万元。其中：</w:t>
      </w:r>
      <w:r>
        <w:rPr>
          <w:rFonts w:hint="eastAsia" w:ascii="仿宋_GB2312" w:eastAsia="仿宋_GB2312"/>
          <w:sz w:val="32"/>
          <w:szCs w:val="32"/>
          <w:lang w:eastAsia="zh-CN"/>
        </w:rPr>
        <w:t>中央（省级）批准设立</w:t>
      </w:r>
      <w:r>
        <w:rPr>
          <w:rFonts w:hint="eastAsia" w:ascii="仿宋_GB2312" w:eastAsia="仿宋_GB2312"/>
          <w:sz w:val="32"/>
          <w:szCs w:val="32"/>
          <w:lang w:val="en-US" w:eastAsia="zh-CN"/>
        </w:rPr>
        <w:t>3</w:t>
      </w:r>
      <w:r>
        <w:rPr>
          <w:rFonts w:hint="eastAsia" w:ascii="仿宋_GB2312" w:eastAsia="仿宋_GB2312"/>
          <w:sz w:val="32"/>
          <w:szCs w:val="32"/>
          <w:lang w:eastAsia="zh-CN"/>
        </w:rPr>
        <w:t>个，主要是其他利息收入费、 行政单位国有资产出租出借收入费、其他国有资源有偿使用收入费，分别计划征收</w:t>
      </w:r>
      <w:r>
        <w:rPr>
          <w:rFonts w:hint="eastAsia" w:ascii="仿宋_GB2312" w:eastAsia="仿宋_GB2312"/>
          <w:sz w:val="32"/>
          <w:szCs w:val="32"/>
          <w:lang w:val="en-US" w:eastAsia="zh-CN"/>
        </w:rPr>
        <w:t>0.45</w:t>
      </w:r>
      <w:r>
        <w:rPr>
          <w:rFonts w:hint="eastAsia" w:ascii="仿宋_GB2312" w:eastAsia="仿宋_GB2312"/>
          <w:sz w:val="32"/>
          <w:szCs w:val="32"/>
          <w:lang w:eastAsia="zh-CN"/>
        </w:rPr>
        <w:t>万元、</w:t>
      </w:r>
      <w:r>
        <w:rPr>
          <w:rFonts w:hint="eastAsia" w:ascii="仿宋_GB2312" w:eastAsia="仿宋_GB2312"/>
          <w:sz w:val="32"/>
          <w:szCs w:val="32"/>
          <w:lang w:val="en-US" w:eastAsia="zh-CN"/>
        </w:rPr>
        <w:t>2.00</w:t>
      </w:r>
      <w:r>
        <w:rPr>
          <w:rFonts w:hint="eastAsia" w:ascii="仿宋_GB2312" w:eastAsia="仿宋_GB2312"/>
          <w:sz w:val="32"/>
          <w:szCs w:val="32"/>
          <w:lang w:eastAsia="zh-CN"/>
        </w:rPr>
        <w:t>万元、</w:t>
      </w:r>
      <w:r>
        <w:rPr>
          <w:rFonts w:hint="eastAsia" w:ascii="仿宋_GB2312" w:eastAsia="仿宋_GB2312"/>
          <w:sz w:val="32"/>
          <w:szCs w:val="32"/>
          <w:lang w:val="en-US" w:eastAsia="zh-CN"/>
        </w:rPr>
        <w:t>16.11万元</w:t>
      </w:r>
      <w:r>
        <w:rPr>
          <w:rFonts w:hint="eastAsia" w:ascii="仿宋_GB2312" w:eastAsia="仿宋_GB2312"/>
          <w:sz w:val="32"/>
          <w:szCs w:val="32"/>
          <w:lang w:eastAsia="zh-CN"/>
        </w:rPr>
        <w:t>。</w:t>
      </w:r>
      <w:bookmarkStart w:id="0" w:name="_GoBack"/>
      <w:bookmarkEnd w:id="0"/>
    </w:p>
    <w:p w14:paraId="5023A32B">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14:paraId="5871901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项目名称：新坝镇人民政府垃圾填埋场运营经费。</w:t>
      </w:r>
    </w:p>
    <w:p w14:paraId="1B5EFD2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项目概况：规范新坝镇生活垃圾填埋场场管理，提高垃圾填埋场无害化处理水平。</w:t>
      </w:r>
    </w:p>
    <w:p w14:paraId="373FF07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立项依据：政府发【2017】100号《关于新坝镇人民政府拟占用国有未利用地修建生活垃圾填埋场的请示》。</w:t>
      </w:r>
    </w:p>
    <w:p w14:paraId="4D50E67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实施主体：赵文东</w:t>
      </w:r>
    </w:p>
    <w:p w14:paraId="7A5ACBE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实施周期：</w:t>
      </w:r>
      <w:r>
        <w:rPr>
          <w:rFonts w:hint="eastAsia" w:ascii="仿宋_GB2312" w:eastAsia="仿宋_GB2312"/>
          <w:sz w:val="32"/>
          <w:szCs w:val="32"/>
          <w:lang w:val="en-US" w:eastAsia="zh-CN"/>
        </w:rPr>
        <w:t>2024年-2025年</w:t>
      </w:r>
    </w:p>
    <w:p w14:paraId="526A377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实施计划：通过提高垃圾填埋场无害化处理水平，规范生活垃圾处理，使人们的生活环境有所改善。</w:t>
      </w:r>
    </w:p>
    <w:p w14:paraId="1F3C4F0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年度预算安排：</w:t>
      </w:r>
      <w:r>
        <w:rPr>
          <w:rFonts w:hint="eastAsia" w:ascii="仿宋_GB2312" w:eastAsia="仿宋_GB2312"/>
          <w:sz w:val="32"/>
          <w:szCs w:val="32"/>
          <w:lang w:val="en-US" w:eastAsia="zh-CN"/>
        </w:rPr>
        <w:t>4万元。</w:t>
      </w:r>
    </w:p>
    <w:p w14:paraId="2D8617D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预期总体目标：规范新坝镇生活垃圾填埋场场管理，提高垃圾填埋场无害化处理水平，改善生活环境。</w:t>
      </w:r>
    </w:p>
    <w:p w14:paraId="0421B0F3">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（四）部门管理转移支付情况</w:t>
      </w:r>
    </w:p>
    <w:p w14:paraId="199BD02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4</w:t>
      </w:r>
      <w:r>
        <w:rPr>
          <w:rFonts w:hint="eastAsia" w:ascii="仿宋_GB2312" w:eastAsia="仿宋_GB2312"/>
          <w:sz w:val="32"/>
          <w:szCs w:val="32"/>
          <w:lang w:eastAsia="zh-CN"/>
        </w:rPr>
        <w:t>年未安排预算，部门管理转移支付表为空表。</w:t>
      </w:r>
    </w:p>
    <w:p w14:paraId="28BEB1D8">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（五）国有资本经营预算支出情况</w:t>
      </w:r>
    </w:p>
    <w:p w14:paraId="6C0E0943">
      <w:pPr>
        <w:widowControl/>
        <w:adjustRightInd w:val="0"/>
        <w:snapToGrid w:val="0"/>
        <w:spacing w:line="640" w:lineRule="exact"/>
        <w:ind w:firstLine="640" w:firstLineChars="200"/>
        <w:contextualSpacing/>
        <w:jc w:val="left"/>
        <w:rPr>
          <w:rFonts w:ascii="仿宋_GB2312" w:hAnsi="楷体" w:eastAsia="仿宋_GB2312"/>
          <w:sz w:val="32"/>
          <w:szCs w:val="32"/>
        </w:rPr>
      </w:pPr>
      <w:r>
        <w:rPr>
          <w:rFonts w:hint="eastAsia" w:ascii="仿宋_GB2312" w:hAnsi="楷体" w:eastAsia="仿宋_GB2312"/>
          <w:sz w:val="32"/>
          <w:szCs w:val="32"/>
          <w:lang w:val="en-US" w:eastAsia="zh-CN"/>
        </w:rPr>
        <w:t>2024年</w:t>
      </w:r>
      <w:r>
        <w:rPr>
          <w:rFonts w:hint="eastAsia" w:ascii="仿宋_GB2312" w:hAnsi="楷体" w:eastAsia="仿宋_GB2312"/>
          <w:sz w:val="32"/>
          <w:szCs w:val="32"/>
        </w:rPr>
        <w:t>未安排预算，国有资本经营预算支出情况表为空表。</w:t>
      </w:r>
    </w:p>
    <w:p w14:paraId="7CA592AC">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14:paraId="13208CB6">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（一）2023年预算绩效管理工作情况。</w:t>
      </w:r>
    </w:p>
    <w:p w14:paraId="352E6971">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77964E5E">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rPr>
        <w:t>部门</w:t>
      </w:r>
      <w:r>
        <w:rPr>
          <w:rFonts w:hint="eastAsia" w:ascii="仿宋_GB2312" w:hAnsi="仿宋" w:eastAsia="仿宋_GB2312"/>
          <w:sz w:val="32"/>
          <w:szCs w:val="32"/>
        </w:rPr>
        <w:t>整体支出和项目绩效目标</w:t>
      </w:r>
      <w:r>
        <w:rPr>
          <w:rFonts w:hint="eastAsia" w:ascii="仿宋_GB2312" w:hAnsi="仿宋" w:eastAsia="仿宋_GB2312"/>
          <w:sz w:val="32"/>
          <w:szCs w:val="32"/>
          <w:lang w:val="en-US" w:eastAsia="zh-CN"/>
        </w:rPr>
        <w:t>1</w:t>
      </w:r>
      <w:r>
        <w:rPr>
          <w:rFonts w:hint="eastAsia" w:ascii="仿宋_GB2312" w:hAnsi="仿宋" w:eastAsia="仿宋_GB2312"/>
          <w:sz w:val="32"/>
          <w:szCs w:val="32"/>
        </w:rPr>
        <w:t>个，按规定随年度预算一并公开项目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个，公开率为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14:paraId="013EECCB">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w:t>
      </w:r>
      <w:r>
        <w:rPr>
          <w:rFonts w:hint="eastAsia" w:ascii="仿宋_GB2312" w:hAnsi="CIDFont+F6" w:eastAsia="仿宋_GB2312"/>
          <w:color w:val="000000"/>
          <w:sz w:val="32"/>
          <w:szCs w:val="32"/>
        </w:rPr>
        <w:t>部门</w:t>
      </w:r>
      <w:r>
        <w:rPr>
          <w:rFonts w:hint="eastAsia" w:ascii="仿宋_GB2312" w:hAnsi="仿宋" w:eastAsia="仿宋_GB2312"/>
          <w:sz w:val="32"/>
          <w:szCs w:val="32"/>
        </w:rPr>
        <w:t>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%。截至7月底，如期完成预算执行和绩效目标指标值的项目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highlight w:val="none"/>
          <w:lang w:val="en-US" w:eastAsia="zh-CN"/>
        </w:rPr>
        <w:t>60</w:t>
      </w:r>
      <w:r>
        <w:rPr>
          <w:rFonts w:hint="eastAsia" w:ascii="仿宋_GB2312" w:hAnsi="仿宋" w:eastAsia="仿宋_GB2312"/>
          <w:sz w:val="32"/>
          <w:szCs w:val="32"/>
          <w:highlight w:val="none"/>
        </w:rPr>
        <w:t>%。</w:t>
      </w:r>
      <w:r>
        <w:rPr>
          <w:rFonts w:hint="eastAsia" w:ascii="仿宋_GB2312" w:hAnsi="仿宋" w:eastAsia="仿宋_GB2312"/>
          <w:sz w:val="32"/>
          <w:szCs w:val="32"/>
        </w:rPr>
        <w:t>“双监控”发现存在的问题和主要原因是：</w:t>
      </w:r>
      <w:r>
        <w:rPr>
          <w:rFonts w:hint="eastAsia" w:ascii="仿宋_GB2312" w:hAnsi="仿宋" w:eastAsia="仿宋_GB2312"/>
          <w:sz w:val="32"/>
          <w:szCs w:val="32"/>
          <w:lang w:eastAsia="zh-CN"/>
        </w:rPr>
        <w:t>“双监控”未发现问题</w:t>
      </w:r>
      <w:r>
        <w:rPr>
          <w:rFonts w:hint="eastAsia" w:ascii="仿宋_GB2312" w:hAnsi="仿宋" w:eastAsia="仿宋_GB2312"/>
          <w:sz w:val="32"/>
          <w:szCs w:val="32"/>
        </w:rPr>
        <w:t>。开展1-9月绩效运行监控项目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个，占本部门项目的</w:t>
      </w:r>
      <w:r>
        <w:rPr>
          <w:rFonts w:hint="eastAsia" w:ascii="仿宋_GB2312" w:hAnsi="仿宋" w:eastAsia="仿宋_GB2312"/>
          <w:sz w:val="32"/>
          <w:szCs w:val="32"/>
          <w:lang w:val="en-US" w:eastAsia="zh-CN"/>
        </w:rPr>
        <w:t>100</w:t>
      </w:r>
      <w:r>
        <w:rPr>
          <w:rFonts w:hint="eastAsia" w:ascii="仿宋_GB2312" w:hAnsi="仿宋" w:eastAsia="仿宋_GB2312"/>
          <w:sz w:val="32"/>
          <w:szCs w:val="32"/>
        </w:rPr>
        <w:t>%。截至10月底，如期完成预算执行和绩效目标指标值的项目</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个，完成率为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%。“双监控”发现存在的问题和主要原因是：</w:t>
      </w:r>
      <w:r>
        <w:rPr>
          <w:rFonts w:hint="eastAsia" w:ascii="仿宋_GB2312" w:hAnsi="仿宋" w:eastAsia="仿宋_GB2312"/>
          <w:sz w:val="32"/>
          <w:szCs w:val="32"/>
          <w:lang w:eastAsia="zh-CN"/>
        </w:rPr>
        <w:t>“双监控”未发现问题</w:t>
      </w:r>
      <w:r>
        <w:rPr>
          <w:rFonts w:hint="eastAsia" w:ascii="仿宋_GB2312" w:hAnsi="仿宋" w:eastAsia="仿宋_GB2312"/>
          <w:sz w:val="32"/>
          <w:szCs w:val="32"/>
        </w:rPr>
        <w:t>。绩效运行监控在部门内部通报整改情况：</w:t>
      </w:r>
      <w:r>
        <w:rPr>
          <w:rFonts w:hint="eastAsia" w:ascii="仿宋_GB2312" w:hAnsi="仿宋" w:eastAsia="仿宋_GB2312"/>
          <w:sz w:val="32"/>
          <w:szCs w:val="32"/>
          <w:lang w:eastAsia="zh-CN"/>
        </w:rPr>
        <w:t>在内部通报中无整改问题</w:t>
      </w:r>
      <w:r>
        <w:rPr>
          <w:rFonts w:hint="eastAsia" w:ascii="仿宋_GB2312" w:hAnsi="仿宋" w:eastAsia="仿宋_GB2312"/>
          <w:sz w:val="32"/>
          <w:szCs w:val="32"/>
        </w:rPr>
        <w:t>。</w:t>
      </w:r>
    </w:p>
    <w:p w14:paraId="307C2F8D">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val="en-US" w:eastAsia="zh-CN"/>
        </w:rPr>
        <w:t>1</w:t>
      </w:r>
      <w:r>
        <w:rPr>
          <w:rFonts w:hint="eastAsia" w:ascii="仿宋_GB2312" w:hAnsi="仿宋" w:eastAsia="仿宋_GB2312"/>
          <w:sz w:val="32"/>
          <w:szCs w:val="32"/>
        </w:rPr>
        <w:t>个，其中，部门整体支出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个，项目支出</w:t>
      </w:r>
      <w:r>
        <w:rPr>
          <w:rFonts w:hint="eastAsia" w:ascii="仿宋_GB2312" w:hAnsi="仿宋" w:eastAsia="仿宋_GB2312"/>
          <w:sz w:val="32"/>
          <w:szCs w:val="32"/>
          <w:lang w:val="en-US" w:eastAsia="zh-CN"/>
        </w:rPr>
        <w:t>1</w:t>
      </w:r>
      <w:r>
        <w:rPr>
          <w:rFonts w:hint="eastAsia" w:ascii="仿宋_GB2312" w:hAnsi="仿宋" w:eastAsia="仿宋_GB2312"/>
          <w:sz w:val="32"/>
          <w:szCs w:val="32"/>
        </w:rPr>
        <w:t>个，转移支付项目</w:t>
      </w:r>
      <w:r>
        <w:rPr>
          <w:rFonts w:hint="eastAsia" w:ascii="仿宋_GB2312" w:hAnsi="仿宋" w:eastAsia="仿宋_GB2312"/>
          <w:sz w:val="32"/>
          <w:szCs w:val="32"/>
          <w:lang w:val="en-US"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val="en-US" w:eastAsia="zh-CN"/>
        </w:rPr>
        <w:t>100</w:t>
      </w:r>
      <w:r>
        <w:rPr>
          <w:rFonts w:hint="eastAsia" w:ascii="仿宋_GB2312" w:hAnsi="仿宋" w:eastAsia="仿宋_GB2312"/>
          <w:sz w:val="32"/>
          <w:szCs w:val="32"/>
        </w:rPr>
        <w:t>%。绩效自评结果随部门决算报送财政和随决算公开情况：</w:t>
      </w:r>
      <w:r>
        <w:rPr>
          <w:rFonts w:hint="eastAsia" w:ascii="仿宋_GB2312" w:hAnsi="仿宋" w:eastAsia="仿宋_GB2312"/>
          <w:sz w:val="32"/>
          <w:szCs w:val="32"/>
          <w:lang w:eastAsia="zh-CN"/>
        </w:rPr>
        <w:t>已报送</w:t>
      </w:r>
      <w:r>
        <w:rPr>
          <w:rFonts w:hint="eastAsia" w:ascii="仿宋_GB2312" w:hAnsi="仿宋" w:eastAsia="仿宋_GB2312"/>
          <w:sz w:val="32"/>
          <w:szCs w:val="32"/>
        </w:rPr>
        <w:t>。</w:t>
      </w:r>
    </w:p>
    <w:p w14:paraId="0DDC2BCE">
      <w:pPr>
        <w:widowControl/>
        <w:adjustRightInd w:val="0"/>
        <w:snapToGrid w:val="0"/>
        <w:spacing w:line="640" w:lineRule="exact"/>
        <w:ind w:firstLine="643" w:firstLineChars="200"/>
        <w:contextualSpacing/>
        <w:jc w:val="left"/>
        <w:rPr>
          <w:rFonts w:ascii="仿宋_GB2312" w:hAnsi="仿宋" w:eastAsia="仿宋_GB2312"/>
          <w:sz w:val="32"/>
          <w:szCs w:val="32"/>
          <w:highlight w:val="none"/>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万元，2024年度增加部门预算项目</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个，增长率</w:t>
      </w:r>
      <w:r>
        <w:rPr>
          <w:rFonts w:hint="eastAsia" w:ascii="仿宋_GB2312" w:hAnsi="仿宋" w:eastAsia="仿宋_GB2312"/>
          <w:sz w:val="32"/>
          <w:szCs w:val="32"/>
          <w:highlight w:val="none"/>
          <w:lang w:val="en-US" w:eastAsia="zh-CN"/>
        </w:rPr>
        <w:t>200</w:t>
      </w:r>
      <w:r>
        <w:rPr>
          <w:rFonts w:hint="eastAsia" w:ascii="仿宋_GB2312" w:hAnsi="仿宋" w:eastAsia="仿宋_GB2312"/>
          <w:sz w:val="32"/>
          <w:szCs w:val="32"/>
          <w:highlight w:val="none"/>
        </w:rPr>
        <w:t>%。同时对政策和项目资金管理作出调整的</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个。</w:t>
      </w:r>
    </w:p>
    <w:p w14:paraId="061C9DF3">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（二）2024年绩效目标编制情况</w:t>
      </w:r>
    </w:p>
    <w:p w14:paraId="0F579BAE">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2024年，纳入部门预算绩效目标管理的项目</w:t>
      </w:r>
      <w:r>
        <w:rPr>
          <w:rFonts w:hint="eastAsia" w:ascii="仿宋_GB2312" w:hAnsi="仿宋" w:eastAsia="仿宋_GB2312"/>
          <w:sz w:val="32"/>
          <w:szCs w:val="32"/>
          <w:lang w:val="en-US" w:eastAsia="zh-CN"/>
        </w:rPr>
        <w:t>3</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0</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3</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0</w:t>
      </w:r>
      <w:r>
        <w:rPr>
          <w:rFonts w:hint="eastAsia" w:ascii="仿宋_GB2312" w:hAnsi="仿宋" w:eastAsia="仿宋_GB2312"/>
          <w:sz w:val="32"/>
          <w:szCs w:val="32"/>
        </w:rPr>
        <w:t>个。各项绩效目标内容指向明确、细化量化、合理可行，符合规定的格式要求。</w:t>
      </w:r>
    </w:p>
    <w:p w14:paraId="65837DB9">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14:paraId="3061542E">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6" w:eastAsia="仿宋_GB2312"/>
          <w:color w:val="000000"/>
          <w:sz w:val="32"/>
          <w:szCs w:val="32"/>
        </w:rPr>
        <w:t>指由一般公共预算、政府性基金预算、国有资本经营预算安排的财政拨款数。</w:t>
      </w:r>
    </w:p>
    <w:p w14:paraId="6C5EEAA0">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6" w:eastAsia="仿宋_GB2312"/>
          <w:color w:val="000000"/>
          <w:sz w:val="32"/>
          <w:szCs w:val="32"/>
        </w:rPr>
        <w:t>包括公共财政拨款（补助）资金、专项收入。</w:t>
      </w:r>
    </w:p>
    <w:p w14:paraId="5BCF1125">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6" w:eastAsia="仿宋_GB2312"/>
          <w:color w:val="000000"/>
          <w:sz w:val="32"/>
          <w:szCs w:val="32"/>
        </w:rPr>
        <w:t>包括专户管理行政事业性收费（主要是教育收费）、其他非税收入。</w:t>
      </w:r>
    </w:p>
    <w:p w14:paraId="0F7DE5F5">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6" w:eastAsia="仿宋_GB2312"/>
          <w:color w:val="000000"/>
          <w:sz w:val="32"/>
          <w:szCs w:val="32"/>
        </w:rPr>
        <w:t>包括事业收入、事业经营收入、其他收入等。</w:t>
      </w:r>
    </w:p>
    <w:p w14:paraId="0A8CAB0C">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6" w:eastAsia="仿宋_GB2312"/>
          <w:color w:val="000000"/>
          <w:sz w:val="32"/>
          <w:szCs w:val="32"/>
        </w:rPr>
        <w:t>包括人员经费、公用经费（定额）。其中，人员经费包括工资福利支出、对个人和家庭的补助。</w:t>
      </w:r>
    </w:p>
    <w:p w14:paraId="082CCDE6">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14:paraId="1D622919">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56E6E600">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8、机关运行经费:</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34F93C2">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w:t>
      </w:r>
    </w:p>
    <w:p w14:paraId="30912FB6">
      <w:pPr>
        <w:adjustRightInd w:val="0"/>
        <w:snapToGrid w:val="0"/>
        <w:spacing w:line="640" w:lineRule="exact"/>
        <w:ind w:firstLine="640" w:firstLineChars="200"/>
        <w:contextualSpacing/>
        <w:rPr>
          <w:rFonts w:hint="eastAsia" w:ascii="仿宋_GB2312" w:hAnsi="CIDFont+F6" w:eastAsia="仿宋_GB2312"/>
          <w:color w:val="000000"/>
          <w:sz w:val="32"/>
          <w:szCs w:val="32"/>
        </w:rPr>
      </w:pPr>
    </w:p>
    <w:p w14:paraId="6370A118">
      <w:pPr>
        <w:adjustRightInd w:val="0"/>
        <w:snapToGrid w:val="0"/>
        <w:spacing w:line="640" w:lineRule="exact"/>
        <w:ind w:firstLine="643" w:firstLineChars="200"/>
        <w:contextualSpacing/>
        <w:rPr>
          <w:rFonts w:hint="eastAsia" w:ascii="仿宋_GB2312" w:hAnsi="CIDFont+F4" w:eastAsia="仿宋_GB2312"/>
          <w:b/>
          <w:color w:val="000000"/>
          <w:sz w:val="32"/>
          <w:szCs w:val="32"/>
        </w:rPr>
      </w:pPr>
      <w:r>
        <w:rPr>
          <w:rFonts w:hint="eastAsia" w:ascii="仿宋_GB2312" w:hAnsi="CIDFont+F4" w:eastAsia="仿宋_GB2312"/>
          <w:b/>
          <w:color w:val="000000"/>
          <w:sz w:val="32"/>
          <w:szCs w:val="32"/>
        </w:rPr>
        <w:t>（请部门/单位对编制中涉及的专业名词进行补充解释）</w:t>
      </w:r>
    </w:p>
    <w:p w14:paraId="7DDCCED3">
      <w:pPr>
        <w:adjustRightInd w:val="0"/>
        <w:snapToGrid w:val="0"/>
        <w:spacing w:line="640" w:lineRule="exact"/>
        <w:contextualSpacing/>
        <w:jc w:val="right"/>
        <w:rPr>
          <w:rFonts w:hint="eastAsia" w:ascii="仿宋_GB2312" w:hAnsi="CIDFont+F6" w:eastAsia="仿宋_GB2312"/>
          <w:color w:val="000000"/>
          <w:sz w:val="32"/>
          <w:szCs w:val="32"/>
        </w:rPr>
      </w:pPr>
    </w:p>
    <w:p w14:paraId="7FBB9753">
      <w:pPr>
        <w:adjustRightInd w:val="0"/>
        <w:snapToGrid w:val="0"/>
        <w:spacing w:line="640" w:lineRule="exact"/>
        <w:contextualSpacing/>
        <w:jc w:val="right"/>
        <w:rPr>
          <w:rFonts w:hint="eastAsia" w:ascii="仿宋_GB2312" w:hAnsi="CIDFont+F6" w:eastAsia="仿宋_GB2312"/>
          <w:color w:val="000000"/>
          <w:sz w:val="32"/>
          <w:szCs w:val="32"/>
        </w:rPr>
      </w:pPr>
    </w:p>
    <w:p w14:paraId="17A4397E">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7A747742">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高台县新坝镇人民政府</w:t>
      </w:r>
      <w:r>
        <w:rPr>
          <w:rFonts w:hint="eastAsia" w:ascii="仿宋_GB2312" w:eastAsia="仿宋_GB2312"/>
          <w:sz w:val="32"/>
          <w:szCs w:val="32"/>
          <w:lang w:val="en-US" w:eastAsia="zh-CN"/>
        </w:rPr>
        <w:t xml:space="preserve">                                                                                         </w:t>
      </w:r>
    </w:p>
    <w:p w14:paraId="01F1EA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2024年1月30日</w:t>
      </w:r>
    </w:p>
    <w:p w14:paraId="5F7AEA0D">
      <w:pPr>
        <w:adjustRightInd w:val="0"/>
        <w:snapToGrid w:val="0"/>
        <w:spacing w:line="640" w:lineRule="exact"/>
        <w:ind w:firstLine="640" w:firstLineChars="200"/>
        <w:contextualSpacing/>
        <w:rPr>
          <w:rFonts w:ascii="仿宋_GB2312" w:hAnsi="宋体" w:eastAsia="仿宋_GB2312" w:cs="宋体"/>
          <w:kern w:val="0"/>
          <w:sz w:val="32"/>
          <w:szCs w:val="32"/>
        </w:rPr>
      </w:pPr>
    </w:p>
    <w:p w14:paraId="2E8D4409">
      <w:pPr>
        <w:adjustRightInd w:val="0"/>
        <w:snapToGrid w:val="0"/>
        <w:spacing w:line="640" w:lineRule="exact"/>
        <w:ind w:firstLine="640" w:firstLineChars="200"/>
        <w:contextualSpacing/>
        <w:rPr>
          <w:rFonts w:ascii="仿宋_GB2312" w:hAnsi="宋体" w:eastAsia="仿宋_GB2312" w:cs="宋体"/>
          <w:spacing w:val="-20"/>
          <w:kern w:val="0"/>
          <w:sz w:val="32"/>
          <w:szCs w:val="32"/>
        </w:rPr>
      </w:pPr>
      <w:r>
        <w:rPr>
          <w:rFonts w:hint="eastAsia" w:ascii="仿宋_GB2312" w:hAnsi="宋体" w:eastAsia="仿宋_GB2312" w:cs="宋体"/>
          <w:kern w:val="0"/>
          <w:sz w:val="32"/>
          <w:szCs w:val="32"/>
        </w:rPr>
        <w:t>附件：</w:t>
      </w:r>
      <w:r>
        <w:rPr>
          <w:rFonts w:hint="eastAsia" w:ascii="仿宋_GB2312" w:hAnsi="宋体" w:eastAsia="仿宋_GB2312" w:cs="宋体"/>
          <w:spacing w:val="-20"/>
          <w:kern w:val="0"/>
          <w:sz w:val="32"/>
          <w:szCs w:val="32"/>
        </w:rPr>
        <w:t>1.</w:t>
      </w:r>
      <w:r>
        <w:rPr>
          <w:rFonts w:hint="eastAsia" w:ascii="仿宋_GB2312" w:hAnsi="宋体" w:eastAsia="仿宋_GB2312" w:cs="宋体"/>
          <w:spacing w:val="-20"/>
          <w:kern w:val="0"/>
          <w:sz w:val="32"/>
          <w:szCs w:val="32"/>
          <w:lang w:eastAsia="zh-CN"/>
        </w:rPr>
        <w:t>高台县新坝镇人民政府</w:t>
      </w:r>
      <w:r>
        <w:rPr>
          <w:rFonts w:hint="eastAsia" w:ascii="仿宋_GB2312" w:hAnsi="宋体" w:eastAsia="仿宋_GB2312" w:cs="宋体"/>
          <w:spacing w:val="-20"/>
          <w:kern w:val="0"/>
          <w:sz w:val="32"/>
          <w:szCs w:val="32"/>
        </w:rPr>
        <w:t xml:space="preserve"> 2024年</w:t>
      </w:r>
      <w:r>
        <w:rPr>
          <w:rFonts w:hint="eastAsia" w:ascii="仿宋_GB2312" w:hAnsi="CIDFont+F6" w:eastAsia="仿宋_GB2312"/>
          <w:color w:val="000000"/>
          <w:sz w:val="32"/>
          <w:szCs w:val="32"/>
        </w:rPr>
        <w:t>部门</w:t>
      </w:r>
      <w:r>
        <w:rPr>
          <w:rFonts w:hint="eastAsia" w:ascii="仿宋_GB2312" w:hAnsi="宋体" w:eastAsia="仿宋_GB2312" w:cs="宋体"/>
          <w:spacing w:val="-20"/>
          <w:kern w:val="0"/>
          <w:sz w:val="32"/>
          <w:szCs w:val="32"/>
        </w:rPr>
        <w:t>预算公开表</w:t>
      </w:r>
    </w:p>
    <w:p w14:paraId="0902271F">
      <w:pPr>
        <w:adjustRightInd w:val="0"/>
        <w:snapToGrid w:val="0"/>
        <w:spacing w:line="640" w:lineRule="exact"/>
        <w:ind w:left="1796" w:leftChars="767" w:hanging="185" w:hangingChars="58"/>
        <w:contextualSpacing/>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spacing w:val="-20"/>
          <w:kern w:val="0"/>
          <w:sz w:val="32"/>
          <w:szCs w:val="32"/>
          <w:lang w:eastAsia="zh-CN"/>
        </w:rPr>
        <w:t>高台县新坝镇人民政府</w:t>
      </w:r>
      <w:r>
        <w:rPr>
          <w:rFonts w:hint="eastAsia" w:ascii="仿宋_GB2312" w:hAnsi="宋体" w:eastAsia="仿宋_GB2312" w:cs="宋体"/>
          <w:kern w:val="0"/>
          <w:sz w:val="32"/>
          <w:szCs w:val="32"/>
        </w:rPr>
        <w:t xml:space="preserve"> 2024年</w:t>
      </w:r>
      <w:r>
        <w:rPr>
          <w:rFonts w:hint="eastAsia" w:ascii="仿宋_GB2312" w:hAnsi="CIDFont+F6" w:eastAsia="仿宋_GB2312"/>
          <w:color w:val="000000"/>
          <w:sz w:val="32"/>
          <w:szCs w:val="32"/>
        </w:rPr>
        <w:t>部门</w:t>
      </w:r>
      <w:r>
        <w:rPr>
          <w:rFonts w:hint="eastAsia" w:ascii="仿宋_GB2312" w:hAnsi="宋体" w:eastAsia="仿宋_GB2312" w:cs="宋体"/>
          <w:kern w:val="0"/>
          <w:sz w:val="32"/>
          <w:szCs w:val="32"/>
        </w:rPr>
        <w:t>整体支出绩效目标及预算项目绩效目标表</w:t>
      </w:r>
    </w:p>
    <w:p w14:paraId="0C318807">
      <w:pPr>
        <w:adjustRightInd w:val="0"/>
        <w:snapToGrid w:val="0"/>
        <w:spacing w:line="640" w:lineRule="exact"/>
        <w:contextualSpacing/>
        <w:rPr>
          <w:rFonts w:ascii="宋体" w:hAnsi="宋体"/>
          <w:b/>
        </w:rPr>
      </w:pPr>
      <w:r>
        <w:rPr>
          <w:rFonts w:hint="eastAsia" w:ascii="黑体" w:eastAsia="黑体"/>
          <w:sz w:val="30"/>
          <w:szCs w:val="30"/>
        </w:rPr>
        <w:br w:type="page"/>
      </w:r>
      <w:r>
        <w:rPr>
          <w:rFonts w:hint="eastAsia" w:ascii="黑体" w:eastAsia="黑体"/>
          <w:sz w:val="30"/>
          <w:szCs w:val="30"/>
        </w:rPr>
        <w:t>附件1</w:t>
      </w:r>
    </w:p>
    <w:p w14:paraId="5E303FB9">
      <w:pPr>
        <w:spacing w:line="3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表一、</w:t>
      </w:r>
      <w:r>
        <w:rPr>
          <w:rFonts w:hint="eastAsia" w:ascii="仿宋_GB2312" w:hAnsi="CIDFont+F6" w:eastAsia="仿宋_GB2312"/>
          <w:color w:val="000000"/>
          <w:sz w:val="32"/>
          <w:szCs w:val="32"/>
        </w:rPr>
        <w:t>部门</w:t>
      </w:r>
      <w:r>
        <w:rPr>
          <w:rFonts w:hint="eastAsia" w:ascii="仿宋_GB2312" w:hAnsi="宋体" w:eastAsia="仿宋_GB2312" w:cs="宋体"/>
          <w:kern w:val="0"/>
          <w:sz w:val="32"/>
          <w:szCs w:val="32"/>
        </w:rPr>
        <w:t>收支总体情况表</w:t>
      </w:r>
    </w:p>
    <w:p w14:paraId="0AAC278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616" w:type="dxa"/>
        <w:jc w:val="center"/>
        <w:tblLayout w:type="autofit"/>
        <w:tblCellMar>
          <w:top w:w="0" w:type="dxa"/>
          <w:left w:w="108" w:type="dxa"/>
          <w:bottom w:w="0" w:type="dxa"/>
          <w:right w:w="108" w:type="dxa"/>
        </w:tblCellMar>
      </w:tblPr>
      <w:tblGrid>
        <w:gridCol w:w="3368"/>
        <w:gridCol w:w="1600"/>
        <w:gridCol w:w="3236"/>
        <w:gridCol w:w="1412"/>
      </w:tblGrid>
      <w:tr w14:paraId="115AFD2C">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14:paraId="5BDD1E0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14:paraId="0271B29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329D0354">
        <w:tblPrEx>
          <w:tblCellMar>
            <w:top w:w="0" w:type="dxa"/>
            <w:left w:w="108" w:type="dxa"/>
            <w:bottom w:w="0" w:type="dxa"/>
            <w:right w:w="108" w:type="dxa"/>
          </w:tblCellMar>
        </w:tblPrEx>
        <w:trPr>
          <w:trHeight w:val="348"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913943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14:paraId="4CBA387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14:paraId="0D5F23F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14:paraId="53487C0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4065712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6FBF7D2">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0990721F">
            <w:pPr>
              <w:jc w:val="righ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1016.07</w:t>
            </w:r>
          </w:p>
        </w:tc>
        <w:tc>
          <w:tcPr>
            <w:tcW w:w="3236" w:type="dxa"/>
            <w:tcBorders>
              <w:top w:val="nil"/>
              <w:left w:val="nil"/>
              <w:bottom w:val="single" w:color="auto" w:sz="4" w:space="0"/>
              <w:right w:val="single" w:color="000000" w:sz="4" w:space="0"/>
            </w:tcBorders>
            <w:shd w:val="clear" w:color="auto" w:fill="auto"/>
            <w:noWrap/>
            <w:vAlign w:val="center"/>
          </w:tcPr>
          <w:p w14:paraId="0C404CEE">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14:paraId="6E3ED6CB">
            <w:pPr>
              <w:jc w:val="right"/>
              <w:rPr>
                <w:rFonts w:hint="default" w:ascii="宋体" w:hAnsi="宋体" w:eastAsia="宋体"/>
                <w:sz w:val="18"/>
                <w:szCs w:val="18"/>
                <w:lang w:val="en-US" w:eastAsia="zh-CN"/>
              </w:rPr>
            </w:pPr>
            <w:r>
              <w:rPr>
                <w:rFonts w:hint="eastAsia" w:ascii="宋体" w:hAnsi="宋体"/>
                <w:sz w:val="18"/>
                <w:szCs w:val="18"/>
                <w:lang w:val="en-US" w:eastAsia="zh-CN"/>
              </w:rPr>
              <w:t>999.84</w:t>
            </w:r>
          </w:p>
        </w:tc>
      </w:tr>
      <w:tr w14:paraId="7A44B56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C076560">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14E0989E">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EACE879">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14:paraId="57509779">
            <w:pPr>
              <w:jc w:val="right"/>
              <w:rPr>
                <w:rFonts w:ascii="宋体" w:hAnsi="宋体"/>
                <w:sz w:val="18"/>
                <w:szCs w:val="18"/>
              </w:rPr>
            </w:pPr>
          </w:p>
        </w:tc>
      </w:tr>
      <w:tr w14:paraId="3B246BE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77D2664B">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14:paraId="353F28DD">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0DE92FE">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14:paraId="0A4D42E4">
            <w:pPr>
              <w:jc w:val="right"/>
              <w:rPr>
                <w:rFonts w:ascii="宋体" w:hAnsi="宋体"/>
                <w:sz w:val="18"/>
                <w:szCs w:val="18"/>
              </w:rPr>
            </w:pPr>
          </w:p>
        </w:tc>
      </w:tr>
      <w:tr w14:paraId="76A1C12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CCECBC4">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14:paraId="4FC448E5">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6974EF0">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14:paraId="03E77DA0">
            <w:pPr>
              <w:jc w:val="right"/>
              <w:rPr>
                <w:rFonts w:ascii="宋体" w:hAnsi="宋体"/>
                <w:sz w:val="18"/>
                <w:szCs w:val="18"/>
              </w:rPr>
            </w:pPr>
          </w:p>
        </w:tc>
      </w:tr>
      <w:tr w14:paraId="112A38D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A8C97B4">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76B1A090">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4AAA592">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14:paraId="2ADDB3E6">
            <w:pPr>
              <w:jc w:val="right"/>
              <w:rPr>
                <w:rFonts w:ascii="宋体" w:hAnsi="宋体"/>
                <w:sz w:val="18"/>
                <w:szCs w:val="18"/>
              </w:rPr>
            </w:pPr>
          </w:p>
        </w:tc>
      </w:tr>
      <w:tr w14:paraId="4EC2B0F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4396F4DA">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14:paraId="656024DD">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DE93470">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14:paraId="5CBCEF0E">
            <w:pPr>
              <w:jc w:val="right"/>
              <w:rPr>
                <w:rFonts w:ascii="宋体" w:hAnsi="宋体"/>
                <w:sz w:val="18"/>
                <w:szCs w:val="18"/>
              </w:rPr>
            </w:pPr>
          </w:p>
        </w:tc>
      </w:tr>
      <w:tr w14:paraId="116ED3D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6A372BAA">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14:paraId="5A4FC345">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C59B1EE">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14:paraId="2B8F2D23">
            <w:pPr>
              <w:jc w:val="right"/>
              <w:rPr>
                <w:rFonts w:ascii="宋体" w:hAnsi="宋体"/>
                <w:sz w:val="18"/>
                <w:szCs w:val="18"/>
              </w:rPr>
            </w:pPr>
          </w:p>
        </w:tc>
      </w:tr>
      <w:tr w14:paraId="4C7BE59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C5CB17A">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55D7D49C">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9538A82">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14:paraId="7EBB2340">
            <w:pPr>
              <w:jc w:val="right"/>
              <w:rPr>
                <w:rFonts w:hint="default" w:ascii="宋体" w:hAnsi="宋体" w:eastAsia="宋体"/>
                <w:sz w:val="18"/>
                <w:szCs w:val="18"/>
                <w:lang w:val="en-US" w:eastAsia="zh-CN"/>
              </w:rPr>
            </w:pPr>
            <w:r>
              <w:rPr>
                <w:rFonts w:hint="eastAsia" w:ascii="宋体" w:hAnsi="宋体"/>
                <w:sz w:val="18"/>
                <w:szCs w:val="18"/>
                <w:lang w:val="en-US" w:eastAsia="zh-CN"/>
              </w:rPr>
              <w:t>93.64</w:t>
            </w:r>
          </w:p>
        </w:tc>
      </w:tr>
      <w:tr w14:paraId="0672659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B3E95A5">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410F1372">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2A5940C">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14:paraId="44497F88">
            <w:pPr>
              <w:jc w:val="right"/>
              <w:rPr>
                <w:rFonts w:ascii="宋体" w:hAnsi="宋体"/>
                <w:sz w:val="18"/>
                <w:szCs w:val="18"/>
              </w:rPr>
            </w:pPr>
          </w:p>
        </w:tc>
      </w:tr>
      <w:tr w14:paraId="574C5E1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21A4784">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6603BC2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82E51F3">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14:paraId="2FB4DA0D">
            <w:pPr>
              <w:jc w:val="right"/>
              <w:rPr>
                <w:rFonts w:hint="default" w:ascii="宋体" w:hAnsi="宋体" w:eastAsia="宋体"/>
                <w:sz w:val="18"/>
                <w:szCs w:val="18"/>
                <w:lang w:val="en-US" w:eastAsia="zh-CN"/>
              </w:rPr>
            </w:pPr>
            <w:r>
              <w:rPr>
                <w:rFonts w:hint="eastAsia" w:ascii="宋体" w:hAnsi="宋体"/>
                <w:sz w:val="18"/>
                <w:szCs w:val="18"/>
                <w:lang w:val="en-US" w:eastAsia="zh-CN"/>
              </w:rPr>
              <w:t>49.11</w:t>
            </w:r>
          </w:p>
        </w:tc>
      </w:tr>
      <w:tr w14:paraId="4730C2C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3A8F6BB">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3EBD625C">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62EBB99">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14:paraId="07D79CFA">
            <w:pPr>
              <w:jc w:val="right"/>
              <w:rPr>
                <w:rFonts w:ascii="宋体" w:hAnsi="宋体"/>
                <w:sz w:val="18"/>
                <w:szCs w:val="18"/>
              </w:rPr>
            </w:pPr>
          </w:p>
        </w:tc>
      </w:tr>
      <w:tr w14:paraId="7E14166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DA6D38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BB45EA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3660530">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14:paraId="1B3EBF13">
            <w:pPr>
              <w:jc w:val="right"/>
              <w:rPr>
                <w:rFonts w:ascii="宋体" w:hAnsi="宋体"/>
                <w:sz w:val="18"/>
                <w:szCs w:val="18"/>
              </w:rPr>
            </w:pPr>
          </w:p>
        </w:tc>
      </w:tr>
      <w:tr w14:paraId="0174478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FAAB15F">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4B7F15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78DBED2">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14:paraId="514C2A4F">
            <w:pPr>
              <w:jc w:val="right"/>
              <w:rPr>
                <w:rFonts w:ascii="宋体" w:hAnsi="宋体"/>
                <w:sz w:val="18"/>
                <w:szCs w:val="18"/>
              </w:rPr>
            </w:pPr>
          </w:p>
        </w:tc>
      </w:tr>
      <w:tr w14:paraId="78DFAFA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094919F">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3F207B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F0069E9">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14:paraId="70798902">
            <w:pPr>
              <w:jc w:val="right"/>
              <w:rPr>
                <w:rFonts w:ascii="宋体" w:hAnsi="宋体"/>
                <w:sz w:val="18"/>
                <w:szCs w:val="18"/>
              </w:rPr>
            </w:pPr>
          </w:p>
        </w:tc>
      </w:tr>
      <w:tr w14:paraId="48802C0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BE6846F">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98CBAA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5A5AB94">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14:paraId="0514D9A9">
            <w:pPr>
              <w:jc w:val="right"/>
              <w:rPr>
                <w:rFonts w:ascii="宋体" w:hAnsi="宋体"/>
                <w:sz w:val="18"/>
                <w:szCs w:val="18"/>
              </w:rPr>
            </w:pPr>
          </w:p>
        </w:tc>
      </w:tr>
      <w:tr w14:paraId="023A357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335C6F5">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92B278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BA05EB9">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14:paraId="06AA7995">
            <w:pPr>
              <w:jc w:val="right"/>
              <w:rPr>
                <w:rFonts w:ascii="宋体" w:hAnsi="宋体"/>
                <w:sz w:val="18"/>
                <w:szCs w:val="18"/>
              </w:rPr>
            </w:pPr>
          </w:p>
        </w:tc>
      </w:tr>
      <w:tr w14:paraId="2246298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6D932E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B77DCBE">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7356700">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14:paraId="6F5BB6DC">
            <w:pPr>
              <w:jc w:val="right"/>
              <w:rPr>
                <w:rFonts w:ascii="宋体" w:hAnsi="宋体"/>
                <w:sz w:val="18"/>
                <w:szCs w:val="18"/>
              </w:rPr>
            </w:pPr>
          </w:p>
        </w:tc>
      </w:tr>
      <w:tr w14:paraId="48E3810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7746316">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63312A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DB31360">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14:paraId="511A76E8">
            <w:pPr>
              <w:jc w:val="right"/>
              <w:rPr>
                <w:rFonts w:ascii="宋体" w:hAnsi="宋体"/>
                <w:sz w:val="18"/>
                <w:szCs w:val="18"/>
              </w:rPr>
            </w:pPr>
          </w:p>
        </w:tc>
      </w:tr>
      <w:tr w14:paraId="1EDA698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7685472">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53F04D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F46EBA3">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14:paraId="1B2B35B9">
            <w:pPr>
              <w:jc w:val="right"/>
              <w:rPr>
                <w:rFonts w:ascii="宋体" w:hAnsi="宋体"/>
                <w:sz w:val="18"/>
                <w:szCs w:val="18"/>
              </w:rPr>
            </w:pPr>
          </w:p>
        </w:tc>
      </w:tr>
      <w:tr w14:paraId="33BB8C4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6FA938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0A82A7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97B5D07">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14:paraId="55337FF0">
            <w:pPr>
              <w:jc w:val="right"/>
              <w:rPr>
                <w:rFonts w:hint="default" w:ascii="宋体" w:hAnsi="宋体" w:eastAsia="宋体"/>
                <w:sz w:val="18"/>
                <w:szCs w:val="18"/>
                <w:lang w:val="en-US" w:eastAsia="zh-CN"/>
              </w:rPr>
            </w:pPr>
            <w:r>
              <w:rPr>
                <w:rFonts w:hint="eastAsia" w:ascii="宋体" w:hAnsi="宋体"/>
                <w:sz w:val="18"/>
                <w:szCs w:val="18"/>
                <w:lang w:val="en-US" w:eastAsia="zh-CN"/>
              </w:rPr>
              <w:t>72.37</w:t>
            </w:r>
          </w:p>
        </w:tc>
      </w:tr>
      <w:tr w14:paraId="315C0A7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29565EC">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4DA00E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B0BBB2C">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14:paraId="29B5BD6F">
            <w:pPr>
              <w:jc w:val="right"/>
              <w:rPr>
                <w:rFonts w:ascii="宋体" w:hAnsi="宋体"/>
                <w:sz w:val="18"/>
                <w:szCs w:val="18"/>
              </w:rPr>
            </w:pPr>
          </w:p>
        </w:tc>
      </w:tr>
      <w:tr w14:paraId="7D84E13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1E0CAC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2C4A4C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56EAF21">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14:paraId="6B19A22B">
            <w:pPr>
              <w:jc w:val="right"/>
              <w:rPr>
                <w:rFonts w:ascii="宋体" w:hAnsi="宋体"/>
                <w:sz w:val="18"/>
                <w:szCs w:val="18"/>
              </w:rPr>
            </w:pPr>
          </w:p>
        </w:tc>
      </w:tr>
      <w:tr w14:paraId="5BC5EFF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A486DF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D50476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D073F57">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14:paraId="6C6E9F12">
            <w:pPr>
              <w:jc w:val="right"/>
              <w:rPr>
                <w:rFonts w:ascii="宋体" w:hAnsi="宋体"/>
                <w:sz w:val="18"/>
                <w:szCs w:val="18"/>
              </w:rPr>
            </w:pPr>
          </w:p>
        </w:tc>
      </w:tr>
      <w:tr w14:paraId="0AE346F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EB8BE9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F67F81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1D8F6F5">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14:paraId="31C701CF">
            <w:pPr>
              <w:jc w:val="right"/>
              <w:rPr>
                <w:rFonts w:ascii="宋体" w:hAnsi="宋体"/>
                <w:sz w:val="18"/>
                <w:szCs w:val="18"/>
              </w:rPr>
            </w:pPr>
          </w:p>
        </w:tc>
      </w:tr>
      <w:tr w14:paraId="7BC65D5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B14526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CB11710">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65949E5">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14:paraId="44129856">
            <w:pPr>
              <w:jc w:val="right"/>
              <w:rPr>
                <w:rFonts w:ascii="宋体" w:hAnsi="宋体"/>
                <w:sz w:val="18"/>
                <w:szCs w:val="18"/>
              </w:rPr>
            </w:pPr>
          </w:p>
        </w:tc>
      </w:tr>
      <w:tr w14:paraId="1FC1F50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2E32D2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0F2D19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1068EFA">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14:paraId="7F565A6C">
            <w:pPr>
              <w:jc w:val="right"/>
              <w:rPr>
                <w:rFonts w:ascii="宋体" w:hAnsi="宋体"/>
                <w:sz w:val="18"/>
                <w:szCs w:val="18"/>
              </w:rPr>
            </w:pPr>
          </w:p>
        </w:tc>
      </w:tr>
      <w:tr w14:paraId="3C82BA5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1BBFC0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71CF32C">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225AB04">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14:paraId="006BD10A">
            <w:pPr>
              <w:jc w:val="right"/>
              <w:rPr>
                <w:rFonts w:ascii="宋体" w:hAnsi="宋体"/>
                <w:sz w:val="18"/>
                <w:szCs w:val="18"/>
              </w:rPr>
            </w:pPr>
          </w:p>
        </w:tc>
      </w:tr>
      <w:tr w14:paraId="6D22C1A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A1E7B20">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23BE64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38A553E">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14:paraId="28C51EF1">
            <w:pPr>
              <w:jc w:val="right"/>
              <w:rPr>
                <w:rFonts w:ascii="宋体" w:hAnsi="宋体"/>
                <w:sz w:val="18"/>
                <w:szCs w:val="18"/>
              </w:rPr>
            </w:pPr>
          </w:p>
        </w:tc>
      </w:tr>
      <w:tr w14:paraId="3B20611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F06F836">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EE9B14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CF0D8BD">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14:paraId="4C6C8BF8">
            <w:pPr>
              <w:jc w:val="right"/>
              <w:rPr>
                <w:rFonts w:ascii="宋体" w:hAnsi="宋体"/>
                <w:sz w:val="18"/>
                <w:szCs w:val="18"/>
              </w:rPr>
            </w:pPr>
          </w:p>
        </w:tc>
      </w:tr>
      <w:tr w14:paraId="2C4A254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FF4313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612478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6A17410">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三十、抗疫特别国债还本支出</w:t>
            </w:r>
          </w:p>
        </w:tc>
        <w:tc>
          <w:tcPr>
            <w:tcW w:w="1412" w:type="dxa"/>
            <w:tcBorders>
              <w:top w:val="nil"/>
              <w:left w:val="nil"/>
              <w:bottom w:val="single" w:color="auto" w:sz="4" w:space="0"/>
              <w:right w:val="nil"/>
            </w:tcBorders>
            <w:shd w:val="clear" w:color="auto" w:fill="FFFFFF"/>
          </w:tcPr>
          <w:p w14:paraId="11B916BF">
            <w:pPr>
              <w:jc w:val="right"/>
              <w:rPr>
                <w:rFonts w:ascii="宋体" w:hAnsi="宋体"/>
                <w:sz w:val="18"/>
                <w:szCs w:val="18"/>
              </w:rPr>
            </w:pPr>
          </w:p>
        </w:tc>
      </w:tr>
      <w:tr w14:paraId="4FE8461B">
        <w:tblPrEx>
          <w:tblCellMar>
            <w:top w:w="0" w:type="dxa"/>
            <w:left w:w="108" w:type="dxa"/>
            <w:bottom w:w="0" w:type="dxa"/>
            <w:right w:w="108" w:type="dxa"/>
          </w:tblCellMar>
        </w:tblPrEx>
        <w:trPr>
          <w:trHeight w:val="282" w:hRule="atLeast"/>
          <w:jc w:val="center"/>
        </w:trPr>
        <w:tc>
          <w:tcPr>
            <w:tcW w:w="3368" w:type="dxa"/>
            <w:tcBorders>
              <w:top w:val="nil"/>
              <w:left w:val="nil"/>
              <w:bottom w:val="single" w:color="auto" w:sz="4" w:space="0"/>
              <w:right w:val="nil"/>
            </w:tcBorders>
            <w:shd w:val="clear" w:color="auto" w:fill="auto"/>
            <w:noWrap/>
            <w:vAlign w:val="center"/>
          </w:tcPr>
          <w:p w14:paraId="0F6ACBC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41E27AE">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3764AE4">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60D70E5E">
            <w:pPr>
              <w:jc w:val="right"/>
              <w:rPr>
                <w:rFonts w:ascii="宋体" w:hAnsi="宋体"/>
                <w:sz w:val="18"/>
                <w:szCs w:val="18"/>
              </w:rPr>
            </w:pPr>
          </w:p>
        </w:tc>
      </w:tr>
      <w:tr w14:paraId="5D03E1C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973543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335122DA">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1016.07</w:t>
            </w:r>
          </w:p>
        </w:tc>
        <w:tc>
          <w:tcPr>
            <w:tcW w:w="3236" w:type="dxa"/>
            <w:tcBorders>
              <w:top w:val="nil"/>
              <w:left w:val="nil"/>
              <w:bottom w:val="single" w:color="auto" w:sz="4" w:space="0"/>
              <w:right w:val="single" w:color="000000" w:sz="4" w:space="0"/>
            </w:tcBorders>
            <w:shd w:val="clear" w:color="auto" w:fill="auto"/>
            <w:noWrap/>
            <w:vAlign w:val="center"/>
          </w:tcPr>
          <w:p w14:paraId="7B4857A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14:paraId="1548C378">
            <w:pPr>
              <w:jc w:val="right"/>
              <w:rPr>
                <w:rFonts w:hint="default" w:ascii="宋体" w:hAnsi="宋体" w:eastAsia="宋体"/>
                <w:sz w:val="18"/>
                <w:szCs w:val="18"/>
                <w:lang w:val="en-US" w:eastAsia="zh-CN"/>
              </w:rPr>
            </w:pPr>
            <w:r>
              <w:rPr>
                <w:rFonts w:hint="eastAsia" w:ascii="宋体" w:hAnsi="宋体"/>
                <w:sz w:val="18"/>
                <w:szCs w:val="18"/>
                <w:lang w:val="en-US" w:eastAsia="zh-CN"/>
              </w:rPr>
              <w:t>1016.07</w:t>
            </w:r>
          </w:p>
        </w:tc>
      </w:tr>
      <w:tr w14:paraId="3D1F3DD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70A1DCA">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A745DF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6BFD2BC">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4F89FEDA">
            <w:pPr>
              <w:jc w:val="right"/>
              <w:rPr>
                <w:rFonts w:ascii="宋体" w:hAnsi="宋体"/>
                <w:sz w:val="18"/>
                <w:szCs w:val="18"/>
              </w:rPr>
            </w:pPr>
          </w:p>
        </w:tc>
      </w:tr>
      <w:tr w14:paraId="32FBEC9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179B56A">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429213BB">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198.89</w:t>
            </w:r>
          </w:p>
        </w:tc>
        <w:tc>
          <w:tcPr>
            <w:tcW w:w="3236" w:type="dxa"/>
            <w:tcBorders>
              <w:top w:val="nil"/>
              <w:left w:val="nil"/>
              <w:bottom w:val="single" w:color="auto" w:sz="4" w:space="0"/>
              <w:right w:val="single" w:color="000000" w:sz="4" w:space="0"/>
            </w:tcBorders>
            <w:shd w:val="clear" w:color="auto" w:fill="auto"/>
            <w:noWrap/>
            <w:vAlign w:val="center"/>
          </w:tcPr>
          <w:p w14:paraId="793C8D0A">
            <w:pPr>
              <w:widowControl/>
              <w:jc w:val="left"/>
              <w:rPr>
                <w:rFonts w:ascii="宋体" w:hAnsi="宋体" w:cs="Arial"/>
                <w:color w:val="000000"/>
                <w:kern w:val="0"/>
                <w:sz w:val="18"/>
                <w:szCs w:val="18"/>
              </w:rPr>
            </w:pPr>
            <w:r>
              <w:rPr>
                <w:rFonts w:hint="eastAsia" w:ascii="宋体" w:hAnsi="宋体" w:cs="Arial"/>
                <w:color w:val="000000"/>
                <w:kern w:val="0"/>
                <w:sz w:val="18"/>
                <w:szCs w:val="18"/>
              </w:rPr>
              <w:t>三十一、结转下年</w:t>
            </w:r>
          </w:p>
        </w:tc>
        <w:tc>
          <w:tcPr>
            <w:tcW w:w="1412" w:type="dxa"/>
            <w:tcBorders>
              <w:top w:val="nil"/>
              <w:left w:val="nil"/>
              <w:bottom w:val="single" w:color="auto" w:sz="4" w:space="0"/>
              <w:right w:val="nil"/>
            </w:tcBorders>
            <w:shd w:val="clear" w:color="CCCCFF" w:fill="FFFFFF"/>
            <w:vAlign w:val="center"/>
          </w:tcPr>
          <w:p w14:paraId="7584FE3E">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198.89</w:t>
            </w:r>
          </w:p>
        </w:tc>
      </w:tr>
      <w:tr w14:paraId="595A3AC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BF53AFD">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1476074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46BB639">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046FB952">
            <w:pPr>
              <w:widowControl/>
              <w:jc w:val="right"/>
              <w:rPr>
                <w:rFonts w:ascii="宋体" w:hAnsi="宋体" w:cs="Arial"/>
                <w:color w:val="000000"/>
                <w:kern w:val="0"/>
                <w:sz w:val="18"/>
                <w:szCs w:val="18"/>
              </w:rPr>
            </w:pPr>
          </w:p>
        </w:tc>
      </w:tr>
      <w:tr w14:paraId="3471B726">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14:paraId="2301416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14:paraId="674DBCE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14:paraId="38FB0308">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58A73665">
            <w:pPr>
              <w:widowControl/>
              <w:jc w:val="right"/>
              <w:rPr>
                <w:rFonts w:ascii="宋体" w:hAnsi="宋体" w:cs="Arial"/>
                <w:color w:val="000000"/>
                <w:kern w:val="0"/>
                <w:sz w:val="18"/>
                <w:szCs w:val="18"/>
              </w:rPr>
            </w:pPr>
          </w:p>
        </w:tc>
      </w:tr>
      <w:tr w14:paraId="7278544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706A60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5A3A6CB1">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1214.96</w:t>
            </w:r>
          </w:p>
        </w:tc>
        <w:tc>
          <w:tcPr>
            <w:tcW w:w="3236" w:type="dxa"/>
            <w:tcBorders>
              <w:top w:val="nil"/>
              <w:left w:val="nil"/>
              <w:bottom w:val="single" w:color="auto" w:sz="4" w:space="0"/>
              <w:right w:val="nil"/>
            </w:tcBorders>
            <w:shd w:val="clear" w:color="auto" w:fill="auto"/>
            <w:noWrap/>
            <w:vAlign w:val="center"/>
          </w:tcPr>
          <w:p w14:paraId="57C0C23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14:paraId="3995E9F4">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1214.96</w:t>
            </w:r>
          </w:p>
        </w:tc>
      </w:tr>
    </w:tbl>
    <w:p w14:paraId="0B5C7411">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14:paraId="32F8DBE0">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表二、</w:t>
      </w:r>
      <w:r>
        <w:rPr>
          <w:rFonts w:hint="eastAsia" w:ascii="仿宋_GB2312" w:hAnsi="CIDFont+F6" w:eastAsia="仿宋_GB2312"/>
          <w:color w:val="000000"/>
          <w:sz w:val="32"/>
          <w:szCs w:val="32"/>
        </w:rPr>
        <w:t>部门</w:t>
      </w:r>
      <w:r>
        <w:rPr>
          <w:rFonts w:hint="eastAsia" w:ascii="仿宋_GB2312" w:hAnsi="宋体" w:eastAsia="仿宋_GB2312" w:cs="宋体"/>
          <w:kern w:val="0"/>
          <w:sz w:val="32"/>
          <w:szCs w:val="32"/>
        </w:rPr>
        <w:t>收入总体情况表</w:t>
      </w:r>
    </w:p>
    <w:p w14:paraId="024D6AAB">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588" w:type="dxa"/>
        <w:jc w:val="center"/>
        <w:tblLayout w:type="autofit"/>
        <w:tblCellMar>
          <w:top w:w="0" w:type="dxa"/>
          <w:left w:w="108" w:type="dxa"/>
          <w:bottom w:w="0" w:type="dxa"/>
          <w:right w:w="108" w:type="dxa"/>
        </w:tblCellMar>
      </w:tblPr>
      <w:tblGrid>
        <w:gridCol w:w="6612"/>
        <w:gridCol w:w="2976"/>
      </w:tblGrid>
      <w:tr w14:paraId="72970A18">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69DA66D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523B7F2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2C6A9DD9">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0395C9B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16E9E4C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14:paraId="78D0FED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2E85049">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3197C327">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1016.07</w:t>
            </w:r>
          </w:p>
        </w:tc>
      </w:tr>
      <w:tr w14:paraId="47A30F7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766FCC2">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2BC88218">
            <w:pPr>
              <w:widowControl/>
              <w:jc w:val="right"/>
              <w:rPr>
                <w:rFonts w:ascii="宋体" w:hAnsi="宋体" w:cs="Arial"/>
                <w:b/>
                <w:color w:val="000000"/>
                <w:kern w:val="0"/>
                <w:sz w:val="18"/>
                <w:szCs w:val="18"/>
              </w:rPr>
            </w:pPr>
          </w:p>
        </w:tc>
      </w:tr>
      <w:tr w14:paraId="2C54361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0EC243F">
            <w:pPr>
              <w:widowControl/>
              <w:jc w:val="left"/>
              <w:rPr>
                <w:rFonts w:ascii="宋体" w:hAnsi="宋体"/>
                <w:color w:val="000000"/>
                <w:sz w:val="18"/>
                <w:szCs w:val="18"/>
              </w:rPr>
            </w:pPr>
            <w:r>
              <w:rPr>
                <w:rFonts w:hint="eastAsia" w:ascii="宋体" w:hAnsi="宋体"/>
                <w:b/>
                <w:color w:val="000000"/>
                <w:sz w:val="18"/>
                <w:szCs w:val="18"/>
              </w:rPr>
              <w:t>二、政府性基金预算财政拨款收入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6E9787F5">
            <w:pPr>
              <w:widowControl/>
              <w:jc w:val="right"/>
              <w:rPr>
                <w:rFonts w:ascii="宋体" w:hAnsi="宋体" w:cs="Arial"/>
                <w:b/>
                <w:color w:val="000000"/>
                <w:kern w:val="0"/>
                <w:sz w:val="18"/>
                <w:szCs w:val="18"/>
              </w:rPr>
            </w:pPr>
          </w:p>
        </w:tc>
      </w:tr>
      <w:tr w14:paraId="6CF4C4B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A209BB7">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5F513ABC">
            <w:pPr>
              <w:widowControl/>
              <w:jc w:val="right"/>
              <w:rPr>
                <w:rFonts w:ascii="宋体" w:hAnsi="宋体" w:cs="Arial"/>
                <w:b/>
                <w:color w:val="000000"/>
                <w:kern w:val="0"/>
                <w:sz w:val="18"/>
                <w:szCs w:val="18"/>
              </w:rPr>
            </w:pPr>
          </w:p>
        </w:tc>
      </w:tr>
      <w:tr w14:paraId="3431BA2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BE13663">
            <w:pPr>
              <w:widowControl/>
              <w:jc w:val="left"/>
              <w:rPr>
                <w:rFonts w:ascii="宋体" w:hAnsi="宋体" w:cs="Arial"/>
                <w:b/>
                <w:color w:val="000000"/>
                <w:kern w:val="0"/>
                <w:sz w:val="18"/>
                <w:szCs w:val="18"/>
              </w:rPr>
            </w:pPr>
            <w:r>
              <w:rPr>
                <w:rFonts w:hint="eastAsia" w:ascii="宋体" w:hAnsi="宋体"/>
                <w:b/>
                <w:color w:val="000000"/>
                <w:sz w:val="18"/>
                <w:szCs w:val="18"/>
              </w:rPr>
              <w:t>三、国有资本经营预算收入</w:t>
            </w:r>
          </w:p>
        </w:tc>
        <w:tc>
          <w:tcPr>
            <w:tcW w:w="2976" w:type="dxa"/>
            <w:tcBorders>
              <w:top w:val="nil"/>
              <w:left w:val="single" w:color="000000" w:sz="4" w:space="0"/>
              <w:bottom w:val="single" w:color="auto" w:sz="4" w:space="0"/>
              <w:right w:val="nil"/>
            </w:tcBorders>
            <w:shd w:val="clear" w:color="auto" w:fill="FFFFFF"/>
            <w:noWrap/>
            <w:vAlign w:val="center"/>
          </w:tcPr>
          <w:p w14:paraId="66549725">
            <w:pPr>
              <w:widowControl/>
              <w:jc w:val="right"/>
              <w:rPr>
                <w:rFonts w:ascii="宋体" w:hAnsi="宋体" w:cs="Arial"/>
                <w:b/>
                <w:color w:val="000000"/>
                <w:kern w:val="0"/>
                <w:sz w:val="18"/>
                <w:szCs w:val="18"/>
              </w:rPr>
            </w:pPr>
          </w:p>
        </w:tc>
      </w:tr>
      <w:tr w14:paraId="0E3AE65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084175B">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11B919BB">
            <w:pPr>
              <w:widowControl/>
              <w:jc w:val="right"/>
              <w:rPr>
                <w:rFonts w:ascii="宋体" w:hAnsi="宋体" w:cs="Arial"/>
                <w:b/>
                <w:color w:val="000000"/>
                <w:kern w:val="0"/>
                <w:sz w:val="18"/>
                <w:szCs w:val="18"/>
              </w:rPr>
            </w:pPr>
          </w:p>
        </w:tc>
      </w:tr>
      <w:tr w14:paraId="2E0011B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3AE552B">
            <w:pPr>
              <w:widowControl/>
              <w:jc w:val="left"/>
              <w:rPr>
                <w:rFonts w:ascii="宋体" w:hAnsi="宋体"/>
                <w:b/>
                <w:color w:val="000000"/>
                <w:sz w:val="18"/>
                <w:szCs w:val="18"/>
              </w:rPr>
            </w:pPr>
            <w:r>
              <w:rPr>
                <w:rFonts w:hint="eastAsia" w:ascii="宋体" w:hAnsi="宋体"/>
                <w:b/>
                <w:color w:val="000000"/>
                <w:sz w:val="18"/>
                <w:szCs w:val="18"/>
              </w:rPr>
              <w:t>四、教育专户核算</w:t>
            </w:r>
          </w:p>
        </w:tc>
        <w:tc>
          <w:tcPr>
            <w:tcW w:w="2976" w:type="dxa"/>
            <w:tcBorders>
              <w:top w:val="nil"/>
              <w:left w:val="single" w:color="000000" w:sz="4" w:space="0"/>
              <w:bottom w:val="single" w:color="auto" w:sz="4" w:space="0"/>
              <w:right w:val="nil"/>
            </w:tcBorders>
            <w:shd w:val="clear" w:color="auto" w:fill="FFFFFF"/>
            <w:noWrap/>
            <w:vAlign w:val="center"/>
          </w:tcPr>
          <w:p w14:paraId="4023A8FF">
            <w:pPr>
              <w:widowControl/>
              <w:jc w:val="right"/>
              <w:rPr>
                <w:rFonts w:ascii="宋体" w:hAnsi="宋体" w:cs="Arial"/>
                <w:b/>
                <w:color w:val="000000"/>
                <w:kern w:val="0"/>
                <w:sz w:val="18"/>
                <w:szCs w:val="18"/>
              </w:rPr>
            </w:pPr>
          </w:p>
        </w:tc>
      </w:tr>
      <w:tr w14:paraId="64C11DA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CC5AF4D">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541D8FA8">
            <w:pPr>
              <w:widowControl/>
              <w:jc w:val="right"/>
              <w:rPr>
                <w:rFonts w:ascii="宋体" w:hAnsi="宋体" w:cs="Arial"/>
                <w:b/>
                <w:color w:val="000000"/>
                <w:kern w:val="0"/>
                <w:sz w:val="18"/>
                <w:szCs w:val="18"/>
              </w:rPr>
            </w:pPr>
          </w:p>
        </w:tc>
      </w:tr>
      <w:tr w14:paraId="2F9800A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5087E7E">
            <w:pPr>
              <w:widowControl/>
              <w:jc w:val="left"/>
              <w:rPr>
                <w:rFonts w:ascii="宋体" w:hAnsi="宋体"/>
                <w:color w:val="000000"/>
                <w:sz w:val="18"/>
                <w:szCs w:val="18"/>
              </w:rPr>
            </w:pPr>
            <w:r>
              <w:rPr>
                <w:rFonts w:hint="eastAsia" w:ascii="宋体" w:hAnsi="宋体"/>
                <w:b/>
                <w:color w:val="000000"/>
                <w:sz w:val="18"/>
                <w:szCs w:val="18"/>
              </w:rPr>
              <w:t>五、事业收入</w:t>
            </w:r>
          </w:p>
        </w:tc>
        <w:tc>
          <w:tcPr>
            <w:tcW w:w="2976" w:type="dxa"/>
            <w:tcBorders>
              <w:top w:val="nil"/>
              <w:left w:val="single" w:color="000000" w:sz="4" w:space="0"/>
              <w:bottom w:val="single" w:color="auto" w:sz="4" w:space="0"/>
              <w:right w:val="nil"/>
            </w:tcBorders>
            <w:shd w:val="clear" w:color="auto" w:fill="FFFFFF"/>
            <w:noWrap/>
            <w:vAlign w:val="center"/>
          </w:tcPr>
          <w:p w14:paraId="39ADB9ED">
            <w:pPr>
              <w:widowControl/>
              <w:jc w:val="right"/>
              <w:rPr>
                <w:rFonts w:ascii="宋体" w:hAnsi="宋体" w:cs="Arial"/>
                <w:b/>
                <w:color w:val="000000"/>
                <w:kern w:val="0"/>
                <w:sz w:val="18"/>
                <w:szCs w:val="18"/>
              </w:rPr>
            </w:pPr>
          </w:p>
        </w:tc>
      </w:tr>
      <w:tr w14:paraId="62582D3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1E5ED39">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502B9DA6">
            <w:pPr>
              <w:widowControl/>
              <w:jc w:val="right"/>
              <w:rPr>
                <w:rFonts w:ascii="宋体" w:hAnsi="宋体" w:cs="Arial"/>
                <w:b/>
                <w:color w:val="000000"/>
                <w:kern w:val="0"/>
                <w:sz w:val="18"/>
                <w:szCs w:val="18"/>
              </w:rPr>
            </w:pPr>
          </w:p>
        </w:tc>
      </w:tr>
      <w:tr w14:paraId="6ADC0CB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5C589B4">
            <w:pPr>
              <w:widowControl/>
              <w:jc w:val="left"/>
              <w:rPr>
                <w:rFonts w:ascii="宋体" w:hAnsi="宋体"/>
                <w:color w:val="000000"/>
                <w:sz w:val="18"/>
                <w:szCs w:val="18"/>
              </w:rPr>
            </w:pPr>
            <w:r>
              <w:rPr>
                <w:rFonts w:hint="eastAsia" w:ascii="宋体" w:hAnsi="宋体"/>
                <w:b/>
                <w:color w:val="000000"/>
                <w:sz w:val="18"/>
                <w:szCs w:val="18"/>
              </w:rPr>
              <w:t>六、上级补助收入</w:t>
            </w:r>
          </w:p>
        </w:tc>
        <w:tc>
          <w:tcPr>
            <w:tcW w:w="2976" w:type="dxa"/>
            <w:tcBorders>
              <w:top w:val="nil"/>
              <w:left w:val="single" w:color="000000" w:sz="4" w:space="0"/>
              <w:bottom w:val="single" w:color="auto" w:sz="4" w:space="0"/>
              <w:right w:val="nil"/>
            </w:tcBorders>
            <w:shd w:val="clear" w:color="auto" w:fill="FFFFFF"/>
            <w:noWrap/>
            <w:vAlign w:val="center"/>
          </w:tcPr>
          <w:p w14:paraId="77C64547">
            <w:pPr>
              <w:widowControl/>
              <w:jc w:val="right"/>
              <w:rPr>
                <w:rFonts w:ascii="宋体" w:hAnsi="宋体" w:cs="Arial"/>
                <w:b/>
                <w:color w:val="000000"/>
                <w:kern w:val="0"/>
                <w:sz w:val="18"/>
                <w:szCs w:val="18"/>
              </w:rPr>
            </w:pPr>
          </w:p>
        </w:tc>
      </w:tr>
      <w:tr w14:paraId="196ACA6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3308170">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0499DAA2">
            <w:pPr>
              <w:widowControl/>
              <w:jc w:val="right"/>
              <w:rPr>
                <w:rFonts w:ascii="宋体" w:hAnsi="宋体" w:cs="Arial"/>
                <w:b/>
                <w:color w:val="000000"/>
                <w:kern w:val="0"/>
                <w:sz w:val="18"/>
                <w:szCs w:val="18"/>
              </w:rPr>
            </w:pPr>
          </w:p>
        </w:tc>
      </w:tr>
      <w:tr w14:paraId="52CBF39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A0071EA">
            <w:pPr>
              <w:widowControl/>
              <w:jc w:val="left"/>
              <w:rPr>
                <w:rFonts w:ascii="宋体" w:hAnsi="宋体"/>
                <w:color w:val="000000"/>
                <w:sz w:val="18"/>
                <w:szCs w:val="18"/>
              </w:rPr>
            </w:pPr>
            <w:r>
              <w:rPr>
                <w:rFonts w:hint="eastAsia" w:ascii="宋体" w:hAnsi="宋体"/>
                <w:b/>
                <w:color w:val="000000"/>
                <w:sz w:val="18"/>
                <w:szCs w:val="18"/>
              </w:rPr>
              <w:t>七、附属单位上缴收入</w:t>
            </w:r>
          </w:p>
        </w:tc>
        <w:tc>
          <w:tcPr>
            <w:tcW w:w="2976" w:type="dxa"/>
            <w:tcBorders>
              <w:top w:val="nil"/>
              <w:left w:val="single" w:color="000000" w:sz="4" w:space="0"/>
              <w:bottom w:val="single" w:color="auto" w:sz="4" w:space="0"/>
              <w:right w:val="nil"/>
            </w:tcBorders>
            <w:shd w:val="clear" w:color="auto" w:fill="FFFFFF"/>
            <w:noWrap/>
            <w:vAlign w:val="center"/>
          </w:tcPr>
          <w:p w14:paraId="632BFD79">
            <w:pPr>
              <w:widowControl/>
              <w:jc w:val="right"/>
              <w:rPr>
                <w:rFonts w:ascii="宋体" w:hAnsi="宋体" w:cs="Arial"/>
                <w:b/>
                <w:color w:val="000000"/>
                <w:kern w:val="0"/>
                <w:sz w:val="18"/>
                <w:szCs w:val="18"/>
              </w:rPr>
            </w:pPr>
          </w:p>
        </w:tc>
      </w:tr>
      <w:tr w14:paraId="18EBE7A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E892949">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6AD4E027">
            <w:pPr>
              <w:widowControl/>
              <w:jc w:val="right"/>
              <w:rPr>
                <w:rFonts w:ascii="宋体" w:hAnsi="宋体" w:cs="Arial"/>
                <w:b/>
                <w:color w:val="000000"/>
                <w:kern w:val="0"/>
                <w:sz w:val="18"/>
                <w:szCs w:val="18"/>
              </w:rPr>
            </w:pPr>
          </w:p>
        </w:tc>
      </w:tr>
      <w:tr w14:paraId="37B3E50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6EF7EEE">
            <w:pPr>
              <w:widowControl/>
              <w:jc w:val="left"/>
              <w:rPr>
                <w:rFonts w:ascii="宋体" w:hAnsi="宋体"/>
                <w:color w:val="000000"/>
                <w:sz w:val="18"/>
                <w:szCs w:val="18"/>
              </w:rPr>
            </w:pPr>
            <w:r>
              <w:rPr>
                <w:rFonts w:hint="eastAsia" w:ascii="宋体" w:hAnsi="宋体"/>
                <w:b/>
                <w:color w:val="000000"/>
                <w:sz w:val="18"/>
                <w:szCs w:val="18"/>
              </w:rPr>
              <w:t>八、经营收入</w:t>
            </w:r>
          </w:p>
        </w:tc>
        <w:tc>
          <w:tcPr>
            <w:tcW w:w="2976" w:type="dxa"/>
            <w:tcBorders>
              <w:top w:val="nil"/>
              <w:left w:val="single" w:color="000000" w:sz="4" w:space="0"/>
              <w:bottom w:val="single" w:color="auto" w:sz="4" w:space="0"/>
              <w:right w:val="nil"/>
            </w:tcBorders>
            <w:shd w:val="clear" w:color="auto" w:fill="FFFFFF"/>
            <w:noWrap/>
            <w:vAlign w:val="center"/>
          </w:tcPr>
          <w:p w14:paraId="6FF54076">
            <w:pPr>
              <w:widowControl/>
              <w:jc w:val="right"/>
              <w:rPr>
                <w:rFonts w:ascii="宋体" w:hAnsi="宋体" w:cs="Arial"/>
                <w:b/>
                <w:color w:val="000000"/>
                <w:kern w:val="0"/>
                <w:sz w:val="18"/>
                <w:szCs w:val="18"/>
              </w:rPr>
            </w:pPr>
          </w:p>
        </w:tc>
      </w:tr>
      <w:tr w14:paraId="40B6A20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54A0C75">
            <w:pPr>
              <w:widowControl/>
              <w:jc w:val="left"/>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7C183E97">
            <w:pPr>
              <w:widowControl/>
              <w:jc w:val="right"/>
              <w:rPr>
                <w:rFonts w:ascii="宋体" w:hAnsi="宋体" w:cs="Arial"/>
                <w:b/>
                <w:color w:val="000000"/>
                <w:kern w:val="0"/>
                <w:sz w:val="18"/>
                <w:szCs w:val="18"/>
              </w:rPr>
            </w:pPr>
          </w:p>
        </w:tc>
      </w:tr>
      <w:tr w14:paraId="17819BC4">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9245717">
            <w:pPr>
              <w:widowControl/>
              <w:jc w:val="left"/>
              <w:rPr>
                <w:rFonts w:ascii="宋体" w:hAnsi="宋体" w:cs="Arial"/>
                <w:b/>
                <w:color w:val="000000"/>
                <w:kern w:val="0"/>
                <w:sz w:val="18"/>
                <w:szCs w:val="18"/>
              </w:rPr>
            </w:pPr>
            <w:r>
              <w:rPr>
                <w:rFonts w:hint="eastAsia" w:ascii="宋体" w:hAnsi="宋体"/>
                <w:b/>
                <w:color w:val="000000"/>
                <w:sz w:val="18"/>
                <w:szCs w:val="18"/>
              </w:rPr>
              <w:t>九、其他收入</w:t>
            </w:r>
          </w:p>
        </w:tc>
        <w:tc>
          <w:tcPr>
            <w:tcW w:w="2976" w:type="dxa"/>
            <w:tcBorders>
              <w:top w:val="nil"/>
              <w:left w:val="single" w:color="000000" w:sz="4" w:space="0"/>
              <w:bottom w:val="single" w:color="auto" w:sz="4" w:space="0"/>
              <w:right w:val="nil"/>
            </w:tcBorders>
            <w:shd w:val="clear" w:color="auto" w:fill="FFFFFF"/>
            <w:noWrap/>
            <w:vAlign w:val="center"/>
          </w:tcPr>
          <w:p w14:paraId="375CDC57">
            <w:pPr>
              <w:widowControl/>
              <w:jc w:val="right"/>
              <w:rPr>
                <w:rFonts w:ascii="宋体" w:hAnsi="宋体" w:cs="Arial"/>
                <w:b/>
                <w:color w:val="000000"/>
                <w:kern w:val="0"/>
                <w:sz w:val="18"/>
                <w:szCs w:val="18"/>
              </w:rPr>
            </w:pPr>
          </w:p>
        </w:tc>
      </w:tr>
      <w:tr w14:paraId="6000D83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7076B05">
            <w:pPr>
              <w:widowControl/>
              <w:jc w:val="left"/>
              <w:rPr>
                <w:rFonts w:ascii="宋体" w:hAnsi="宋体"/>
                <w:b/>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64E84C76">
            <w:pPr>
              <w:widowControl/>
              <w:jc w:val="right"/>
              <w:rPr>
                <w:rFonts w:ascii="宋体" w:hAnsi="宋体" w:cs="Arial"/>
                <w:b/>
                <w:color w:val="000000"/>
                <w:kern w:val="0"/>
                <w:sz w:val="18"/>
                <w:szCs w:val="18"/>
              </w:rPr>
            </w:pPr>
          </w:p>
        </w:tc>
      </w:tr>
      <w:tr w14:paraId="065F383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13F0ED1">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55EE1D04">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1016.07</w:t>
            </w:r>
          </w:p>
        </w:tc>
      </w:tr>
      <w:tr w14:paraId="6DE859A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E023907">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2179BD37">
            <w:pPr>
              <w:widowControl/>
              <w:jc w:val="right"/>
              <w:rPr>
                <w:rFonts w:ascii="宋体" w:hAnsi="宋体" w:cs="Arial"/>
                <w:b/>
                <w:color w:val="000000"/>
                <w:kern w:val="0"/>
                <w:sz w:val="18"/>
                <w:szCs w:val="18"/>
              </w:rPr>
            </w:pPr>
          </w:p>
        </w:tc>
      </w:tr>
      <w:tr w14:paraId="596B6214">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C1F7DDD">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5E038B4">
            <w:pPr>
              <w:widowControl/>
              <w:jc w:val="right"/>
              <w:rPr>
                <w:rFonts w:ascii="宋体" w:hAnsi="宋体" w:cs="Arial"/>
                <w:b/>
                <w:color w:val="000000"/>
                <w:kern w:val="0"/>
                <w:sz w:val="18"/>
                <w:szCs w:val="18"/>
              </w:rPr>
            </w:pPr>
          </w:p>
        </w:tc>
      </w:tr>
      <w:tr w14:paraId="6FF9188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5B0FB21">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E82CD5D">
            <w:pPr>
              <w:widowControl/>
              <w:jc w:val="right"/>
              <w:rPr>
                <w:rFonts w:ascii="宋体" w:hAnsi="宋体" w:cs="Arial"/>
                <w:b/>
                <w:color w:val="000000"/>
                <w:kern w:val="0"/>
                <w:sz w:val="18"/>
                <w:szCs w:val="18"/>
              </w:rPr>
            </w:pPr>
          </w:p>
        </w:tc>
      </w:tr>
      <w:tr w14:paraId="10BF271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6A80AB2">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454442B">
            <w:pPr>
              <w:widowControl/>
              <w:jc w:val="right"/>
              <w:rPr>
                <w:rFonts w:ascii="宋体" w:hAnsi="宋体" w:cs="Arial"/>
                <w:b/>
                <w:color w:val="000000"/>
                <w:kern w:val="0"/>
                <w:sz w:val="18"/>
                <w:szCs w:val="18"/>
              </w:rPr>
            </w:pPr>
          </w:p>
        </w:tc>
      </w:tr>
      <w:tr w14:paraId="12AFECC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69ADAC5">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7F8ECE48">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198.89</w:t>
            </w:r>
          </w:p>
        </w:tc>
      </w:tr>
      <w:tr w14:paraId="3D85E14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7CBF893">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2A70A4E2">
            <w:pPr>
              <w:widowControl/>
              <w:jc w:val="right"/>
              <w:rPr>
                <w:rFonts w:ascii="宋体" w:hAnsi="宋体" w:cs="Arial"/>
                <w:b/>
                <w:color w:val="000000"/>
                <w:kern w:val="0"/>
                <w:sz w:val="18"/>
                <w:szCs w:val="18"/>
              </w:rPr>
            </w:pPr>
          </w:p>
        </w:tc>
      </w:tr>
      <w:tr w14:paraId="599BDEA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EC8AC2E">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3188CE15">
            <w:pPr>
              <w:widowControl/>
              <w:jc w:val="right"/>
              <w:rPr>
                <w:rFonts w:ascii="宋体" w:hAnsi="宋体" w:cs="Arial"/>
                <w:b/>
                <w:color w:val="000000"/>
                <w:kern w:val="0"/>
                <w:sz w:val="18"/>
                <w:szCs w:val="18"/>
              </w:rPr>
            </w:pPr>
          </w:p>
        </w:tc>
      </w:tr>
      <w:tr w14:paraId="290CF1F4">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E19E394">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569039D4">
            <w:pPr>
              <w:widowControl/>
              <w:jc w:val="right"/>
              <w:rPr>
                <w:rFonts w:ascii="宋体" w:hAnsi="宋体" w:cs="Arial"/>
                <w:b/>
                <w:color w:val="000000"/>
                <w:kern w:val="0"/>
                <w:sz w:val="18"/>
                <w:szCs w:val="18"/>
              </w:rPr>
            </w:pPr>
          </w:p>
        </w:tc>
      </w:tr>
      <w:tr w14:paraId="4F1CEDC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46D9372">
            <w:pPr>
              <w:widowControl/>
              <w:jc w:val="left"/>
              <w:rPr>
                <w:rFonts w:ascii="宋体" w:hAnsi="宋体" w:cs="Arial"/>
                <w:b/>
                <w:color w:val="000000"/>
                <w:kern w:val="0"/>
                <w:sz w:val="18"/>
                <w:szCs w:val="18"/>
              </w:rPr>
            </w:pP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w:t>
            </w:r>
          </w:p>
        </w:tc>
        <w:tc>
          <w:tcPr>
            <w:tcW w:w="2976" w:type="dxa"/>
            <w:tcBorders>
              <w:top w:val="nil"/>
              <w:left w:val="single" w:color="000000" w:sz="4" w:space="0"/>
              <w:bottom w:val="single" w:color="auto" w:sz="4" w:space="0"/>
              <w:right w:val="nil"/>
            </w:tcBorders>
            <w:shd w:val="clear" w:color="auto" w:fill="FFFFFF"/>
            <w:noWrap/>
            <w:vAlign w:val="center"/>
          </w:tcPr>
          <w:p w14:paraId="5B8308FD">
            <w:pPr>
              <w:widowControl/>
              <w:jc w:val="right"/>
              <w:rPr>
                <w:rFonts w:ascii="宋体" w:hAnsi="宋体" w:cs="Arial"/>
                <w:b/>
                <w:color w:val="000000"/>
                <w:kern w:val="0"/>
                <w:sz w:val="18"/>
                <w:szCs w:val="18"/>
              </w:rPr>
            </w:pPr>
          </w:p>
        </w:tc>
      </w:tr>
      <w:tr w14:paraId="5DDA739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B97E03C">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00F1AA5C">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1214.96</w:t>
            </w:r>
          </w:p>
        </w:tc>
      </w:tr>
    </w:tbl>
    <w:p w14:paraId="292A23BE">
      <w:pPr>
        <w:widowControl/>
        <w:spacing w:line="560" w:lineRule="exact"/>
        <w:ind w:firstLine="360" w:firstLineChars="200"/>
        <w:jc w:val="left"/>
        <w:rPr>
          <w:rFonts w:ascii="宋体" w:hAnsi="宋体"/>
          <w:bCs/>
          <w:color w:val="000000"/>
          <w:sz w:val="18"/>
          <w:szCs w:val="18"/>
        </w:rPr>
      </w:pPr>
      <w:r>
        <w:rPr>
          <w:rFonts w:hint="eastAsia" w:ascii="宋体" w:hAnsi="宋体"/>
          <w:bCs/>
          <w:color w:val="000000"/>
          <w:sz w:val="18"/>
          <w:szCs w:val="18"/>
        </w:rPr>
        <w:t>备注：无内容应公开空表并说明情况。</w:t>
      </w:r>
    </w:p>
    <w:p w14:paraId="4EEE5A08">
      <w:pPr>
        <w:tabs>
          <w:tab w:val="left" w:pos="1272"/>
        </w:tabs>
        <w:rPr>
          <w:rFonts w:ascii="仿宋_GB2312" w:hAnsi="微软雅黑" w:eastAsia="仿宋_GB2312"/>
          <w:sz w:val="18"/>
          <w:szCs w:val="18"/>
        </w:rPr>
      </w:pPr>
      <w:r>
        <w:rPr>
          <w:rFonts w:ascii="仿宋_GB2312" w:hAnsi="微软雅黑" w:eastAsia="仿宋_GB2312"/>
          <w:sz w:val="18"/>
          <w:szCs w:val="18"/>
        </w:rPr>
        <w:tab/>
      </w:r>
    </w:p>
    <w:p w14:paraId="493AB26C">
      <w:pPr>
        <w:tabs>
          <w:tab w:val="left" w:pos="12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14:paraId="58ADA785">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表三、</w:t>
      </w:r>
      <w:r>
        <w:rPr>
          <w:rFonts w:hint="eastAsia" w:ascii="仿宋_GB2312" w:hAnsi="CIDFont+F6" w:eastAsia="仿宋_GB2312"/>
          <w:color w:val="000000"/>
          <w:sz w:val="32"/>
          <w:szCs w:val="32"/>
        </w:rPr>
        <w:t>部门</w:t>
      </w:r>
      <w:r>
        <w:rPr>
          <w:rFonts w:hint="eastAsia" w:ascii="仿宋_GB2312" w:hAnsi="宋体" w:eastAsia="仿宋_GB2312" w:cs="宋体"/>
          <w:kern w:val="0"/>
          <w:sz w:val="32"/>
          <w:szCs w:val="32"/>
        </w:rPr>
        <w:t>支出总体情况表</w:t>
      </w:r>
    </w:p>
    <w:p w14:paraId="2155E7C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718" w:type="dxa"/>
        <w:jc w:val="center"/>
        <w:tblLayout w:type="autofit"/>
        <w:tblCellMar>
          <w:top w:w="0" w:type="dxa"/>
          <w:left w:w="108" w:type="dxa"/>
          <w:bottom w:w="0" w:type="dxa"/>
          <w:right w:w="108" w:type="dxa"/>
        </w:tblCellMar>
      </w:tblPr>
      <w:tblGrid>
        <w:gridCol w:w="3590"/>
        <w:gridCol w:w="1532"/>
        <w:gridCol w:w="1532"/>
        <w:gridCol w:w="1532"/>
        <w:gridCol w:w="1532"/>
      </w:tblGrid>
      <w:tr w14:paraId="7696A237">
        <w:tblPrEx>
          <w:tblCellMar>
            <w:top w:w="0" w:type="dxa"/>
            <w:left w:w="108" w:type="dxa"/>
            <w:bottom w:w="0" w:type="dxa"/>
            <w:right w:w="108" w:type="dxa"/>
          </w:tblCellMar>
        </w:tblPrEx>
        <w:trPr>
          <w:trHeight w:val="20" w:hRule="atLeast"/>
          <w:tblHeader/>
          <w:jc w:val="center"/>
        </w:trPr>
        <w:tc>
          <w:tcPr>
            <w:tcW w:w="3590" w:type="dxa"/>
            <w:tcBorders>
              <w:top w:val="single" w:color="000000" w:sz="4" w:space="0"/>
              <w:left w:val="nil"/>
              <w:bottom w:val="single" w:color="000000" w:sz="4" w:space="0"/>
              <w:right w:val="single" w:color="000000" w:sz="4" w:space="0"/>
            </w:tcBorders>
            <w:shd w:val="clear" w:color="auto" w:fill="auto"/>
            <w:noWrap/>
            <w:vAlign w:val="center"/>
          </w:tcPr>
          <w:p w14:paraId="36D0F15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1532" w:type="dxa"/>
            <w:tcBorders>
              <w:top w:val="single" w:color="000000" w:sz="4" w:space="0"/>
              <w:left w:val="nil"/>
              <w:bottom w:val="single" w:color="000000" w:sz="4" w:space="0"/>
              <w:right w:val="single" w:color="000000" w:sz="4" w:space="0"/>
            </w:tcBorders>
            <w:shd w:val="clear" w:color="auto" w:fill="auto"/>
            <w:noWrap/>
            <w:vAlign w:val="center"/>
          </w:tcPr>
          <w:p w14:paraId="4C86465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2" w:type="dxa"/>
            <w:tcBorders>
              <w:top w:val="single" w:color="000000" w:sz="4" w:space="0"/>
              <w:left w:val="nil"/>
              <w:bottom w:val="single" w:color="000000" w:sz="4" w:space="0"/>
              <w:right w:val="single" w:color="000000" w:sz="4" w:space="0"/>
            </w:tcBorders>
            <w:shd w:val="clear" w:color="auto" w:fill="auto"/>
            <w:noWrap/>
            <w:vAlign w:val="center"/>
          </w:tcPr>
          <w:p w14:paraId="52E5919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2" w:type="dxa"/>
            <w:tcBorders>
              <w:top w:val="single" w:color="000000" w:sz="4" w:space="0"/>
              <w:left w:val="nil"/>
              <w:bottom w:val="single" w:color="000000" w:sz="4" w:space="0"/>
              <w:right w:val="nil"/>
            </w:tcBorders>
            <w:shd w:val="clear" w:color="auto" w:fill="auto"/>
            <w:noWrap/>
            <w:vAlign w:val="center"/>
          </w:tcPr>
          <w:p w14:paraId="04C1A57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2" w:type="dxa"/>
            <w:tcBorders>
              <w:top w:val="single" w:color="000000" w:sz="4" w:space="0"/>
              <w:left w:val="single" w:color="000000" w:sz="4" w:space="0"/>
              <w:bottom w:val="single" w:color="000000" w:sz="4" w:space="0"/>
              <w:right w:val="nil"/>
            </w:tcBorders>
            <w:shd w:val="clear" w:color="auto" w:fill="auto"/>
            <w:noWrap/>
            <w:vAlign w:val="center"/>
          </w:tcPr>
          <w:p w14:paraId="7D1F30D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14:paraId="03547876">
        <w:tblPrEx>
          <w:tblCellMar>
            <w:top w:w="0" w:type="dxa"/>
            <w:left w:w="108" w:type="dxa"/>
            <w:bottom w:w="0" w:type="dxa"/>
            <w:right w:w="108" w:type="dxa"/>
          </w:tblCellMar>
        </w:tblPrEx>
        <w:trPr>
          <w:trHeight w:val="20" w:hRule="atLeast"/>
          <w:tblHeader/>
          <w:jc w:val="center"/>
        </w:trPr>
        <w:tc>
          <w:tcPr>
            <w:tcW w:w="3590" w:type="dxa"/>
            <w:tcBorders>
              <w:top w:val="nil"/>
              <w:left w:val="nil"/>
              <w:bottom w:val="single" w:color="000000" w:sz="4" w:space="0"/>
              <w:right w:val="single" w:color="000000" w:sz="4" w:space="0"/>
            </w:tcBorders>
            <w:shd w:val="clear" w:color="auto" w:fill="auto"/>
            <w:noWrap/>
            <w:vAlign w:val="center"/>
          </w:tcPr>
          <w:p w14:paraId="10E7E29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2" w:type="dxa"/>
            <w:tcBorders>
              <w:top w:val="nil"/>
              <w:left w:val="nil"/>
              <w:bottom w:val="single" w:color="000000" w:sz="4" w:space="0"/>
              <w:right w:val="single" w:color="000000" w:sz="4" w:space="0"/>
            </w:tcBorders>
            <w:shd w:val="clear" w:color="auto" w:fill="auto"/>
            <w:noWrap/>
            <w:vAlign w:val="center"/>
          </w:tcPr>
          <w:p w14:paraId="0B70D54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2" w:type="dxa"/>
            <w:tcBorders>
              <w:top w:val="nil"/>
              <w:left w:val="nil"/>
              <w:bottom w:val="single" w:color="000000" w:sz="4" w:space="0"/>
              <w:right w:val="single" w:color="000000" w:sz="4" w:space="0"/>
            </w:tcBorders>
            <w:shd w:val="clear" w:color="auto" w:fill="auto"/>
            <w:noWrap/>
            <w:vAlign w:val="center"/>
          </w:tcPr>
          <w:p w14:paraId="27A03CC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2" w:type="dxa"/>
            <w:tcBorders>
              <w:top w:val="nil"/>
              <w:left w:val="nil"/>
              <w:bottom w:val="single" w:color="000000" w:sz="4" w:space="0"/>
              <w:right w:val="nil"/>
            </w:tcBorders>
            <w:shd w:val="clear" w:color="auto" w:fill="auto"/>
            <w:noWrap/>
            <w:vAlign w:val="center"/>
          </w:tcPr>
          <w:p w14:paraId="71C1117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2" w:type="dxa"/>
            <w:tcBorders>
              <w:top w:val="single" w:color="auto" w:sz="4" w:space="0"/>
              <w:left w:val="single" w:color="auto" w:sz="4" w:space="0"/>
              <w:bottom w:val="single" w:color="auto" w:sz="4" w:space="0"/>
              <w:right w:val="nil"/>
            </w:tcBorders>
            <w:shd w:val="clear" w:color="auto" w:fill="auto"/>
            <w:noWrap/>
            <w:vAlign w:val="center"/>
          </w:tcPr>
          <w:p w14:paraId="0E8729F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4EFD7085">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29147118">
            <w:pPr>
              <w:rPr>
                <w:rFonts w:ascii="宋体" w:hAnsi="宋体"/>
                <w:b/>
                <w:sz w:val="18"/>
                <w:szCs w:val="18"/>
              </w:rPr>
            </w:pPr>
            <w:r>
              <w:rPr>
                <w:rFonts w:ascii="宋体" w:hAnsi="宋体"/>
                <w:b/>
                <w:sz w:val="18"/>
                <w:szCs w:val="18"/>
              </w:rPr>
              <w:t>总计</w:t>
            </w:r>
          </w:p>
        </w:tc>
        <w:tc>
          <w:tcPr>
            <w:tcW w:w="1532" w:type="dxa"/>
            <w:tcBorders>
              <w:top w:val="nil"/>
              <w:left w:val="nil"/>
              <w:bottom w:val="single" w:color="000000" w:sz="4" w:space="0"/>
              <w:right w:val="single" w:color="000000" w:sz="4" w:space="0"/>
            </w:tcBorders>
            <w:shd w:val="clear" w:color="auto" w:fill="FFFFFF"/>
            <w:noWrap/>
            <w:vAlign w:val="center"/>
          </w:tcPr>
          <w:p w14:paraId="64D034E0">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1,214.96</w:t>
            </w:r>
          </w:p>
        </w:tc>
        <w:tc>
          <w:tcPr>
            <w:tcW w:w="1532" w:type="dxa"/>
            <w:tcBorders>
              <w:top w:val="nil"/>
              <w:left w:val="nil"/>
              <w:bottom w:val="single" w:color="000000" w:sz="4" w:space="0"/>
              <w:right w:val="single" w:color="000000" w:sz="4" w:space="0"/>
            </w:tcBorders>
            <w:shd w:val="clear" w:color="auto" w:fill="FFFFFF"/>
            <w:noWrap/>
            <w:vAlign w:val="center"/>
          </w:tcPr>
          <w:p w14:paraId="1F743828">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971.17</w:t>
            </w:r>
          </w:p>
        </w:tc>
        <w:tc>
          <w:tcPr>
            <w:tcW w:w="1532" w:type="dxa"/>
            <w:tcBorders>
              <w:top w:val="nil"/>
              <w:left w:val="nil"/>
              <w:bottom w:val="single" w:color="000000" w:sz="4" w:space="0"/>
              <w:right w:val="nil"/>
            </w:tcBorders>
            <w:shd w:val="clear" w:color="auto" w:fill="FFFFFF"/>
            <w:noWrap/>
          </w:tcPr>
          <w:p w14:paraId="180358BC">
            <w:pPr>
              <w:jc w:val="right"/>
              <w:rPr>
                <w:rFonts w:hint="default" w:ascii="宋体" w:hAnsi="宋体" w:eastAsia="宋体"/>
                <w:b/>
                <w:sz w:val="18"/>
                <w:szCs w:val="18"/>
                <w:lang w:val="en-US" w:eastAsia="zh-CN"/>
              </w:rPr>
            </w:pPr>
            <w:r>
              <w:rPr>
                <w:rFonts w:hint="eastAsia" w:ascii="宋体" w:hAnsi="宋体"/>
                <w:b/>
                <w:sz w:val="18"/>
                <w:szCs w:val="18"/>
                <w:lang w:val="en-US" w:eastAsia="zh-CN"/>
              </w:rPr>
              <w:t>44.90</w:t>
            </w:r>
          </w:p>
        </w:tc>
        <w:tc>
          <w:tcPr>
            <w:tcW w:w="1532" w:type="dxa"/>
            <w:tcBorders>
              <w:top w:val="nil"/>
              <w:left w:val="single" w:color="000000" w:sz="4" w:space="0"/>
              <w:bottom w:val="single" w:color="000000" w:sz="4" w:space="0"/>
              <w:right w:val="nil"/>
            </w:tcBorders>
            <w:shd w:val="clear" w:color="auto" w:fill="FFFFFF"/>
            <w:noWrap/>
            <w:vAlign w:val="center"/>
          </w:tcPr>
          <w:p w14:paraId="248704F2">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198.89</w:t>
            </w:r>
          </w:p>
        </w:tc>
      </w:tr>
      <w:tr w14:paraId="66903D31">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78342042">
            <w:pPr>
              <w:rPr>
                <w:rFonts w:hint="eastAsia" w:ascii="宋体" w:hAnsi="宋体" w:eastAsia="宋体"/>
                <w:b/>
                <w:sz w:val="18"/>
                <w:szCs w:val="18"/>
                <w:lang w:eastAsia="zh-CN"/>
              </w:rPr>
            </w:pPr>
            <w:r>
              <w:rPr>
                <w:rFonts w:hint="eastAsia" w:ascii="宋体" w:hAnsi="宋体"/>
                <w:b/>
                <w:sz w:val="18"/>
                <w:szCs w:val="18"/>
                <w:lang w:eastAsia="zh-CN"/>
              </w:rPr>
              <w:t>一般公共服务支出</w:t>
            </w:r>
          </w:p>
        </w:tc>
        <w:tc>
          <w:tcPr>
            <w:tcW w:w="1532" w:type="dxa"/>
            <w:tcBorders>
              <w:top w:val="nil"/>
              <w:left w:val="nil"/>
              <w:bottom w:val="single" w:color="000000" w:sz="4" w:space="0"/>
              <w:right w:val="single" w:color="000000" w:sz="4" w:space="0"/>
            </w:tcBorders>
            <w:shd w:val="clear" w:color="auto" w:fill="FFFFFF"/>
            <w:noWrap/>
            <w:vAlign w:val="center"/>
          </w:tcPr>
          <w:p w14:paraId="5021B1A8">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999.84</w:t>
            </w:r>
          </w:p>
        </w:tc>
        <w:tc>
          <w:tcPr>
            <w:tcW w:w="1532" w:type="dxa"/>
            <w:tcBorders>
              <w:top w:val="nil"/>
              <w:left w:val="nil"/>
              <w:bottom w:val="single" w:color="000000" w:sz="4" w:space="0"/>
              <w:right w:val="single" w:color="000000" w:sz="4" w:space="0"/>
            </w:tcBorders>
            <w:shd w:val="clear" w:color="auto" w:fill="FFFFFF"/>
            <w:noWrap/>
            <w:vAlign w:val="center"/>
          </w:tcPr>
          <w:p w14:paraId="0BEA8D2C">
            <w:pPr>
              <w:keepNext w:val="0"/>
              <w:keepLines w:val="0"/>
              <w:widowControl/>
              <w:suppressLineNumbers w:val="0"/>
              <w:jc w:val="right"/>
              <w:textAlignment w:val="center"/>
              <w:rPr>
                <w:rFonts w:ascii="宋体" w:hAnsi="宋体"/>
                <w:b/>
                <w:sz w:val="15"/>
                <w:szCs w:val="15"/>
              </w:rPr>
            </w:pPr>
            <w:r>
              <w:rPr>
                <w:rFonts w:ascii="宋体" w:hAnsi="宋体" w:eastAsia="宋体" w:cs="宋体"/>
                <w:b/>
                <w:bCs/>
                <w:i w:val="0"/>
                <w:iCs w:val="0"/>
                <w:color w:val="000000"/>
                <w:kern w:val="0"/>
                <w:sz w:val="18"/>
                <w:szCs w:val="18"/>
                <w:u w:val="none"/>
                <w:lang w:val="en-US" w:eastAsia="zh-CN" w:bidi="ar"/>
              </w:rPr>
              <w:t>756.05</w:t>
            </w:r>
          </w:p>
        </w:tc>
        <w:tc>
          <w:tcPr>
            <w:tcW w:w="1532" w:type="dxa"/>
            <w:tcBorders>
              <w:top w:val="nil"/>
              <w:left w:val="nil"/>
              <w:bottom w:val="single" w:color="000000" w:sz="4" w:space="0"/>
              <w:right w:val="nil"/>
            </w:tcBorders>
            <w:shd w:val="clear" w:color="auto" w:fill="FFFFFF"/>
            <w:noWrap/>
          </w:tcPr>
          <w:p w14:paraId="0C0E796F">
            <w:pPr>
              <w:jc w:val="right"/>
              <w:rPr>
                <w:rFonts w:hint="default" w:ascii="宋体" w:hAnsi="宋体" w:eastAsia="宋体"/>
                <w:b/>
                <w:sz w:val="18"/>
                <w:szCs w:val="18"/>
                <w:lang w:val="en-US" w:eastAsia="zh-CN"/>
              </w:rPr>
            </w:pPr>
            <w:r>
              <w:rPr>
                <w:rFonts w:hint="eastAsia" w:ascii="宋体" w:hAnsi="宋体"/>
                <w:b/>
                <w:sz w:val="18"/>
                <w:szCs w:val="18"/>
                <w:lang w:val="en-US" w:eastAsia="zh-CN"/>
              </w:rPr>
              <w:t>44.90</w:t>
            </w:r>
          </w:p>
        </w:tc>
        <w:tc>
          <w:tcPr>
            <w:tcW w:w="1532" w:type="dxa"/>
            <w:tcBorders>
              <w:top w:val="nil"/>
              <w:left w:val="single" w:color="000000" w:sz="4" w:space="0"/>
              <w:bottom w:val="single" w:color="000000" w:sz="4" w:space="0"/>
              <w:right w:val="nil"/>
            </w:tcBorders>
            <w:shd w:val="clear" w:color="auto" w:fill="FFFFFF"/>
            <w:noWrap/>
            <w:vAlign w:val="center"/>
          </w:tcPr>
          <w:p w14:paraId="2799C22A">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198.89</w:t>
            </w:r>
          </w:p>
        </w:tc>
      </w:tr>
      <w:tr w14:paraId="1AC580CD">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6B0B8194">
            <w:pPr>
              <w:rPr>
                <w:rFonts w:hint="eastAsia" w:ascii="宋体" w:hAnsi="宋体" w:eastAsia="宋体"/>
                <w:b/>
                <w:sz w:val="18"/>
                <w:szCs w:val="18"/>
                <w:lang w:eastAsia="zh-CN"/>
              </w:rPr>
            </w:pPr>
            <w:r>
              <w:rPr>
                <w:rFonts w:hint="eastAsia" w:ascii="宋体" w:hAnsi="宋体"/>
                <w:b/>
                <w:sz w:val="18"/>
                <w:szCs w:val="18"/>
                <w:lang w:eastAsia="zh-CN"/>
              </w:rPr>
              <w:t>党委办公厅（室）及相关机构事务</w:t>
            </w:r>
          </w:p>
        </w:tc>
        <w:tc>
          <w:tcPr>
            <w:tcW w:w="1532" w:type="dxa"/>
            <w:tcBorders>
              <w:top w:val="nil"/>
              <w:left w:val="nil"/>
              <w:bottom w:val="single" w:color="000000" w:sz="4" w:space="0"/>
              <w:right w:val="single" w:color="000000" w:sz="4" w:space="0"/>
            </w:tcBorders>
            <w:shd w:val="clear" w:color="auto" w:fill="FFFFFF"/>
            <w:noWrap/>
            <w:vAlign w:val="center"/>
          </w:tcPr>
          <w:p w14:paraId="0F0E49C7">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999.84</w:t>
            </w:r>
          </w:p>
        </w:tc>
        <w:tc>
          <w:tcPr>
            <w:tcW w:w="1532" w:type="dxa"/>
            <w:tcBorders>
              <w:top w:val="nil"/>
              <w:left w:val="nil"/>
              <w:bottom w:val="single" w:color="000000" w:sz="4" w:space="0"/>
              <w:right w:val="single" w:color="000000" w:sz="4" w:space="0"/>
            </w:tcBorders>
            <w:shd w:val="clear" w:color="auto" w:fill="FFFFFF"/>
            <w:noWrap/>
            <w:vAlign w:val="center"/>
          </w:tcPr>
          <w:p w14:paraId="5E4D842C">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756.05</w:t>
            </w:r>
          </w:p>
        </w:tc>
        <w:tc>
          <w:tcPr>
            <w:tcW w:w="1532" w:type="dxa"/>
            <w:tcBorders>
              <w:top w:val="nil"/>
              <w:left w:val="nil"/>
              <w:bottom w:val="single" w:color="000000" w:sz="4" w:space="0"/>
              <w:right w:val="nil"/>
            </w:tcBorders>
            <w:shd w:val="clear" w:color="auto" w:fill="FFFFFF"/>
            <w:noWrap/>
          </w:tcPr>
          <w:p w14:paraId="7276FE8A">
            <w:pPr>
              <w:jc w:val="right"/>
              <w:rPr>
                <w:rFonts w:hint="default" w:ascii="宋体" w:hAnsi="宋体" w:eastAsia="宋体"/>
                <w:b/>
                <w:sz w:val="18"/>
                <w:szCs w:val="18"/>
                <w:lang w:val="en-US" w:eastAsia="zh-CN"/>
              </w:rPr>
            </w:pPr>
            <w:r>
              <w:rPr>
                <w:rFonts w:hint="eastAsia" w:ascii="宋体" w:hAnsi="宋体"/>
                <w:b/>
                <w:sz w:val="18"/>
                <w:szCs w:val="18"/>
                <w:lang w:val="en-US" w:eastAsia="zh-CN"/>
              </w:rPr>
              <w:t>44.90</w:t>
            </w:r>
          </w:p>
        </w:tc>
        <w:tc>
          <w:tcPr>
            <w:tcW w:w="1532" w:type="dxa"/>
            <w:tcBorders>
              <w:top w:val="nil"/>
              <w:left w:val="single" w:color="000000" w:sz="4" w:space="0"/>
              <w:bottom w:val="single" w:color="000000" w:sz="4" w:space="0"/>
              <w:right w:val="nil"/>
            </w:tcBorders>
            <w:shd w:val="clear" w:color="auto" w:fill="FFFFFF"/>
            <w:noWrap/>
            <w:vAlign w:val="center"/>
          </w:tcPr>
          <w:p w14:paraId="2E0370BE">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198.89</w:t>
            </w:r>
          </w:p>
        </w:tc>
      </w:tr>
      <w:tr w14:paraId="10414441">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339B48C3">
            <w:pPr>
              <w:rPr>
                <w:rFonts w:hint="eastAsia" w:ascii="宋体" w:hAnsi="宋体" w:eastAsia="宋体"/>
                <w:sz w:val="18"/>
                <w:szCs w:val="18"/>
                <w:lang w:eastAsia="zh-CN"/>
              </w:rPr>
            </w:pPr>
            <w:r>
              <w:rPr>
                <w:rFonts w:hint="eastAsia" w:ascii="宋体" w:hAnsi="宋体"/>
                <w:sz w:val="18"/>
                <w:szCs w:val="18"/>
                <w:lang w:eastAsia="zh-CN"/>
              </w:rPr>
              <w:t>行政运行</w:t>
            </w:r>
          </w:p>
        </w:tc>
        <w:tc>
          <w:tcPr>
            <w:tcW w:w="1532" w:type="dxa"/>
            <w:tcBorders>
              <w:top w:val="nil"/>
              <w:left w:val="nil"/>
              <w:bottom w:val="single" w:color="000000" w:sz="4" w:space="0"/>
              <w:right w:val="single" w:color="000000" w:sz="4" w:space="0"/>
            </w:tcBorders>
            <w:shd w:val="clear" w:color="auto" w:fill="FFFFFF"/>
            <w:noWrap/>
            <w:vAlign w:val="center"/>
          </w:tcPr>
          <w:p w14:paraId="6F504F7D">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800.95</w:t>
            </w:r>
          </w:p>
        </w:tc>
        <w:tc>
          <w:tcPr>
            <w:tcW w:w="1532" w:type="dxa"/>
            <w:tcBorders>
              <w:top w:val="nil"/>
              <w:left w:val="nil"/>
              <w:bottom w:val="single" w:color="000000" w:sz="4" w:space="0"/>
              <w:right w:val="single" w:color="000000" w:sz="4" w:space="0"/>
            </w:tcBorders>
            <w:shd w:val="clear" w:color="auto" w:fill="FFFFFF"/>
            <w:noWrap/>
            <w:vAlign w:val="center"/>
          </w:tcPr>
          <w:p w14:paraId="4EF29F8F">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756.05</w:t>
            </w:r>
          </w:p>
        </w:tc>
        <w:tc>
          <w:tcPr>
            <w:tcW w:w="1532" w:type="dxa"/>
            <w:tcBorders>
              <w:top w:val="nil"/>
              <w:left w:val="nil"/>
              <w:bottom w:val="single" w:color="000000" w:sz="4" w:space="0"/>
              <w:right w:val="nil"/>
            </w:tcBorders>
            <w:shd w:val="clear" w:color="auto" w:fill="FFFFFF"/>
            <w:noWrap/>
          </w:tcPr>
          <w:p w14:paraId="7E28041B">
            <w:pPr>
              <w:jc w:val="right"/>
              <w:rPr>
                <w:rFonts w:hint="default" w:ascii="宋体" w:hAnsi="宋体" w:eastAsia="宋体"/>
                <w:sz w:val="18"/>
                <w:szCs w:val="18"/>
                <w:lang w:val="en-US" w:eastAsia="zh-CN"/>
              </w:rPr>
            </w:pPr>
            <w:r>
              <w:rPr>
                <w:rFonts w:hint="eastAsia" w:ascii="宋体" w:hAnsi="宋体"/>
                <w:sz w:val="18"/>
                <w:szCs w:val="18"/>
                <w:lang w:val="en-US" w:eastAsia="zh-CN"/>
              </w:rPr>
              <w:t>44.90</w:t>
            </w:r>
          </w:p>
        </w:tc>
        <w:tc>
          <w:tcPr>
            <w:tcW w:w="1532" w:type="dxa"/>
            <w:tcBorders>
              <w:top w:val="nil"/>
              <w:left w:val="single" w:color="000000" w:sz="4" w:space="0"/>
              <w:bottom w:val="single" w:color="000000" w:sz="4" w:space="0"/>
              <w:right w:val="nil"/>
            </w:tcBorders>
            <w:shd w:val="clear" w:color="auto" w:fill="FFFFFF"/>
            <w:noWrap/>
            <w:vAlign w:val="center"/>
          </w:tcPr>
          <w:p w14:paraId="2D112CE6">
            <w:pPr>
              <w:jc w:val="right"/>
              <w:rPr>
                <w:rFonts w:ascii="宋体" w:hAnsi="宋体"/>
                <w:sz w:val="18"/>
                <w:szCs w:val="18"/>
              </w:rPr>
            </w:pPr>
          </w:p>
        </w:tc>
      </w:tr>
      <w:tr w14:paraId="597604F2">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2EFDEB4F">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一般行政管理事务</w:t>
            </w:r>
          </w:p>
        </w:tc>
        <w:tc>
          <w:tcPr>
            <w:tcW w:w="1532" w:type="dxa"/>
            <w:tcBorders>
              <w:top w:val="nil"/>
              <w:left w:val="nil"/>
              <w:bottom w:val="single" w:color="000000" w:sz="4" w:space="0"/>
              <w:right w:val="single" w:color="000000" w:sz="4" w:space="0"/>
            </w:tcBorders>
            <w:shd w:val="clear" w:color="auto" w:fill="FFFFFF"/>
            <w:noWrap/>
            <w:vAlign w:val="center"/>
          </w:tcPr>
          <w:p w14:paraId="4B35E78C">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198.89</w:t>
            </w:r>
          </w:p>
        </w:tc>
        <w:tc>
          <w:tcPr>
            <w:tcW w:w="1532" w:type="dxa"/>
            <w:tcBorders>
              <w:top w:val="nil"/>
              <w:left w:val="nil"/>
              <w:bottom w:val="single" w:color="000000" w:sz="4" w:space="0"/>
              <w:right w:val="single" w:color="000000" w:sz="4" w:space="0"/>
            </w:tcBorders>
            <w:shd w:val="clear" w:color="auto" w:fill="FFFFFF"/>
            <w:noWrap/>
            <w:vAlign w:val="center"/>
          </w:tcPr>
          <w:p w14:paraId="6C1D2F6D">
            <w:pPr>
              <w:jc w:val="right"/>
              <w:rPr>
                <w:rFonts w:ascii="宋体" w:hAnsi="宋体"/>
                <w:b/>
                <w:sz w:val="18"/>
                <w:szCs w:val="18"/>
              </w:rPr>
            </w:pPr>
          </w:p>
        </w:tc>
        <w:tc>
          <w:tcPr>
            <w:tcW w:w="1532" w:type="dxa"/>
            <w:tcBorders>
              <w:top w:val="nil"/>
              <w:left w:val="nil"/>
              <w:bottom w:val="single" w:color="000000" w:sz="4" w:space="0"/>
              <w:right w:val="nil"/>
            </w:tcBorders>
            <w:shd w:val="clear" w:color="auto" w:fill="FFFFFF"/>
            <w:noWrap/>
          </w:tcPr>
          <w:p w14:paraId="240DDE49">
            <w:pPr>
              <w:jc w:val="right"/>
              <w:rPr>
                <w:rFonts w:ascii="宋体" w:hAnsi="宋体"/>
                <w:b/>
                <w:sz w:val="18"/>
                <w:szCs w:val="18"/>
              </w:rPr>
            </w:pPr>
          </w:p>
        </w:tc>
        <w:tc>
          <w:tcPr>
            <w:tcW w:w="1532" w:type="dxa"/>
            <w:tcBorders>
              <w:top w:val="nil"/>
              <w:left w:val="single" w:color="000000" w:sz="4" w:space="0"/>
              <w:bottom w:val="single" w:color="000000" w:sz="4" w:space="0"/>
              <w:right w:val="nil"/>
            </w:tcBorders>
            <w:shd w:val="clear" w:color="auto" w:fill="FFFFFF"/>
            <w:noWrap/>
            <w:vAlign w:val="center"/>
          </w:tcPr>
          <w:p w14:paraId="6A2B8F75">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198.89</w:t>
            </w:r>
          </w:p>
        </w:tc>
      </w:tr>
      <w:tr w14:paraId="6434F62F">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352CE28E">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事业运行</w:t>
            </w:r>
          </w:p>
        </w:tc>
        <w:tc>
          <w:tcPr>
            <w:tcW w:w="1532" w:type="dxa"/>
            <w:tcBorders>
              <w:top w:val="nil"/>
              <w:left w:val="nil"/>
              <w:bottom w:val="single" w:color="000000" w:sz="4" w:space="0"/>
              <w:right w:val="single" w:color="000000" w:sz="4" w:space="0"/>
            </w:tcBorders>
            <w:shd w:val="clear" w:color="auto" w:fill="FFFFFF"/>
            <w:noWrap/>
            <w:vAlign w:val="center"/>
          </w:tcPr>
          <w:p w14:paraId="2EFD2970">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198.89</w:t>
            </w:r>
          </w:p>
        </w:tc>
        <w:tc>
          <w:tcPr>
            <w:tcW w:w="1532" w:type="dxa"/>
            <w:tcBorders>
              <w:top w:val="nil"/>
              <w:left w:val="nil"/>
              <w:bottom w:val="single" w:color="000000" w:sz="4" w:space="0"/>
              <w:right w:val="single" w:color="000000" w:sz="4" w:space="0"/>
            </w:tcBorders>
            <w:shd w:val="clear" w:color="auto" w:fill="FFFFFF"/>
            <w:noWrap/>
            <w:vAlign w:val="center"/>
          </w:tcPr>
          <w:p w14:paraId="2E8B6DE9">
            <w:pPr>
              <w:jc w:val="right"/>
              <w:rPr>
                <w:rFonts w:ascii="宋体" w:hAnsi="宋体"/>
                <w:b/>
                <w:sz w:val="18"/>
                <w:szCs w:val="18"/>
              </w:rPr>
            </w:pPr>
          </w:p>
        </w:tc>
        <w:tc>
          <w:tcPr>
            <w:tcW w:w="1532" w:type="dxa"/>
            <w:tcBorders>
              <w:top w:val="nil"/>
              <w:left w:val="nil"/>
              <w:bottom w:val="single" w:color="000000" w:sz="4" w:space="0"/>
              <w:right w:val="nil"/>
            </w:tcBorders>
            <w:shd w:val="clear" w:color="auto" w:fill="FFFFFF"/>
            <w:noWrap/>
          </w:tcPr>
          <w:p w14:paraId="6A228447">
            <w:pPr>
              <w:jc w:val="right"/>
              <w:rPr>
                <w:rFonts w:ascii="宋体" w:hAnsi="宋体"/>
                <w:b/>
                <w:sz w:val="18"/>
                <w:szCs w:val="18"/>
              </w:rPr>
            </w:pPr>
          </w:p>
        </w:tc>
        <w:tc>
          <w:tcPr>
            <w:tcW w:w="1532" w:type="dxa"/>
            <w:tcBorders>
              <w:top w:val="nil"/>
              <w:left w:val="single" w:color="000000" w:sz="4" w:space="0"/>
              <w:bottom w:val="single" w:color="000000" w:sz="4" w:space="0"/>
              <w:right w:val="nil"/>
            </w:tcBorders>
            <w:shd w:val="clear" w:color="auto" w:fill="FFFFFF"/>
            <w:noWrap/>
            <w:vAlign w:val="center"/>
          </w:tcPr>
          <w:p w14:paraId="2E01594A">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198.89</w:t>
            </w:r>
          </w:p>
        </w:tc>
      </w:tr>
      <w:tr w14:paraId="4163B814">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36509B18">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社会保障和就业支出</w:t>
            </w:r>
          </w:p>
        </w:tc>
        <w:tc>
          <w:tcPr>
            <w:tcW w:w="1532" w:type="dxa"/>
            <w:tcBorders>
              <w:top w:val="nil"/>
              <w:left w:val="nil"/>
              <w:bottom w:val="single" w:color="000000" w:sz="4" w:space="0"/>
              <w:right w:val="single" w:color="000000" w:sz="4" w:space="0"/>
            </w:tcBorders>
            <w:shd w:val="clear" w:color="auto" w:fill="FFFFFF"/>
            <w:noWrap/>
            <w:vAlign w:val="center"/>
          </w:tcPr>
          <w:p w14:paraId="07B0A156">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93.64</w:t>
            </w:r>
          </w:p>
        </w:tc>
        <w:tc>
          <w:tcPr>
            <w:tcW w:w="1532" w:type="dxa"/>
            <w:tcBorders>
              <w:top w:val="nil"/>
              <w:left w:val="nil"/>
              <w:bottom w:val="single" w:color="000000" w:sz="4" w:space="0"/>
              <w:right w:val="single" w:color="000000" w:sz="4" w:space="0"/>
            </w:tcBorders>
            <w:shd w:val="clear" w:color="auto" w:fill="FFFFFF"/>
            <w:noWrap/>
            <w:vAlign w:val="center"/>
          </w:tcPr>
          <w:p w14:paraId="2FC5EC3F">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93.64</w:t>
            </w:r>
          </w:p>
        </w:tc>
        <w:tc>
          <w:tcPr>
            <w:tcW w:w="1532" w:type="dxa"/>
            <w:tcBorders>
              <w:top w:val="nil"/>
              <w:left w:val="nil"/>
              <w:bottom w:val="single" w:color="000000" w:sz="4" w:space="0"/>
              <w:right w:val="nil"/>
            </w:tcBorders>
            <w:shd w:val="clear" w:color="auto" w:fill="FFFFFF"/>
            <w:noWrap/>
          </w:tcPr>
          <w:p w14:paraId="728AE8F4">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26597CB3">
            <w:pPr>
              <w:jc w:val="right"/>
              <w:rPr>
                <w:rFonts w:ascii="宋体" w:hAnsi="宋体"/>
                <w:sz w:val="18"/>
                <w:szCs w:val="18"/>
              </w:rPr>
            </w:pPr>
          </w:p>
        </w:tc>
      </w:tr>
      <w:tr w14:paraId="0B4AF4A3">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7B4AF620">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行政事业单位养老支出</w:t>
            </w:r>
          </w:p>
        </w:tc>
        <w:tc>
          <w:tcPr>
            <w:tcW w:w="1532" w:type="dxa"/>
            <w:tcBorders>
              <w:top w:val="nil"/>
              <w:left w:val="nil"/>
              <w:bottom w:val="single" w:color="000000" w:sz="4" w:space="0"/>
              <w:right w:val="single" w:color="000000" w:sz="4" w:space="0"/>
            </w:tcBorders>
            <w:shd w:val="clear" w:color="auto" w:fill="FFFFFF"/>
            <w:noWrap/>
            <w:vAlign w:val="center"/>
          </w:tcPr>
          <w:p w14:paraId="25BE8929">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87.97</w:t>
            </w:r>
          </w:p>
        </w:tc>
        <w:tc>
          <w:tcPr>
            <w:tcW w:w="1532" w:type="dxa"/>
            <w:tcBorders>
              <w:top w:val="nil"/>
              <w:left w:val="nil"/>
              <w:bottom w:val="single" w:color="000000" w:sz="4" w:space="0"/>
              <w:right w:val="single" w:color="000000" w:sz="4" w:space="0"/>
            </w:tcBorders>
            <w:shd w:val="clear" w:color="auto" w:fill="FFFFFF"/>
            <w:noWrap/>
            <w:vAlign w:val="center"/>
          </w:tcPr>
          <w:p w14:paraId="77FC8BF7">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87.97</w:t>
            </w:r>
          </w:p>
        </w:tc>
        <w:tc>
          <w:tcPr>
            <w:tcW w:w="1532" w:type="dxa"/>
            <w:tcBorders>
              <w:top w:val="nil"/>
              <w:left w:val="nil"/>
              <w:bottom w:val="single" w:color="000000" w:sz="4" w:space="0"/>
              <w:right w:val="nil"/>
            </w:tcBorders>
            <w:shd w:val="clear" w:color="auto" w:fill="FFFFFF"/>
            <w:noWrap/>
          </w:tcPr>
          <w:p w14:paraId="1EE1C1D3">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6693FE8F">
            <w:pPr>
              <w:jc w:val="right"/>
              <w:rPr>
                <w:rFonts w:ascii="宋体" w:hAnsi="宋体"/>
                <w:sz w:val="18"/>
                <w:szCs w:val="18"/>
              </w:rPr>
            </w:pPr>
          </w:p>
        </w:tc>
      </w:tr>
      <w:tr w14:paraId="1539A893">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2F761CF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行政单位离退休</w:t>
            </w:r>
          </w:p>
        </w:tc>
        <w:tc>
          <w:tcPr>
            <w:tcW w:w="1532" w:type="dxa"/>
            <w:tcBorders>
              <w:top w:val="nil"/>
              <w:left w:val="nil"/>
              <w:bottom w:val="single" w:color="000000" w:sz="4" w:space="0"/>
              <w:right w:val="single" w:color="000000" w:sz="4" w:space="0"/>
            </w:tcBorders>
            <w:shd w:val="clear" w:color="auto" w:fill="FFFFFF"/>
            <w:noWrap/>
            <w:vAlign w:val="center"/>
          </w:tcPr>
          <w:p w14:paraId="202A10A0">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vAlign w:val="center"/>
          </w:tcPr>
          <w:p w14:paraId="4DEB7055">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7CC71481">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78FB749E">
            <w:pPr>
              <w:jc w:val="right"/>
              <w:rPr>
                <w:rFonts w:ascii="宋体" w:hAnsi="宋体"/>
                <w:sz w:val="18"/>
                <w:szCs w:val="18"/>
              </w:rPr>
            </w:pPr>
          </w:p>
        </w:tc>
      </w:tr>
      <w:tr w14:paraId="6BC7A7BA">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33972ACF">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532" w:type="dxa"/>
            <w:tcBorders>
              <w:top w:val="nil"/>
              <w:left w:val="nil"/>
              <w:bottom w:val="single" w:color="000000" w:sz="4" w:space="0"/>
              <w:right w:val="single" w:color="000000" w:sz="4" w:space="0"/>
            </w:tcBorders>
            <w:shd w:val="clear" w:color="auto" w:fill="FFFFFF"/>
            <w:noWrap/>
            <w:vAlign w:val="center"/>
          </w:tcPr>
          <w:p w14:paraId="1F1D7C4B">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87.97</w:t>
            </w:r>
          </w:p>
        </w:tc>
        <w:tc>
          <w:tcPr>
            <w:tcW w:w="1532" w:type="dxa"/>
            <w:tcBorders>
              <w:top w:val="nil"/>
              <w:left w:val="nil"/>
              <w:bottom w:val="single" w:color="000000" w:sz="4" w:space="0"/>
              <w:right w:val="single" w:color="000000" w:sz="4" w:space="0"/>
            </w:tcBorders>
            <w:shd w:val="clear" w:color="auto" w:fill="FFFFFF"/>
            <w:noWrap/>
            <w:vAlign w:val="center"/>
          </w:tcPr>
          <w:p w14:paraId="5EB7380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87.97</w:t>
            </w:r>
          </w:p>
        </w:tc>
        <w:tc>
          <w:tcPr>
            <w:tcW w:w="1532" w:type="dxa"/>
            <w:tcBorders>
              <w:top w:val="nil"/>
              <w:left w:val="nil"/>
              <w:bottom w:val="single" w:color="000000" w:sz="4" w:space="0"/>
              <w:right w:val="nil"/>
            </w:tcBorders>
            <w:shd w:val="clear" w:color="auto" w:fill="FFFFFF"/>
            <w:noWrap/>
          </w:tcPr>
          <w:p w14:paraId="12A7BCC1">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78916480">
            <w:pPr>
              <w:jc w:val="right"/>
              <w:rPr>
                <w:rFonts w:ascii="宋体" w:hAnsi="宋体"/>
                <w:sz w:val="18"/>
                <w:szCs w:val="18"/>
              </w:rPr>
            </w:pPr>
          </w:p>
        </w:tc>
      </w:tr>
      <w:tr w14:paraId="04FEACD7">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4BFFA46E">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其他社会保障和就业支出</w:t>
            </w:r>
          </w:p>
        </w:tc>
        <w:tc>
          <w:tcPr>
            <w:tcW w:w="1532" w:type="dxa"/>
            <w:tcBorders>
              <w:top w:val="nil"/>
              <w:left w:val="nil"/>
              <w:bottom w:val="single" w:color="000000" w:sz="4" w:space="0"/>
              <w:right w:val="single" w:color="000000" w:sz="4" w:space="0"/>
            </w:tcBorders>
            <w:shd w:val="clear" w:color="auto" w:fill="FFFFFF"/>
            <w:noWrap/>
            <w:vAlign w:val="center"/>
          </w:tcPr>
          <w:p w14:paraId="42B952F0">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5.67</w:t>
            </w:r>
          </w:p>
        </w:tc>
        <w:tc>
          <w:tcPr>
            <w:tcW w:w="1532" w:type="dxa"/>
            <w:tcBorders>
              <w:top w:val="nil"/>
              <w:left w:val="nil"/>
              <w:bottom w:val="single" w:color="000000" w:sz="4" w:space="0"/>
              <w:right w:val="single" w:color="000000" w:sz="4" w:space="0"/>
            </w:tcBorders>
            <w:shd w:val="clear" w:color="auto" w:fill="FFFFFF"/>
            <w:noWrap/>
            <w:vAlign w:val="center"/>
          </w:tcPr>
          <w:p w14:paraId="1D0418BB">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5.67</w:t>
            </w:r>
          </w:p>
        </w:tc>
        <w:tc>
          <w:tcPr>
            <w:tcW w:w="1532" w:type="dxa"/>
            <w:tcBorders>
              <w:top w:val="nil"/>
              <w:left w:val="nil"/>
              <w:bottom w:val="single" w:color="000000" w:sz="4" w:space="0"/>
              <w:right w:val="nil"/>
            </w:tcBorders>
            <w:shd w:val="clear" w:color="auto" w:fill="FFFFFF"/>
            <w:noWrap/>
          </w:tcPr>
          <w:p w14:paraId="54416A85">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5CFA7401">
            <w:pPr>
              <w:jc w:val="right"/>
              <w:rPr>
                <w:rFonts w:ascii="宋体" w:hAnsi="宋体"/>
                <w:sz w:val="18"/>
                <w:szCs w:val="18"/>
              </w:rPr>
            </w:pPr>
          </w:p>
        </w:tc>
      </w:tr>
      <w:tr w14:paraId="309264E0">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315ACD0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其他社会保障和就业支出</w:t>
            </w:r>
          </w:p>
        </w:tc>
        <w:tc>
          <w:tcPr>
            <w:tcW w:w="1532" w:type="dxa"/>
            <w:tcBorders>
              <w:top w:val="nil"/>
              <w:left w:val="nil"/>
              <w:bottom w:val="single" w:color="000000" w:sz="4" w:space="0"/>
              <w:right w:val="single" w:color="000000" w:sz="4" w:space="0"/>
            </w:tcBorders>
            <w:shd w:val="clear" w:color="auto" w:fill="FFFFFF"/>
            <w:noWrap/>
            <w:vAlign w:val="center"/>
          </w:tcPr>
          <w:p w14:paraId="0BCA1A3A">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5.67</w:t>
            </w:r>
          </w:p>
        </w:tc>
        <w:tc>
          <w:tcPr>
            <w:tcW w:w="1532" w:type="dxa"/>
            <w:tcBorders>
              <w:top w:val="nil"/>
              <w:left w:val="nil"/>
              <w:bottom w:val="single" w:color="000000" w:sz="4" w:space="0"/>
              <w:right w:val="single" w:color="000000" w:sz="4" w:space="0"/>
            </w:tcBorders>
            <w:shd w:val="clear" w:color="auto" w:fill="FFFFFF"/>
            <w:noWrap/>
            <w:vAlign w:val="center"/>
          </w:tcPr>
          <w:p w14:paraId="492BF5FB">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5.67</w:t>
            </w:r>
          </w:p>
        </w:tc>
        <w:tc>
          <w:tcPr>
            <w:tcW w:w="1532" w:type="dxa"/>
            <w:tcBorders>
              <w:top w:val="nil"/>
              <w:left w:val="nil"/>
              <w:bottom w:val="single" w:color="000000" w:sz="4" w:space="0"/>
              <w:right w:val="nil"/>
            </w:tcBorders>
            <w:shd w:val="clear" w:color="auto" w:fill="FFFFFF"/>
            <w:noWrap/>
          </w:tcPr>
          <w:p w14:paraId="3193214D">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18B33A0D">
            <w:pPr>
              <w:jc w:val="right"/>
              <w:rPr>
                <w:rFonts w:ascii="宋体" w:hAnsi="宋体"/>
                <w:sz w:val="18"/>
                <w:szCs w:val="18"/>
              </w:rPr>
            </w:pPr>
          </w:p>
        </w:tc>
      </w:tr>
      <w:tr w14:paraId="2089A6F8">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16EDE82F">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卫生健康支出</w:t>
            </w:r>
          </w:p>
        </w:tc>
        <w:tc>
          <w:tcPr>
            <w:tcW w:w="1532" w:type="dxa"/>
            <w:tcBorders>
              <w:top w:val="nil"/>
              <w:left w:val="nil"/>
              <w:bottom w:val="single" w:color="000000" w:sz="4" w:space="0"/>
              <w:right w:val="single" w:color="000000" w:sz="4" w:space="0"/>
            </w:tcBorders>
            <w:shd w:val="clear" w:color="auto" w:fill="FFFFFF"/>
            <w:noWrap/>
            <w:vAlign w:val="center"/>
          </w:tcPr>
          <w:p w14:paraId="7E148485">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49.11</w:t>
            </w:r>
          </w:p>
        </w:tc>
        <w:tc>
          <w:tcPr>
            <w:tcW w:w="1532" w:type="dxa"/>
            <w:tcBorders>
              <w:top w:val="nil"/>
              <w:left w:val="nil"/>
              <w:bottom w:val="single" w:color="000000" w:sz="4" w:space="0"/>
              <w:right w:val="single" w:color="000000" w:sz="4" w:space="0"/>
            </w:tcBorders>
            <w:shd w:val="clear" w:color="auto" w:fill="FFFFFF"/>
            <w:noWrap/>
            <w:vAlign w:val="center"/>
          </w:tcPr>
          <w:p w14:paraId="211847F2">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49.77</w:t>
            </w:r>
          </w:p>
        </w:tc>
        <w:tc>
          <w:tcPr>
            <w:tcW w:w="1532" w:type="dxa"/>
            <w:tcBorders>
              <w:top w:val="nil"/>
              <w:left w:val="nil"/>
              <w:bottom w:val="single" w:color="000000" w:sz="4" w:space="0"/>
              <w:right w:val="nil"/>
            </w:tcBorders>
            <w:shd w:val="clear" w:color="auto" w:fill="FFFFFF"/>
            <w:noWrap/>
          </w:tcPr>
          <w:p w14:paraId="375681C0">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5ADD6D28">
            <w:pPr>
              <w:jc w:val="right"/>
              <w:rPr>
                <w:rFonts w:ascii="宋体" w:hAnsi="宋体"/>
                <w:sz w:val="18"/>
                <w:szCs w:val="18"/>
              </w:rPr>
            </w:pPr>
          </w:p>
        </w:tc>
      </w:tr>
      <w:tr w14:paraId="572ACD08">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7464DBF2">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行政事业单位医疗</w:t>
            </w:r>
          </w:p>
        </w:tc>
        <w:tc>
          <w:tcPr>
            <w:tcW w:w="1532" w:type="dxa"/>
            <w:tcBorders>
              <w:top w:val="nil"/>
              <w:left w:val="nil"/>
              <w:bottom w:val="single" w:color="000000" w:sz="4" w:space="0"/>
              <w:right w:val="single" w:color="000000" w:sz="4" w:space="0"/>
            </w:tcBorders>
            <w:shd w:val="clear" w:color="auto" w:fill="FFFFFF"/>
            <w:noWrap/>
            <w:vAlign w:val="center"/>
          </w:tcPr>
          <w:p w14:paraId="67B5F1C5">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49.11</w:t>
            </w:r>
          </w:p>
        </w:tc>
        <w:tc>
          <w:tcPr>
            <w:tcW w:w="1532" w:type="dxa"/>
            <w:tcBorders>
              <w:top w:val="nil"/>
              <w:left w:val="nil"/>
              <w:bottom w:val="single" w:color="000000" w:sz="4" w:space="0"/>
              <w:right w:val="single" w:color="000000" w:sz="4" w:space="0"/>
            </w:tcBorders>
            <w:shd w:val="clear" w:color="auto" w:fill="FFFFFF"/>
            <w:noWrap/>
            <w:vAlign w:val="center"/>
          </w:tcPr>
          <w:p w14:paraId="3728A186">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49.11</w:t>
            </w:r>
          </w:p>
        </w:tc>
        <w:tc>
          <w:tcPr>
            <w:tcW w:w="1532" w:type="dxa"/>
            <w:tcBorders>
              <w:top w:val="nil"/>
              <w:left w:val="nil"/>
              <w:bottom w:val="single" w:color="000000" w:sz="4" w:space="0"/>
              <w:right w:val="nil"/>
            </w:tcBorders>
            <w:shd w:val="clear" w:color="auto" w:fill="FFFFFF"/>
            <w:noWrap/>
          </w:tcPr>
          <w:p w14:paraId="15A7E8C2">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25CDD9BF">
            <w:pPr>
              <w:jc w:val="right"/>
              <w:rPr>
                <w:rFonts w:ascii="宋体" w:hAnsi="宋体"/>
                <w:sz w:val="18"/>
                <w:szCs w:val="18"/>
              </w:rPr>
            </w:pPr>
          </w:p>
        </w:tc>
      </w:tr>
      <w:tr w14:paraId="0CD1B881">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28D62D4C">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行政单位医疗</w:t>
            </w:r>
          </w:p>
        </w:tc>
        <w:tc>
          <w:tcPr>
            <w:tcW w:w="1532" w:type="dxa"/>
            <w:tcBorders>
              <w:top w:val="nil"/>
              <w:left w:val="nil"/>
              <w:bottom w:val="single" w:color="000000" w:sz="4" w:space="0"/>
              <w:right w:val="single" w:color="000000" w:sz="4" w:space="0"/>
            </w:tcBorders>
            <w:shd w:val="clear" w:color="auto" w:fill="FFFFFF"/>
            <w:noWrap/>
            <w:vAlign w:val="center"/>
          </w:tcPr>
          <w:p w14:paraId="29983356">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38.10</w:t>
            </w:r>
          </w:p>
        </w:tc>
        <w:tc>
          <w:tcPr>
            <w:tcW w:w="1532" w:type="dxa"/>
            <w:tcBorders>
              <w:top w:val="nil"/>
              <w:left w:val="nil"/>
              <w:bottom w:val="single" w:color="000000" w:sz="4" w:space="0"/>
              <w:right w:val="single" w:color="000000" w:sz="4" w:space="0"/>
            </w:tcBorders>
            <w:shd w:val="clear" w:color="auto" w:fill="FFFFFF"/>
            <w:noWrap/>
            <w:vAlign w:val="center"/>
          </w:tcPr>
          <w:p w14:paraId="567C4B1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38.10</w:t>
            </w:r>
          </w:p>
        </w:tc>
        <w:tc>
          <w:tcPr>
            <w:tcW w:w="1532" w:type="dxa"/>
            <w:tcBorders>
              <w:top w:val="nil"/>
              <w:left w:val="nil"/>
              <w:bottom w:val="single" w:color="000000" w:sz="4" w:space="0"/>
              <w:right w:val="nil"/>
            </w:tcBorders>
            <w:shd w:val="clear" w:color="auto" w:fill="FFFFFF"/>
            <w:noWrap/>
          </w:tcPr>
          <w:p w14:paraId="5A51279C">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4AFE0785">
            <w:pPr>
              <w:jc w:val="right"/>
              <w:rPr>
                <w:rFonts w:ascii="宋体" w:hAnsi="宋体"/>
                <w:sz w:val="18"/>
                <w:szCs w:val="18"/>
              </w:rPr>
            </w:pPr>
          </w:p>
        </w:tc>
      </w:tr>
      <w:tr w14:paraId="5FD2801E">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5A026240">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公务员医疗补助</w:t>
            </w:r>
          </w:p>
        </w:tc>
        <w:tc>
          <w:tcPr>
            <w:tcW w:w="1532" w:type="dxa"/>
            <w:tcBorders>
              <w:top w:val="nil"/>
              <w:left w:val="nil"/>
              <w:bottom w:val="single" w:color="000000" w:sz="4" w:space="0"/>
              <w:right w:val="single" w:color="000000" w:sz="4" w:space="0"/>
            </w:tcBorders>
            <w:shd w:val="clear" w:color="auto" w:fill="FFFFFF"/>
            <w:noWrap/>
            <w:vAlign w:val="center"/>
          </w:tcPr>
          <w:p w14:paraId="5C984F9B">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11.00</w:t>
            </w:r>
          </w:p>
        </w:tc>
        <w:tc>
          <w:tcPr>
            <w:tcW w:w="1532" w:type="dxa"/>
            <w:tcBorders>
              <w:top w:val="nil"/>
              <w:left w:val="nil"/>
              <w:bottom w:val="single" w:color="000000" w:sz="4" w:space="0"/>
              <w:right w:val="single" w:color="000000" w:sz="4" w:space="0"/>
            </w:tcBorders>
            <w:shd w:val="clear" w:color="auto" w:fill="FFFFFF"/>
            <w:noWrap/>
            <w:vAlign w:val="center"/>
          </w:tcPr>
          <w:p w14:paraId="15C857B6">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11.00</w:t>
            </w:r>
          </w:p>
        </w:tc>
        <w:tc>
          <w:tcPr>
            <w:tcW w:w="1532" w:type="dxa"/>
            <w:tcBorders>
              <w:top w:val="nil"/>
              <w:left w:val="nil"/>
              <w:bottom w:val="single" w:color="000000" w:sz="4" w:space="0"/>
              <w:right w:val="nil"/>
            </w:tcBorders>
            <w:shd w:val="clear" w:color="auto" w:fill="FFFFFF"/>
            <w:noWrap/>
          </w:tcPr>
          <w:p w14:paraId="0BE28CA5">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6BAD8B2C">
            <w:pPr>
              <w:jc w:val="right"/>
              <w:rPr>
                <w:rFonts w:ascii="宋体" w:hAnsi="宋体"/>
                <w:sz w:val="18"/>
                <w:szCs w:val="18"/>
              </w:rPr>
            </w:pPr>
          </w:p>
        </w:tc>
      </w:tr>
      <w:tr w14:paraId="01924770">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7A411A37">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其他行政事业单位医疗支出</w:t>
            </w:r>
          </w:p>
        </w:tc>
        <w:tc>
          <w:tcPr>
            <w:tcW w:w="1532" w:type="dxa"/>
            <w:tcBorders>
              <w:top w:val="nil"/>
              <w:left w:val="nil"/>
              <w:bottom w:val="single" w:color="000000" w:sz="4" w:space="0"/>
              <w:right w:val="single" w:color="000000" w:sz="4" w:space="0"/>
            </w:tcBorders>
            <w:shd w:val="clear" w:color="auto" w:fill="FFFFFF"/>
            <w:noWrap/>
            <w:vAlign w:val="center"/>
          </w:tcPr>
          <w:p w14:paraId="193A46F9">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vAlign w:val="center"/>
          </w:tcPr>
          <w:p w14:paraId="2C701BB9">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2C422357">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70F6A76E">
            <w:pPr>
              <w:jc w:val="right"/>
              <w:rPr>
                <w:rFonts w:ascii="宋体" w:hAnsi="宋体"/>
                <w:sz w:val="18"/>
                <w:szCs w:val="18"/>
              </w:rPr>
            </w:pPr>
          </w:p>
        </w:tc>
      </w:tr>
      <w:tr w14:paraId="1BAD28AA">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4AF57F8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事业单位医疗</w:t>
            </w:r>
          </w:p>
        </w:tc>
        <w:tc>
          <w:tcPr>
            <w:tcW w:w="1532" w:type="dxa"/>
            <w:tcBorders>
              <w:top w:val="nil"/>
              <w:left w:val="nil"/>
              <w:bottom w:val="single" w:color="000000" w:sz="4" w:space="0"/>
              <w:right w:val="single" w:color="000000" w:sz="4" w:space="0"/>
            </w:tcBorders>
            <w:shd w:val="clear" w:color="auto" w:fill="FFFFFF"/>
            <w:noWrap/>
            <w:vAlign w:val="center"/>
          </w:tcPr>
          <w:p w14:paraId="1BEC681C">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vAlign w:val="center"/>
          </w:tcPr>
          <w:p w14:paraId="429680B7">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54947A67">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47F18CF2">
            <w:pPr>
              <w:jc w:val="right"/>
              <w:rPr>
                <w:rFonts w:ascii="宋体" w:hAnsi="宋体"/>
                <w:sz w:val="18"/>
                <w:szCs w:val="18"/>
              </w:rPr>
            </w:pPr>
          </w:p>
        </w:tc>
      </w:tr>
      <w:tr w14:paraId="314E6539">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50BAB4AD">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住房保障支出</w:t>
            </w:r>
          </w:p>
        </w:tc>
        <w:tc>
          <w:tcPr>
            <w:tcW w:w="1532" w:type="dxa"/>
            <w:tcBorders>
              <w:top w:val="nil"/>
              <w:left w:val="nil"/>
              <w:bottom w:val="single" w:color="000000" w:sz="4" w:space="0"/>
              <w:right w:val="single" w:color="000000" w:sz="4" w:space="0"/>
            </w:tcBorders>
            <w:shd w:val="clear" w:color="auto" w:fill="FFFFFF"/>
            <w:noWrap/>
            <w:vAlign w:val="center"/>
          </w:tcPr>
          <w:p w14:paraId="2558B449">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72.37</w:t>
            </w:r>
          </w:p>
        </w:tc>
        <w:tc>
          <w:tcPr>
            <w:tcW w:w="1532" w:type="dxa"/>
            <w:tcBorders>
              <w:top w:val="nil"/>
              <w:left w:val="nil"/>
              <w:bottom w:val="single" w:color="000000" w:sz="4" w:space="0"/>
              <w:right w:val="single" w:color="000000" w:sz="4" w:space="0"/>
            </w:tcBorders>
            <w:shd w:val="clear" w:color="auto" w:fill="FFFFFF"/>
            <w:noWrap/>
            <w:vAlign w:val="center"/>
          </w:tcPr>
          <w:p w14:paraId="539BC74D">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72.37</w:t>
            </w:r>
          </w:p>
        </w:tc>
        <w:tc>
          <w:tcPr>
            <w:tcW w:w="1532" w:type="dxa"/>
            <w:tcBorders>
              <w:top w:val="nil"/>
              <w:left w:val="nil"/>
              <w:bottom w:val="single" w:color="000000" w:sz="4" w:space="0"/>
              <w:right w:val="nil"/>
            </w:tcBorders>
            <w:shd w:val="clear" w:color="auto" w:fill="FFFFFF"/>
            <w:noWrap/>
          </w:tcPr>
          <w:p w14:paraId="3CAF2AE4">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303E767B">
            <w:pPr>
              <w:jc w:val="right"/>
              <w:rPr>
                <w:rFonts w:ascii="宋体" w:hAnsi="宋体"/>
                <w:sz w:val="18"/>
                <w:szCs w:val="18"/>
              </w:rPr>
            </w:pPr>
          </w:p>
        </w:tc>
      </w:tr>
      <w:tr w14:paraId="417AF360">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636F728B">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住房改革支出</w:t>
            </w:r>
          </w:p>
        </w:tc>
        <w:tc>
          <w:tcPr>
            <w:tcW w:w="1532" w:type="dxa"/>
            <w:tcBorders>
              <w:top w:val="nil"/>
              <w:left w:val="nil"/>
              <w:bottom w:val="single" w:color="000000" w:sz="4" w:space="0"/>
              <w:right w:val="single" w:color="000000" w:sz="4" w:space="0"/>
            </w:tcBorders>
            <w:shd w:val="clear" w:color="auto" w:fill="FFFFFF"/>
            <w:noWrap/>
            <w:vAlign w:val="center"/>
          </w:tcPr>
          <w:p w14:paraId="70DD36C4">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72.37</w:t>
            </w:r>
          </w:p>
        </w:tc>
        <w:tc>
          <w:tcPr>
            <w:tcW w:w="1532" w:type="dxa"/>
            <w:tcBorders>
              <w:top w:val="nil"/>
              <w:left w:val="nil"/>
              <w:bottom w:val="single" w:color="000000" w:sz="4" w:space="0"/>
              <w:right w:val="single" w:color="000000" w:sz="4" w:space="0"/>
            </w:tcBorders>
            <w:shd w:val="clear" w:color="auto" w:fill="FFFFFF"/>
            <w:noWrap/>
            <w:vAlign w:val="center"/>
          </w:tcPr>
          <w:p w14:paraId="65EECBF2">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72.37</w:t>
            </w:r>
          </w:p>
        </w:tc>
        <w:tc>
          <w:tcPr>
            <w:tcW w:w="1532" w:type="dxa"/>
            <w:tcBorders>
              <w:top w:val="nil"/>
              <w:left w:val="nil"/>
              <w:bottom w:val="single" w:color="000000" w:sz="4" w:space="0"/>
              <w:right w:val="nil"/>
            </w:tcBorders>
            <w:shd w:val="clear" w:color="auto" w:fill="FFFFFF"/>
            <w:noWrap/>
          </w:tcPr>
          <w:p w14:paraId="2F8E7495">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0A76B1FF">
            <w:pPr>
              <w:jc w:val="right"/>
              <w:rPr>
                <w:rFonts w:ascii="宋体" w:hAnsi="宋体"/>
                <w:sz w:val="18"/>
                <w:szCs w:val="18"/>
              </w:rPr>
            </w:pPr>
          </w:p>
        </w:tc>
      </w:tr>
      <w:tr w14:paraId="640A9E65">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233DE7E4">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住房公积金</w:t>
            </w:r>
          </w:p>
        </w:tc>
        <w:tc>
          <w:tcPr>
            <w:tcW w:w="1532" w:type="dxa"/>
            <w:tcBorders>
              <w:top w:val="nil"/>
              <w:left w:val="nil"/>
              <w:bottom w:val="single" w:color="000000" w:sz="4" w:space="0"/>
              <w:right w:val="single" w:color="000000" w:sz="4" w:space="0"/>
            </w:tcBorders>
            <w:shd w:val="clear" w:color="auto" w:fill="FFFFFF"/>
            <w:noWrap/>
            <w:vAlign w:val="center"/>
          </w:tcPr>
          <w:p w14:paraId="5BED3407">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72.37</w:t>
            </w:r>
          </w:p>
        </w:tc>
        <w:tc>
          <w:tcPr>
            <w:tcW w:w="1532" w:type="dxa"/>
            <w:tcBorders>
              <w:top w:val="nil"/>
              <w:left w:val="nil"/>
              <w:bottom w:val="single" w:color="000000" w:sz="4" w:space="0"/>
              <w:right w:val="single" w:color="000000" w:sz="4" w:space="0"/>
            </w:tcBorders>
            <w:shd w:val="clear" w:color="auto" w:fill="FFFFFF"/>
            <w:noWrap/>
            <w:vAlign w:val="center"/>
          </w:tcPr>
          <w:p w14:paraId="5361BB27">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72.37</w:t>
            </w:r>
          </w:p>
        </w:tc>
        <w:tc>
          <w:tcPr>
            <w:tcW w:w="1532" w:type="dxa"/>
            <w:tcBorders>
              <w:top w:val="nil"/>
              <w:left w:val="nil"/>
              <w:bottom w:val="single" w:color="000000" w:sz="4" w:space="0"/>
              <w:right w:val="nil"/>
            </w:tcBorders>
            <w:shd w:val="clear" w:color="auto" w:fill="FFFFFF"/>
            <w:noWrap/>
          </w:tcPr>
          <w:p w14:paraId="1AC87630">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3965143B">
            <w:pPr>
              <w:jc w:val="right"/>
              <w:rPr>
                <w:rFonts w:ascii="宋体" w:hAnsi="宋体"/>
                <w:sz w:val="18"/>
                <w:szCs w:val="18"/>
              </w:rPr>
            </w:pPr>
          </w:p>
        </w:tc>
      </w:tr>
      <w:tr w14:paraId="1D7ED2B0">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75F30251">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科学技术支出</w:t>
            </w:r>
          </w:p>
        </w:tc>
        <w:tc>
          <w:tcPr>
            <w:tcW w:w="1532" w:type="dxa"/>
            <w:tcBorders>
              <w:top w:val="nil"/>
              <w:left w:val="nil"/>
              <w:bottom w:val="single" w:color="000000" w:sz="4" w:space="0"/>
              <w:right w:val="single" w:color="000000" w:sz="4" w:space="0"/>
            </w:tcBorders>
            <w:shd w:val="clear" w:color="auto" w:fill="FFFFFF"/>
            <w:noWrap/>
            <w:vAlign w:val="center"/>
          </w:tcPr>
          <w:p w14:paraId="49166CD0">
            <w:pPr>
              <w:keepNext w:val="0"/>
              <w:keepLines w:val="0"/>
              <w:widowControl/>
              <w:suppressLineNumbers w:val="0"/>
              <w:jc w:val="righ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3D3B3BDA">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1C4BF746">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404090C9">
            <w:pPr>
              <w:jc w:val="right"/>
              <w:rPr>
                <w:rFonts w:ascii="宋体" w:hAnsi="宋体"/>
                <w:sz w:val="18"/>
                <w:szCs w:val="18"/>
              </w:rPr>
            </w:pPr>
          </w:p>
        </w:tc>
      </w:tr>
      <w:tr w14:paraId="210CD674">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7717994F">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其他科学技术支出</w:t>
            </w:r>
          </w:p>
        </w:tc>
        <w:tc>
          <w:tcPr>
            <w:tcW w:w="1532" w:type="dxa"/>
            <w:tcBorders>
              <w:top w:val="nil"/>
              <w:left w:val="nil"/>
              <w:bottom w:val="single" w:color="000000" w:sz="4" w:space="0"/>
              <w:right w:val="single" w:color="000000" w:sz="4" w:space="0"/>
            </w:tcBorders>
            <w:shd w:val="clear" w:color="auto" w:fill="FFFFFF"/>
            <w:noWrap/>
            <w:vAlign w:val="center"/>
          </w:tcPr>
          <w:p w14:paraId="31E312A0">
            <w:pPr>
              <w:keepNext w:val="0"/>
              <w:keepLines w:val="0"/>
              <w:widowControl/>
              <w:suppressLineNumbers w:val="0"/>
              <w:jc w:val="righ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4451EFD2">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2E6E42FE">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4EACFDAD">
            <w:pPr>
              <w:jc w:val="right"/>
              <w:rPr>
                <w:rFonts w:ascii="宋体" w:hAnsi="宋体"/>
                <w:sz w:val="18"/>
                <w:szCs w:val="18"/>
              </w:rPr>
            </w:pPr>
          </w:p>
        </w:tc>
      </w:tr>
      <w:tr w14:paraId="5FA9F7E2">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6E398EE7">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其他科学技术支出</w:t>
            </w:r>
          </w:p>
        </w:tc>
        <w:tc>
          <w:tcPr>
            <w:tcW w:w="1532" w:type="dxa"/>
            <w:tcBorders>
              <w:top w:val="nil"/>
              <w:left w:val="nil"/>
              <w:bottom w:val="single" w:color="000000" w:sz="4" w:space="0"/>
              <w:right w:val="single" w:color="000000" w:sz="4" w:space="0"/>
            </w:tcBorders>
            <w:shd w:val="clear" w:color="auto" w:fill="FFFFFF"/>
            <w:noWrap/>
            <w:vAlign w:val="center"/>
          </w:tcPr>
          <w:p w14:paraId="4970650D">
            <w:pPr>
              <w:keepNext w:val="0"/>
              <w:keepLines w:val="0"/>
              <w:widowControl/>
              <w:suppressLineNumbers w:val="0"/>
              <w:jc w:val="righ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3C991BC4">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601F0B08">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48979CB6">
            <w:pPr>
              <w:jc w:val="right"/>
              <w:rPr>
                <w:rFonts w:ascii="宋体" w:hAnsi="宋体"/>
                <w:sz w:val="18"/>
                <w:szCs w:val="18"/>
              </w:rPr>
            </w:pPr>
          </w:p>
        </w:tc>
      </w:tr>
      <w:tr w14:paraId="36F3C99E">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73E55B87">
            <w:pPr>
              <w:keepNext w:val="0"/>
              <w:keepLines w:val="0"/>
              <w:widowControl/>
              <w:suppressLineNumbers w:val="0"/>
              <w:jc w:val="lef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5A5243B2">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19A4A160">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694B6F9D">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0AF3217D">
            <w:pPr>
              <w:jc w:val="right"/>
              <w:rPr>
                <w:rFonts w:ascii="宋体" w:hAnsi="宋体"/>
                <w:sz w:val="18"/>
                <w:szCs w:val="18"/>
              </w:rPr>
            </w:pPr>
          </w:p>
        </w:tc>
      </w:tr>
      <w:tr w14:paraId="3C783532">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094286A7">
            <w:pPr>
              <w:keepNext w:val="0"/>
              <w:keepLines w:val="0"/>
              <w:widowControl/>
              <w:suppressLineNumbers w:val="0"/>
              <w:jc w:val="lef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0FC63A47">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274EA2D3">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4E4AD66B">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15A1CC5B">
            <w:pPr>
              <w:jc w:val="right"/>
              <w:rPr>
                <w:rFonts w:ascii="宋体" w:hAnsi="宋体"/>
                <w:sz w:val="18"/>
                <w:szCs w:val="18"/>
              </w:rPr>
            </w:pPr>
          </w:p>
        </w:tc>
      </w:tr>
      <w:tr w14:paraId="3ABCB050">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36F4ABDB">
            <w:pPr>
              <w:keepNext w:val="0"/>
              <w:keepLines w:val="0"/>
              <w:widowControl/>
              <w:suppressLineNumbers w:val="0"/>
              <w:jc w:val="lef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73D7CA87">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2376FD5A">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45B9F7E3">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2B754951">
            <w:pPr>
              <w:jc w:val="right"/>
              <w:rPr>
                <w:rFonts w:ascii="宋体" w:hAnsi="宋体"/>
                <w:sz w:val="18"/>
                <w:szCs w:val="18"/>
              </w:rPr>
            </w:pPr>
          </w:p>
        </w:tc>
      </w:tr>
      <w:tr w14:paraId="795B2916">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02F6AB6F">
            <w:pPr>
              <w:keepNext w:val="0"/>
              <w:keepLines w:val="0"/>
              <w:widowControl/>
              <w:suppressLineNumbers w:val="0"/>
              <w:jc w:val="lef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66EB70BE">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26F283E8">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3AAF495F">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51C251CC">
            <w:pPr>
              <w:jc w:val="right"/>
              <w:rPr>
                <w:rFonts w:ascii="宋体" w:hAnsi="宋体"/>
                <w:sz w:val="18"/>
                <w:szCs w:val="18"/>
              </w:rPr>
            </w:pPr>
          </w:p>
        </w:tc>
      </w:tr>
      <w:tr w14:paraId="3A19DFBD">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6FA73097">
            <w:pPr>
              <w:keepNext w:val="0"/>
              <w:keepLines w:val="0"/>
              <w:widowControl/>
              <w:suppressLineNumbers w:val="0"/>
              <w:jc w:val="lef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49C453B1">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28E12B88">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2E522AF7">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01DCEFF6">
            <w:pPr>
              <w:jc w:val="right"/>
              <w:rPr>
                <w:rFonts w:ascii="宋体" w:hAnsi="宋体"/>
                <w:sz w:val="18"/>
                <w:szCs w:val="18"/>
              </w:rPr>
            </w:pPr>
          </w:p>
        </w:tc>
      </w:tr>
      <w:tr w14:paraId="6B30F439">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vAlign w:val="center"/>
          </w:tcPr>
          <w:p w14:paraId="1FE8F617">
            <w:pPr>
              <w:keepNext w:val="0"/>
              <w:keepLines w:val="0"/>
              <w:widowControl/>
              <w:suppressLineNumbers w:val="0"/>
              <w:jc w:val="left"/>
              <w:textAlignment w:val="cente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49BF96ED">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361D52EC">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6B3E17BC">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1993DB0A">
            <w:pPr>
              <w:jc w:val="right"/>
              <w:rPr>
                <w:rFonts w:ascii="宋体" w:hAnsi="宋体"/>
                <w:sz w:val="18"/>
                <w:szCs w:val="18"/>
              </w:rPr>
            </w:pPr>
          </w:p>
        </w:tc>
      </w:tr>
      <w:tr w14:paraId="0C385A33">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71AF7896">
            <w:pP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2C0A00ED">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38E5F444">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5BACA2F9">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51867782">
            <w:pPr>
              <w:jc w:val="right"/>
              <w:rPr>
                <w:rFonts w:ascii="宋体" w:hAnsi="宋体"/>
                <w:sz w:val="18"/>
                <w:szCs w:val="18"/>
              </w:rPr>
            </w:pPr>
          </w:p>
        </w:tc>
      </w:tr>
      <w:tr w14:paraId="5DBD5125">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4806AAD3">
            <w:pP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402A9D3F">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73352A55">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75A50E20">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2CC44021">
            <w:pPr>
              <w:jc w:val="right"/>
              <w:rPr>
                <w:rFonts w:ascii="宋体" w:hAnsi="宋体"/>
                <w:sz w:val="18"/>
                <w:szCs w:val="18"/>
              </w:rPr>
            </w:pPr>
          </w:p>
        </w:tc>
      </w:tr>
      <w:tr w14:paraId="3D408140">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3321211B">
            <w:pP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69F477DE">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4719A52C">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4EC3995C">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101608BA">
            <w:pPr>
              <w:jc w:val="right"/>
              <w:rPr>
                <w:rFonts w:ascii="宋体" w:hAnsi="宋体"/>
                <w:sz w:val="18"/>
                <w:szCs w:val="18"/>
              </w:rPr>
            </w:pPr>
          </w:p>
        </w:tc>
      </w:tr>
      <w:tr w14:paraId="623C2FE6">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7DE0F4FE">
            <w:pPr>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2B597CE7">
            <w:pPr>
              <w:jc w:val="right"/>
              <w:rPr>
                <w:rFonts w:ascii="宋体" w:hAnsi="宋体"/>
                <w:sz w:val="18"/>
                <w:szCs w:val="18"/>
              </w:rPr>
            </w:pPr>
          </w:p>
        </w:tc>
        <w:tc>
          <w:tcPr>
            <w:tcW w:w="1532" w:type="dxa"/>
            <w:tcBorders>
              <w:top w:val="nil"/>
              <w:left w:val="nil"/>
              <w:bottom w:val="single" w:color="000000" w:sz="4" w:space="0"/>
              <w:right w:val="single" w:color="000000" w:sz="4" w:space="0"/>
            </w:tcBorders>
            <w:shd w:val="clear" w:color="auto" w:fill="FFFFFF"/>
            <w:noWrap/>
          </w:tcPr>
          <w:p w14:paraId="7BECE0FC">
            <w:pPr>
              <w:jc w:val="right"/>
              <w:rPr>
                <w:rFonts w:ascii="宋体" w:hAnsi="宋体"/>
                <w:sz w:val="18"/>
                <w:szCs w:val="18"/>
              </w:rPr>
            </w:pPr>
          </w:p>
        </w:tc>
        <w:tc>
          <w:tcPr>
            <w:tcW w:w="1532" w:type="dxa"/>
            <w:tcBorders>
              <w:top w:val="nil"/>
              <w:left w:val="nil"/>
              <w:bottom w:val="single" w:color="000000" w:sz="4" w:space="0"/>
              <w:right w:val="nil"/>
            </w:tcBorders>
            <w:shd w:val="clear" w:color="auto" w:fill="FFFFFF"/>
            <w:noWrap/>
          </w:tcPr>
          <w:p w14:paraId="49049E91">
            <w:pPr>
              <w:jc w:val="right"/>
              <w:rPr>
                <w:rFonts w:ascii="宋体" w:hAnsi="宋体"/>
                <w:sz w:val="18"/>
                <w:szCs w:val="18"/>
              </w:rPr>
            </w:pPr>
          </w:p>
        </w:tc>
        <w:tc>
          <w:tcPr>
            <w:tcW w:w="1532" w:type="dxa"/>
            <w:tcBorders>
              <w:top w:val="nil"/>
              <w:left w:val="single" w:color="000000" w:sz="4" w:space="0"/>
              <w:bottom w:val="single" w:color="000000" w:sz="4" w:space="0"/>
              <w:right w:val="nil"/>
            </w:tcBorders>
            <w:shd w:val="clear" w:color="auto" w:fill="FFFFFF"/>
            <w:noWrap/>
          </w:tcPr>
          <w:p w14:paraId="139D23B9">
            <w:pPr>
              <w:jc w:val="right"/>
              <w:rPr>
                <w:rFonts w:ascii="宋体" w:hAnsi="宋体"/>
                <w:sz w:val="18"/>
                <w:szCs w:val="18"/>
              </w:rPr>
            </w:pPr>
          </w:p>
        </w:tc>
      </w:tr>
      <w:tr w14:paraId="33CF4253">
        <w:tblPrEx>
          <w:tblCellMar>
            <w:top w:w="0" w:type="dxa"/>
            <w:left w:w="108" w:type="dxa"/>
            <w:bottom w:w="0" w:type="dxa"/>
            <w:right w:w="108" w:type="dxa"/>
          </w:tblCellMar>
        </w:tblPrEx>
        <w:trPr>
          <w:trHeight w:val="20" w:hRule="atLeast"/>
          <w:jc w:val="center"/>
        </w:trPr>
        <w:tc>
          <w:tcPr>
            <w:tcW w:w="3590" w:type="dxa"/>
            <w:tcBorders>
              <w:top w:val="nil"/>
              <w:left w:val="nil"/>
              <w:bottom w:val="single" w:color="000000" w:sz="4" w:space="0"/>
              <w:right w:val="single" w:color="000000" w:sz="4" w:space="0"/>
            </w:tcBorders>
            <w:shd w:val="clear" w:color="FFFFFF" w:fill="FFFFFF"/>
            <w:noWrap/>
          </w:tcPr>
          <w:p w14:paraId="17C4BFC0">
            <w:pPr>
              <w:rPr>
                <w:rFonts w:ascii="宋体" w:hAnsi="宋体"/>
                <w:b/>
                <w:sz w:val="18"/>
                <w:szCs w:val="18"/>
              </w:rPr>
            </w:pPr>
          </w:p>
        </w:tc>
        <w:tc>
          <w:tcPr>
            <w:tcW w:w="1532" w:type="dxa"/>
            <w:tcBorders>
              <w:top w:val="nil"/>
              <w:left w:val="nil"/>
              <w:bottom w:val="single" w:color="000000" w:sz="4" w:space="0"/>
              <w:right w:val="single" w:color="000000" w:sz="4" w:space="0"/>
            </w:tcBorders>
            <w:shd w:val="clear" w:color="auto" w:fill="FFFFFF"/>
            <w:noWrap/>
          </w:tcPr>
          <w:p w14:paraId="516E8161">
            <w:pPr>
              <w:jc w:val="right"/>
              <w:rPr>
                <w:rFonts w:ascii="宋体" w:hAnsi="宋体"/>
                <w:b/>
                <w:sz w:val="18"/>
                <w:szCs w:val="18"/>
              </w:rPr>
            </w:pPr>
          </w:p>
        </w:tc>
        <w:tc>
          <w:tcPr>
            <w:tcW w:w="1532" w:type="dxa"/>
            <w:tcBorders>
              <w:top w:val="nil"/>
              <w:left w:val="nil"/>
              <w:bottom w:val="single" w:color="000000" w:sz="4" w:space="0"/>
              <w:right w:val="single" w:color="000000" w:sz="4" w:space="0"/>
            </w:tcBorders>
            <w:shd w:val="clear" w:color="auto" w:fill="FFFFFF"/>
            <w:noWrap/>
          </w:tcPr>
          <w:p w14:paraId="7540C47E">
            <w:pPr>
              <w:jc w:val="right"/>
              <w:rPr>
                <w:rFonts w:ascii="宋体" w:hAnsi="宋体"/>
                <w:b/>
                <w:sz w:val="18"/>
                <w:szCs w:val="18"/>
              </w:rPr>
            </w:pPr>
          </w:p>
        </w:tc>
        <w:tc>
          <w:tcPr>
            <w:tcW w:w="1532" w:type="dxa"/>
            <w:tcBorders>
              <w:top w:val="nil"/>
              <w:left w:val="nil"/>
              <w:bottom w:val="single" w:color="000000" w:sz="4" w:space="0"/>
              <w:right w:val="nil"/>
            </w:tcBorders>
            <w:shd w:val="clear" w:color="auto" w:fill="FFFFFF"/>
            <w:noWrap/>
          </w:tcPr>
          <w:p w14:paraId="0EF1266D">
            <w:pPr>
              <w:jc w:val="right"/>
              <w:rPr>
                <w:rFonts w:ascii="宋体" w:hAnsi="宋体"/>
                <w:b/>
                <w:sz w:val="18"/>
                <w:szCs w:val="18"/>
              </w:rPr>
            </w:pPr>
          </w:p>
        </w:tc>
        <w:tc>
          <w:tcPr>
            <w:tcW w:w="1532" w:type="dxa"/>
            <w:tcBorders>
              <w:top w:val="nil"/>
              <w:left w:val="single" w:color="000000" w:sz="4" w:space="0"/>
              <w:bottom w:val="single" w:color="000000" w:sz="4" w:space="0"/>
              <w:right w:val="nil"/>
            </w:tcBorders>
            <w:shd w:val="clear" w:color="auto" w:fill="FFFFFF"/>
            <w:noWrap/>
          </w:tcPr>
          <w:p w14:paraId="360C487F">
            <w:pPr>
              <w:jc w:val="right"/>
              <w:rPr>
                <w:rFonts w:ascii="宋体" w:hAnsi="宋体"/>
                <w:b/>
                <w:sz w:val="18"/>
                <w:szCs w:val="18"/>
              </w:rPr>
            </w:pPr>
          </w:p>
        </w:tc>
      </w:tr>
    </w:tbl>
    <w:p w14:paraId="3D9340A3">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177818DB">
      <w:pPr>
        <w:rPr>
          <w:rFonts w:ascii="仿宋_GB2312" w:hAnsi="微软雅黑" w:eastAsia="仿宋_GB2312"/>
          <w:sz w:val="18"/>
          <w:szCs w:val="18"/>
        </w:rPr>
      </w:pPr>
    </w:p>
    <w:p w14:paraId="31592DA1">
      <w:pPr>
        <w:tabs>
          <w:tab w:val="left" w:pos="4056"/>
        </w:tabs>
        <w:rPr>
          <w:rFonts w:ascii="仿宋_GB2312" w:hAnsi="微软雅黑" w:eastAsia="仿宋_GB2312"/>
          <w:sz w:val="18"/>
          <w:szCs w:val="18"/>
        </w:rPr>
      </w:pPr>
      <w:r>
        <w:rPr>
          <w:rFonts w:ascii="仿宋_GB2312" w:hAnsi="微软雅黑" w:eastAsia="仿宋_GB2312"/>
          <w:sz w:val="18"/>
          <w:szCs w:val="18"/>
        </w:rPr>
        <w:tab/>
      </w:r>
    </w:p>
    <w:p w14:paraId="17F231FA">
      <w:pPr>
        <w:tabs>
          <w:tab w:val="left" w:pos="4056"/>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p>
    <w:p w14:paraId="566363E3">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表四、财政拨款收支总体情况表</w:t>
      </w:r>
    </w:p>
    <w:p w14:paraId="1A3034E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9802" w:type="dxa"/>
        <w:jc w:val="center"/>
        <w:tblLayout w:type="autofit"/>
        <w:tblCellMar>
          <w:top w:w="0" w:type="dxa"/>
          <w:left w:w="108" w:type="dxa"/>
          <w:bottom w:w="0" w:type="dxa"/>
          <w:right w:w="108" w:type="dxa"/>
        </w:tblCellMar>
      </w:tblPr>
      <w:tblGrid>
        <w:gridCol w:w="3195"/>
        <w:gridCol w:w="1363"/>
        <w:gridCol w:w="3882"/>
        <w:gridCol w:w="1362"/>
      </w:tblGrid>
      <w:tr w14:paraId="687DBE5F">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7B62B2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29E6951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08320EF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8CAF5D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21759DB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59A1D73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25769B4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14:paraId="61FC9BE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BF37646">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5115B02D">
            <w:pPr>
              <w:jc w:val="right"/>
              <w:rPr>
                <w:rFonts w:hint="default" w:ascii="宋体" w:hAnsi="宋体" w:eastAsia="宋体"/>
                <w:sz w:val="18"/>
                <w:szCs w:val="18"/>
                <w:lang w:val="en-US" w:eastAsia="zh-CN"/>
              </w:rPr>
            </w:pPr>
            <w:r>
              <w:rPr>
                <w:rFonts w:hint="eastAsia" w:ascii="宋体" w:hAnsi="宋体"/>
                <w:sz w:val="18"/>
                <w:szCs w:val="18"/>
                <w:lang w:val="en-US" w:eastAsia="zh-CN"/>
              </w:rPr>
              <w:t>1016.07</w:t>
            </w:r>
          </w:p>
        </w:tc>
        <w:tc>
          <w:tcPr>
            <w:tcW w:w="3882" w:type="dxa"/>
            <w:tcBorders>
              <w:top w:val="nil"/>
              <w:left w:val="nil"/>
              <w:bottom w:val="single" w:color="000000" w:sz="4" w:space="0"/>
              <w:right w:val="single" w:color="000000" w:sz="4" w:space="0"/>
            </w:tcBorders>
            <w:shd w:val="clear" w:color="auto" w:fill="auto"/>
            <w:noWrap/>
            <w:vAlign w:val="center"/>
          </w:tcPr>
          <w:p w14:paraId="79D9D8E5">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25BC98C9">
            <w:pPr>
              <w:jc w:val="right"/>
              <w:rPr>
                <w:rFonts w:hint="default" w:ascii="宋体" w:hAnsi="宋体" w:eastAsia="宋体"/>
                <w:sz w:val="18"/>
                <w:szCs w:val="18"/>
                <w:lang w:val="en-US" w:eastAsia="zh-CN"/>
              </w:rPr>
            </w:pPr>
            <w:r>
              <w:rPr>
                <w:rFonts w:hint="eastAsia" w:ascii="宋体" w:hAnsi="宋体"/>
                <w:sz w:val="18"/>
                <w:szCs w:val="18"/>
                <w:lang w:val="en-US" w:eastAsia="zh-CN"/>
              </w:rPr>
              <w:t>1016.07</w:t>
            </w:r>
          </w:p>
        </w:tc>
      </w:tr>
      <w:tr w14:paraId="2B61D15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BDCE360">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1E907778">
            <w:pPr>
              <w:jc w:val="right"/>
              <w:rPr>
                <w:rFonts w:hint="default" w:ascii="宋体" w:hAnsi="宋体" w:eastAsia="宋体"/>
                <w:sz w:val="18"/>
                <w:szCs w:val="18"/>
                <w:lang w:val="en-US" w:eastAsia="zh-CN"/>
              </w:rPr>
            </w:pPr>
            <w:r>
              <w:rPr>
                <w:rFonts w:hint="eastAsia" w:ascii="宋体" w:hAnsi="宋体"/>
                <w:sz w:val="18"/>
                <w:szCs w:val="18"/>
                <w:lang w:val="en-US" w:eastAsia="zh-CN"/>
              </w:rPr>
              <w:t>1016.07</w:t>
            </w:r>
          </w:p>
        </w:tc>
        <w:tc>
          <w:tcPr>
            <w:tcW w:w="3882" w:type="dxa"/>
            <w:tcBorders>
              <w:top w:val="nil"/>
              <w:left w:val="nil"/>
              <w:bottom w:val="single" w:color="000000" w:sz="4" w:space="0"/>
              <w:right w:val="single" w:color="000000" w:sz="4" w:space="0"/>
            </w:tcBorders>
            <w:shd w:val="clear" w:color="auto" w:fill="auto"/>
            <w:noWrap/>
            <w:vAlign w:val="center"/>
          </w:tcPr>
          <w:p w14:paraId="5C05ABEA">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45911B1E">
            <w:pPr>
              <w:jc w:val="right"/>
              <w:rPr>
                <w:rFonts w:hint="default" w:ascii="宋体" w:hAnsi="宋体" w:eastAsia="宋体"/>
                <w:sz w:val="18"/>
                <w:szCs w:val="18"/>
                <w:lang w:val="en-US" w:eastAsia="zh-CN"/>
              </w:rPr>
            </w:pPr>
            <w:r>
              <w:rPr>
                <w:rFonts w:hint="eastAsia" w:ascii="宋体" w:hAnsi="宋体"/>
                <w:sz w:val="18"/>
                <w:szCs w:val="18"/>
                <w:lang w:val="en-US" w:eastAsia="zh-CN"/>
              </w:rPr>
              <w:t>800.95</w:t>
            </w:r>
          </w:p>
        </w:tc>
      </w:tr>
      <w:tr w14:paraId="02054BF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BFE5C97">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25B2451A">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68CDA24">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760E206B">
            <w:pPr>
              <w:jc w:val="right"/>
              <w:rPr>
                <w:rFonts w:ascii="宋体" w:hAnsi="宋体"/>
                <w:sz w:val="18"/>
                <w:szCs w:val="18"/>
              </w:rPr>
            </w:pPr>
          </w:p>
        </w:tc>
      </w:tr>
      <w:tr w14:paraId="72907F7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7617CE0">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0B114D89">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CEDC988">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39C7E2FD">
            <w:pPr>
              <w:jc w:val="right"/>
              <w:rPr>
                <w:rFonts w:ascii="宋体" w:hAnsi="宋体"/>
                <w:sz w:val="18"/>
                <w:szCs w:val="18"/>
              </w:rPr>
            </w:pPr>
          </w:p>
        </w:tc>
      </w:tr>
      <w:tr w14:paraId="376687C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A64B631">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7376B8F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5F6D28C">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69AC9162">
            <w:pPr>
              <w:jc w:val="right"/>
              <w:rPr>
                <w:rFonts w:ascii="宋体" w:hAnsi="宋体"/>
                <w:sz w:val="18"/>
                <w:szCs w:val="18"/>
              </w:rPr>
            </w:pPr>
          </w:p>
        </w:tc>
      </w:tr>
      <w:tr w14:paraId="6F81C86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A157FAA">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34DAE63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AC51260">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27A0058D">
            <w:pPr>
              <w:jc w:val="right"/>
              <w:rPr>
                <w:rFonts w:ascii="宋体" w:hAnsi="宋体"/>
                <w:sz w:val="18"/>
                <w:szCs w:val="18"/>
              </w:rPr>
            </w:pPr>
          </w:p>
        </w:tc>
      </w:tr>
      <w:tr w14:paraId="3A752E0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B8A5BC0">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669E544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4F3FC01">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61621640">
            <w:pPr>
              <w:jc w:val="right"/>
              <w:rPr>
                <w:rFonts w:ascii="宋体" w:hAnsi="宋体"/>
                <w:sz w:val="18"/>
                <w:szCs w:val="18"/>
              </w:rPr>
            </w:pPr>
          </w:p>
        </w:tc>
      </w:tr>
      <w:tr w14:paraId="188FEBE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597933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2E6BF8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B23C75B">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5D2A1055">
            <w:pPr>
              <w:jc w:val="right"/>
              <w:rPr>
                <w:rFonts w:ascii="宋体" w:hAnsi="宋体"/>
                <w:sz w:val="18"/>
                <w:szCs w:val="18"/>
              </w:rPr>
            </w:pPr>
          </w:p>
        </w:tc>
      </w:tr>
      <w:tr w14:paraId="4F0D284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A996783">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741BD569">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556C034C">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292D2AC6">
            <w:pPr>
              <w:jc w:val="right"/>
              <w:rPr>
                <w:rFonts w:hint="default" w:ascii="宋体" w:hAnsi="宋体" w:eastAsia="宋体"/>
                <w:sz w:val="18"/>
                <w:szCs w:val="18"/>
                <w:lang w:val="en-US" w:eastAsia="zh-CN"/>
              </w:rPr>
            </w:pPr>
            <w:r>
              <w:rPr>
                <w:rFonts w:hint="eastAsia" w:ascii="宋体" w:hAnsi="宋体"/>
                <w:sz w:val="18"/>
                <w:szCs w:val="18"/>
                <w:lang w:val="en-US" w:eastAsia="zh-CN"/>
              </w:rPr>
              <w:t>93.64</w:t>
            </w:r>
          </w:p>
        </w:tc>
      </w:tr>
      <w:tr w14:paraId="57146C1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9625B4E">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5061544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218B851">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022E2E72">
            <w:pPr>
              <w:jc w:val="right"/>
              <w:rPr>
                <w:rFonts w:ascii="宋体" w:hAnsi="宋体"/>
                <w:sz w:val="18"/>
                <w:szCs w:val="18"/>
              </w:rPr>
            </w:pPr>
          </w:p>
        </w:tc>
      </w:tr>
      <w:tr w14:paraId="47A87A3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FA82B9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D8C84E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EFB8BD3">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18B679F0">
            <w:pPr>
              <w:jc w:val="right"/>
              <w:rPr>
                <w:rFonts w:hint="default" w:ascii="宋体" w:hAnsi="宋体" w:eastAsia="宋体"/>
                <w:sz w:val="18"/>
                <w:szCs w:val="18"/>
                <w:lang w:val="en-US" w:eastAsia="zh-CN"/>
              </w:rPr>
            </w:pPr>
            <w:r>
              <w:rPr>
                <w:rFonts w:hint="eastAsia" w:ascii="宋体" w:hAnsi="宋体"/>
                <w:sz w:val="18"/>
                <w:szCs w:val="18"/>
                <w:lang w:val="en-US" w:eastAsia="zh-CN"/>
              </w:rPr>
              <w:t>49.11</w:t>
            </w:r>
          </w:p>
        </w:tc>
      </w:tr>
      <w:tr w14:paraId="29E27EB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E04042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E37B65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98B3929">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6C62BBA2">
            <w:pPr>
              <w:jc w:val="right"/>
              <w:rPr>
                <w:rFonts w:ascii="宋体" w:hAnsi="宋体"/>
                <w:sz w:val="18"/>
                <w:szCs w:val="18"/>
              </w:rPr>
            </w:pPr>
          </w:p>
        </w:tc>
      </w:tr>
      <w:tr w14:paraId="6F6BBB3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0C1BEE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A1B253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8A88824">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4D805FD5">
            <w:pPr>
              <w:jc w:val="right"/>
              <w:rPr>
                <w:rFonts w:ascii="宋体" w:hAnsi="宋体"/>
                <w:sz w:val="18"/>
                <w:szCs w:val="18"/>
              </w:rPr>
            </w:pPr>
          </w:p>
        </w:tc>
      </w:tr>
      <w:tr w14:paraId="5ABB40B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03CD3C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F3DED7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7BC47AB">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391A70F9">
            <w:pPr>
              <w:jc w:val="right"/>
              <w:rPr>
                <w:rFonts w:ascii="宋体" w:hAnsi="宋体"/>
                <w:sz w:val="18"/>
                <w:szCs w:val="18"/>
              </w:rPr>
            </w:pPr>
          </w:p>
        </w:tc>
      </w:tr>
      <w:tr w14:paraId="5BED610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FA1AC01">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3CEEFD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B9A2A4A">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3E5C0CE6">
            <w:pPr>
              <w:jc w:val="right"/>
              <w:rPr>
                <w:rFonts w:ascii="宋体" w:hAnsi="宋体"/>
                <w:sz w:val="18"/>
                <w:szCs w:val="18"/>
              </w:rPr>
            </w:pPr>
          </w:p>
        </w:tc>
      </w:tr>
      <w:tr w14:paraId="5D71926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EA25C2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05DC05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DF4596A">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66284682">
            <w:pPr>
              <w:jc w:val="right"/>
              <w:rPr>
                <w:rFonts w:ascii="宋体" w:hAnsi="宋体"/>
                <w:sz w:val="18"/>
                <w:szCs w:val="18"/>
              </w:rPr>
            </w:pPr>
          </w:p>
        </w:tc>
      </w:tr>
      <w:tr w14:paraId="23F79B4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8278E6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FE8AFD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FB5C5C7">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5B32E51B">
            <w:pPr>
              <w:jc w:val="right"/>
              <w:rPr>
                <w:rFonts w:ascii="宋体" w:hAnsi="宋体"/>
                <w:sz w:val="18"/>
                <w:szCs w:val="18"/>
              </w:rPr>
            </w:pPr>
          </w:p>
        </w:tc>
      </w:tr>
      <w:tr w14:paraId="7873859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875919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EFD26B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9852DD1">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6C0332B8">
            <w:pPr>
              <w:jc w:val="right"/>
              <w:rPr>
                <w:rFonts w:ascii="宋体" w:hAnsi="宋体"/>
                <w:sz w:val="18"/>
                <w:szCs w:val="18"/>
              </w:rPr>
            </w:pPr>
          </w:p>
        </w:tc>
      </w:tr>
      <w:tr w14:paraId="3E65524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AE9B5E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9E5206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9AC96D8">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3A6D5818">
            <w:pPr>
              <w:jc w:val="right"/>
              <w:rPr>
                <w:rFonts w:ascii="宋体" w:hAnsi="宋体"/>
                <w:sz w:val="18"/>
                <w:szCs w:val="18"/>
              </w:rPr>
            </w:pPr>
          </w:p>
        </w:tc>
      </w:tr>
      <w:tr w14:paraId="50448C7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0D1FEB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24DAA3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1C4FD3E">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68AFE6D3">
            <w:pPr>
              <w:jc w:val="right"/>
              <w:rPr>
                <w:rFonts w:ascii="宋体" w:hAnsi="宋体"/>
                <w:sz w:val="18"/>
                <w:szCs w:val="18"/>
              </w:rPr>
            </w:pPr>
          </w:p>
        </w:tc>
      </w:tr>
      <w:tr w14:paraId="408812E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EFEFF0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947ADB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62CA556">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5C201076">
            <w:pPr>
              <w:jc w:val="right"/>
              <w:rPr>
                <w:rFonts w:hint="default" w:ascii="宋体" w:hAnsi="宋体" w:eastAsia="宋体"/>
                <w:sz w:val="18"/>
                <w:szCs w:val="18"/>
                <w:lang w:val="en-US" w:eastAsia="zh-CN"/>
              </w:rPr>
            </w:pPr>
            <w:r>
              <w:rPr>
                <w:rFonts w:hint="eastAsia" w:ascii="宋体" w:hAnsi="宋体"/>
                <w:sz w:val="18"/>
                <w:szCs w:val="18"/>
                <w:lang w:val="en-US" w:eastAsia="zh-CN"/>
              </w:rPr>
              <w:t>72.37</w:t>
            </w:r>
          </w:p>
        </w:tc>
      </w:tr>
      <w:tr w14:paraId="3AD3278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68BB6C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1774C6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3A9495D">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5E060065">
            <w:pPr>
              <w:jc w:val="right"/>
              <w:rPr>
                <w:rFonts w:ascii="宋体" w:hAnsi="宋体"/>
                <w:sz w:val="18"/>
                <w:szCs w:val="18"/>
              </w:rPr>
            </w:pPr>
          </w:p>
        </w:tc>
      </w:tr>
      <w:tr w14:paraId="13FB5C0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425BB3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D9EC78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D898D73">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3B4CF12B">
            <w:pPr>
              <w:jc w:val="right"/>
              <w:rPr>
                <w:rFonts w:ascii="宋体" w:hAnsi="宋体"/>
                <w:sz w:val="18"/>
                <w:szCs w:val="18"/>
              </w:rPr>
            </w:pPr>
          </w:p>
        </w:tc>
      </w:tr>
      <w:tr w14:paraId="524061F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77CE2A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0632D4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17D4A39">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609C3325">
            <w:pPr>
              <w:jc w:val="right"/>
              <w:rPr>
                <w:rFonts w:ascii="宋体" w:hAnsi="宋体"/>
                <w:sz w:val="18"/>
                <w:szCs w:val="18"/>
              </w:rPr>
            </w:pPr>
          </w:p>
        </w:tc>
      </w:tr>
      <w:tr w14:paraId="52E0D52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1C8DD1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941CEA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077FC0A">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54CA6A27">
            <w:pPr>
              <w:jc w:val="right"/>
              <w:rPr>
                <w:rFonts w:ascii="宋体" w:hAnsi="宋体"/>
                <w:sz w:val="18"/>
                <w:szCs w:val="18"/>
              </w:rPr>
            </w:pPr>
          </w:p>
        </w:tc>
      </w:tr>
      <w:tr w14:paraId="4466B3E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DF0D56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81B902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7CBE548">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42BAFDDD">
            <w:pPr>
              <w:jc w:val="right"/>
              <w:rPr>
                <w:rFonts w:ascii="宋体" w:hAnsi="宋体"/>
                <w:sz w:val="18"/>
                <w:szCs w:val="18"/>
              </w:rPr>
            </w:pPr>
          </w:p>
        </w:tc>
      </w:tr>
      <w:tr w14:paraId="0EF4F35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1DCBDA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DBC02B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5641E92">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4842986C">
            <w:pPr>
              <w:jc w:val="right"/>
              <w:rPr>
                <w:rFonts w:ascii="宋体" w:hAnsi="宋体"/>
                <w:sz w:val="18"/>
                <w:szCs w:val="18"/>
              </w:rPr>
            </w:pPr>
          </w:p>
        </w:tc>
      </w:tr>
      <w:tr w14:paraId="52A05E9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80BE9E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6A4668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0A1DA74">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38BEC270">
            <w:pPr>
              <w:jc w:val="right"/>
              <w:rPr>
                <w:rFonts w:ascii="宋体" w:hAnsi="宋体"/>
                <w:sz w:val="18"/>
                <w:szCs w:val="18"/>
              </w:rPr>
            </w:pPr>
          </w:p>
        </w:tc>
      </w:tr>
      <w:tr w14:paraId="6F43AB0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04DC9F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E7E8D6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F88F158">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11EFF787">
            <w:pPr>
              <w:jc w:val="right"/>
              <w:rPr>
                <w:rFonts w:ascii="宋体" w:hAnsi="宋体"/>
                <w:sz w:val="18"/>
                <w:szCs w:val="18"/>
              </w:rPr>
            </w:pPr>
          </w:p>
        </w:tc>
      </w:tr>
      <w:tr w14:paraId="3D67681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817A5C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989E3E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6EEE54E">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（二十九）抗疫特别国债还本支出</w:t>
            </w:r>
          </w:p>
        </w:tc>
        <w:tc>
          <w:tcPr>
            <w:tcW w:w="1362" w:type="dxa"/>
            <w:tcBorders>
              <w:top w:val="nil"/>
              <w:left w:val="single" w:color="auto" w:sz="4" w:space="0"/>
              <w:bottom w:val="single" w:color="auto" w:sz="4" w:space="0"/>
              <w:right w:val="nil"/>
            </w:tcBorders>
            <w:shd w:val="clear" w:color="auto" w:fill="FFFFFF"/>
          </w:tcPr>
          <w:p w14:paraId="5395828C">
            <w:pPr>
              <w:jc w:val="right"/>
              <w:rPr>
                <w:rFonts w:ascii="宋体" w:hAnsi="宋体"/>
                <w:sz w:val="18"/>
                <w:szCs w:val="18"/>
              </w:rPr>
            </w:pPr>
          </w:p>
        </w:tc>
      </w:tr>
      <w:tr w14:paraId="356D43B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F4D56D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37863B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8F1679C">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566C7AE1">
            <w:pPr>
              <w:jc w:val="right"/>
              <w:rPr>
                <w:rFonts w:ascii="宋体" w:hAnsi="宋体"/>
                <w:sz w:val="18"/>
                <w:szCs w:val="18"/>
              </w:rPr>
            </w:pPr>
          </w:p>
        </w:tc>
      </w:tr>
      <w:tr w14:paraId="2E9454F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380FCB4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5CF10FD8">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1016.07</w:t>
            </w:r>
          </w:p>
        </w:tc>
        <w:tc>
          <w:tcPr>
            <w:tcW w:w="3882" w:type="dxa"/>
            <w:tcBorders>
              <w:top w:val="nil"/>
              <w:left w:val="nil"/>
              <w:bottom w:val="single" w:color="000000" w:sz="4" w:space="0"/>
              <w:right w:val="single" w:color="000000" w:sz="4" w:space="0"/>
            </w:tcBorders>
            <w:shd w:val="clear" w:color="auto" w:fill="auto"/>
            <w:noWrap/>
            <w:vAlign w:val="center"/>
          </w:tcPr>
          <w:p w14:paraId="05FFCC1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06077859">
            <w:pPr>
              <w:widowControl/>
              <w:jc w:val="right"/>
              <w:rPr>
                <w:rFonts w:hint="default" w:ascii="宋体" w:hAnsi="宋体" w:eastAsia="宋体" w:cs="Arial"/>
                <w:b/>
                <w:color w:val="000000"/>
                <w:kern w:val="0"/>
                <w:sz w:val="18"/>
                <w:szCs w:val="18"/>
                <w:lang w:val="en-US" w:eastAsia="zh-CN"/>
              </w:rPr>
            </w:pPr>
            <w:r>
              <w:rPr>
                <w:rFonts w:hint="eastAsia" w:ascii="宋体" w:hAnsi="宋体" w:cs="Arial"/>
                <w:b/>
                <w:color w:val="000000"/>
                <w:kern w:val="0"/>
                <w:sz w:val="18"/>
                <w:szCs w:val="18"/>
                <w:lang w:val="en-US" w:eastAsia="zh-CN"/>
              </w:rPr>
              <w:t>1016.07</w:t>
            </w:r>
          </w:p>
        </w:tc>
      </w:tr>
    </w:tbl>
    <w:p w14:paraId="77D03F7C">
      <w:pPr>
        <w:widowControl/>
        <w:spacing w:line="560" w:lineRule="exact"/>
        <w:ind w:firstLine="360" w:firstLineChars="200"/>
        <w:jc w:val="left"/>
        <w:rPr>
          <w:rFonts w:ascii="宋体" w:hAnsi="宋体" w:cs="Arial"/>
          <w:bCs/>
          <w:color w:val="000000"/>
          <w:kern w:val="0"/>
          <w:sz w:val="18"/>
          <w:szCs w:val="18"/>
        </w:rPr>
      </w:pPr>
      <w:r>
        <w:rPr>
          <w:rFonts w:hint="eastAsia" w:ascii="宋体" w:hAnsi="宋体" w:cs="Arial"/>
          <w:bCs/>
          <w:color w:val="000000"/>
          <w:kern w:val="0"/>
          <w:sz w:val="18"/>
          <w:szCs w:val="18"/>
        </w:rPr>
        <w:t>备注：无内容应公开空表并说明情况。</w:t>
      </w:r>
    </w:p>
    <w:p w14:paraId="753EBCD7">
      <w:pPr>
        <w:rPr>
          <w:rFonts w:ascii="仿宋_GB2312" w:hAnsi="微软雅黑" w:eastAsia="仿宋_GB2312"/>
          <w:sz w:val="18"/>
          <w:szCs w:val="18"/>
        </w:rPr>
      </w:pPr>
    </w:p>
    <w:p w14:paraId="35DBDFF9">
      <w:pPr>
        <w:rPr>
          <w:rFonts w:ascii="仿宋_GB2312" w:hAnsi="微软雅黑" w:eastAsia="仿宋_GB2312"/>
          <w:sz w:val="18"/>
          <w:szCs w:val="18"/>
        </w:rPr>
      </w:pPr>
    </w:p>
    <w:p w14:paraId="6130C345">
      <w:pPr>
        <w:rPr>
          <w:rFonts w:ascii="仿宋_GB2312" w:hAnsi="微软雅黑" w:eastAsia="仿宋_GB2312"/>
          <w:sz w:val="18"/>
          <w:szCs w:val="18"/>
        </w:rPr>
      </w:pPr>
    </w:p>
    <w:p w14:paraId="55643194">
      <w:pPr>
        <w:rPr>
          <w:rFonts w:ascii="仿宋_GB2312" w:hAnsi="微软雅黑" w:eastAsia="仿宋_GB2312"/>
          <w:sz w:val="18"/>
          <w:szCs w:val="18"/>
        </w:rPr>
      </w:pPr>
    </w:p>
    <w:p w14:paraId="3630B497">
      <w:pPr>
        <w:tabs>
          <w:tab w:val="left" w:pos="2784"/>
        </w:tabs>
        <w:rPr>
          <w:rFonts w:ascii="仿宋_GB2312" w:hAnsi="微软雅黑" w:eastAsia="仿宋_GB2312"/>
          <w:sz w:val="18"/>
          <w:szCs w:val="18"/>
        </w:rPr>
      </w:pPr>
    </w:p>
    <w:p w14:paraId="15F4CC80">
      <w:pPr>
        <w:tabs>
          <w:tab w:val="left" w:pos="2784"/>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14:paraId="056D8D84">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表五、财政拨款支出表</w:t>
      </w:r>
    </w:p>
    <w:p w14:paraId="7BC81DCB">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9"/>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76507AC1">
        <w:tblPrEx>
          <w:tblCellMar>
            <w:top w:w="0" w:type="dxa"/>
            <w:left w:w="108" w:type="dxa"/>
            <w:bottom w:w="0" w:type="dxa"/>
            <w:right w:w="108" w:type="dxa"/>
          </w:tblCellMar>
        </w:tblPrEx>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14:paraId="2E66D64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6C5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14:paraId="713449E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14:paraId="6D2458F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14:paraId="7B6CE48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18123A12">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vAlign w:val="center"/>
          </w:tcPr>
          <w:p w14:paraId="46BFF2DD">
            <w:pPr>
              <w:widowControl/>
              <w:jc w:val="left"/>
              <w:rPr>
                <w:rFonts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vAlign w:val="center"/>
          </w:tcPr>
          <w:p w14:paraId="1EA1D646">
            <w:pPr>
              <w:widowControl/>
              <w:jc w:val="left"/>
              <w:rPr>
                <w:rFonts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14:paraId="5C4A4BE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738C430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14:paraId="1FC7846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14:paraId="7528A88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7E952C1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14:paraId="674B929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14:paraId="703502D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716811E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14:paraId="29F20B9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518C1E63">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14:paraId="5ED689AF">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14:paraId="38D77B10">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14:paraId="6D74B154">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14:paraId="6CF3C11F">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14:paraId="13DE6291">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14:paraId="7B3B23C2">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14:paraId="2E4A5CFB">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14:paraId="506A50B6">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14:paraId="3893A051">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14:paraId="48F6A041">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14:paraId="5BFB6D1F">
            <w:pPr>
              <w:widowControl/>
              <w:jc w:val="center"/>
              <w:rPr>
                <w:rFonts w:ascii="宋体" w:hAnsi="宋体" w:cs="Arial"/>
                <w:kern w:val="0"/>
                <w:sz w:val="18"/>
                <w:szCs w:val="18"/>
              </w:rPr>
            </w:pPr>
            <w:r>
              <w:rPr>
                <w:rFonts w:hint="eastAsia" w:ascii="宋体" w:hAnsi="宋体" w:cs="Arial"/>
                <w:kern w:val="0"/>
                <w:sz w:val="18"/>
                <w:szCs w:val="18"/>
              </w:rPr>
              <w:t>10</w:t>
            </w:r>
          </w:p>
        </w:tc>
      </w:tr>
      <w:tr w14:paraId="534D060E">
        <w:tblPrEx>
          <w:tblCellMar>
            <w:top w:w="0" w:type="dxa"/>
            <w:left w:w="108" w:type="dxa"/>
            <w:bottom w:w="0" w:type="dxa"/>
            <w:right w:w="108" w:type="dxa"/>
          </w:tblCellMar>
        </w:tblPrEx>
        <w:trPr>
          <w:trHeight w:val="20" w:hRule="atLeast"/>
          <w:jc w:val="center"/>
        </w:trPr>
        <w:tc>
          <w:tcPr>
            <w:tcW w:w="3905" w:type="dxa"/>
            <w:tcBorders>
              <w:top w:val="single" w:color="000000" w:sz="4" w:space="0"/>
              <w:left w:val="nil"/>
              <w:bottom w:val="single" w:color="auto" w:sz="4" w:space="0"/>
              <w:right w:val="single" w:color="auto" w:sz="4" w:space="0"/>
            </w:tcBorders>
            <w:shd w:val="clear" w:color="FFFFFF" w:fill="FFFFFF"/>
            <w:noWrap/>
          </w:tcPr>
          <w:p w14:paraId="0C062623">
            <w:pPr>
              <w:rPr>
                <w:rFonts w:ascii="宋体" w:hAnsi="宋体"/>
                <w:sz w:val="18"/>
                <w:szCs w:val="18"/>
              </w:rPr>
            </w:pPr>
            <w:r>
              <w:rPr>
                <w:rFonts w:ascii="宋体" w:hAnsi="宋体"/>
                <w:b/>
                <w:sz w:val="18"/>
                <w:szCs w:val="18"/>
              </w:rPr>
              <w:t>总计</w:t>
            </w:r>
          </w:p>
        </w:tc>
        <w:tc>
          <w:tcPr>
            <w:tcW w:w="106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4D4CBD5A">
            <w:pPr>
              <w:jc w:val="right"/>
              <w:rPr>
                <w:rFonts w:hint="default" w:ascii="宋体" w:hAnsi="宋体" w:eastAsia="宋体"/>
                <w:sz w:val="18"/>
                <w:szCs w:val="18"/>
                <w:lang w:val="en-US" w:eastAsia="zh-CN"/>
              </w:rPr>
            </w:pPr>
            <w:r>
              <w:rPr>
                <w:rFonts w:hint="eastAsia" w:ascii="宋体" w:hAnsi="宋体"/>
                <w:sz w:val="18"/>
                <w:szCs w:val="18"/>
                <w:lang w:val="en-US" w:eastAsia="zh-CN"/>
              </w:rPr>
              <w:t>1016.07</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22BA9572">
            <w:pPr>
              <w:jc w:val="right"/>
              <w:rPr>
                <w:rFonts w:hint="default" w:ascii="宋体" w:hAnsi="宋体" w:eastAsia="宋体"/>
                <w:sz w:val="18"/>
                <w:szCs w:val="18"/>
                <w:lang w:val="en-US" w:eastAsia="zh-CN"/>
              </w:rPr>
            </w:pPr>
            <w:r>
              <w:rPr>
                <w:rFonts w:hint="eastAsia" w:ascii="宋体" w:hAnsi="宋体"/>
                <w:sz w:val="18"/>
                <w:szCs w:val="18"/>
                <w:lang w:val="en-US" w:eastAsia="zh-CN"/>
              </w:rPr>
              <w:t>1016.07</w:t>
            </w: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4CF5A0BB">
            <w:pPr>
              <w:jc w:val="right"/>
              <w:rPr>
                <w:rFonts w:hint="default" w:ascii="宋体" w:hAnsi="宋体" w:eastAsia="宋体"/>
                <w:sz w:val="18"/>
                <w:szCs w:val="18"/>
                <w:lang w:val="en-US" w:eastAsia="zh-CN"/>
              </w:rPr>
            </w:pPr>
            <w:r>
              <w:rPr>
                <w:rFonts w:hint="eastAsia" w:ascii="宋体" w:hAnsi="宋体"/>
                <w:sz w:val="18"/>
                <w:szCs w:val="18"/>
                <w:lang w:val="en-US" w:eastAsia="zh-CN"/>
              </w:rPr>
              <w:t>971.17</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52144681">
            <w:pPr>
              <w:jc w:val="right"/>
              <w:rPr>
                <w:rFonts w:hint="default" w:ascii="宋体" w:hAnsi="宋体" w:eastAsia="宋体"/>
                <w:sz w:val="18"/>
                <w:szCs w:val="18"/>
                <w:lang w:val="en-US" w:eastAsia="zh-CN"/>
              </w:rPr>
            </w:pPr>
            <w:r>
              <w:rPr>
                <w:rFonts w:hint="eastAsia" w:ascii="宋体" w:hAnsi="宋体"/>
                <w:sz w:val="18"/>
                <w:szCs w:val="18"/>
                <w:lang w:val="en-US" w:eastAsia="zh-CN"/>
              </w:rPr>
              <w:t>44.90</w:t>
            </w: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42BD699D">
            <w:pPr>
              <w:jc w:val="right"/>
              <w:rPr>
                <w:rFonts w:ascii="宋体" w:hAnsi="宋体"/>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01D27B8C">
            <w:pPr>
              <w:jc w:val="right"/>
              <w:rPr>
                <w:rFonts w:ascii="宋体" w:hAnsi="宋体"/>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3A5A4F29">
            <w:pPr>
              <w:jc w:val="right"/>
              <w:rPr>
                <w:rFonts w:ascii="宋体" w:hAnsi="宋体" w:cs="Arial"/>
                <w:sz w:val="18"/>
                <w:szCs w:val="18"/>
              </w:rPr>
            </w:pPr>
          </w:p>
        </w:tc>
        <w:tc>
          <w:tcPr>
            <w:tcW w:w="1066"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26AEA67C">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single" w:color="auto" w:sz="4" w:space="0"/>
            </w:tcBorders>
            <w:shd w:val="clear" w:color="FFFFFF" w:fill="FFFFFF"/>
            <w:noWrap/>
            <w:tcMar>
              <w:left w:w="0" w:type="dxa"/>
              <w:right w:w="28" w:type="dxa"/>
            </w:tcMar>
          </w:tcPr>
          <w:p w14:paraId="79FF4370">
            <w:pPr>
              <w:jc w:val="right"/>
              <w:rPr>
                <w:rFonts w:ascii="宋体" w:hAnsi="宋体" w:cs="Arial"/>
                <w:sz w:val="18"/>
                <w:szCs w:val="18"/>
              </w:rPr>
            </w:pPr>
          </w:p>
        </w:tc>
        <w:tc>
          <w:tcPr>
            <w:tcW w:w="1025" w:type="dxa"/>
            <w:tcBorders>
              <w:top w:val="single" w:color="000000" w:sz="4" w:space="0"/>
              <w:left w:val="single" w:color="auto" w:sz="4" w:space="0"/>
              <w:bottom w:val="single" w:color="auto" w:sz="4" w:space="0"/>
              <w:right w:val="nil"/>
            </w:tcBorders>
            <w:shd w:val="clear" w:color="FFFFFF" w:fill="FFFFFF"/>
            <w:noWrap/>
            <w:tcMar>
              <w:left w:w="0" w:type="dxa"/>
              <w:right w:w="28" w:type="dxa"/>
            </w:tcMar>
          </w:tcPr>
          <w:p w14:paraId="5AC66572">
            <w:pPr>
              <w:jc w:val="right"/>
              <w:rPr>
                <w:rFonts w:ascii="宋体" w:hAnsi="宋体" w:cs="Arial"/>
                <w:sz w:val="18"/>
                <w:szCs w:val="18"/>
              </w:rPr>
            </w:pPr>
          </w:p>
        </w:tc>
      </w:tr>
      <w:tr w14:paraId="0F5F0680">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76A3A4E5">
            <w:pPr>
              <w:rPr>
                <w:rFonts w:hint="eastAsia" w:ascii="宋体" w:hAnsi="宋体" w:eastAsia="宋体"/>
                <w:sz w:val="18"/>
                <w:szCs w:val="18"/>
                <w:lang w:eastAsia="zh-CN"/>
              </w:rPr>
            </w:pPr>
            <w:r>
              <w:rPr>
                <w:rFonts w:hint="eastAsia" w:ascii="宋体" w:hAnsi="宋体"/>
                <w:sz w:val="18"/>
                <w:szCs w:val="18"/>
                <w:lang w:eastAsia="zh-CN"/>
              </w:rPr>
              <w:t>高台县新坝镇人民政府</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5908071">
            <w:pPr>
              <w:jc w:val="right"/>
              <w:rPr>
                <w:rFonts w:ascii="宋体" w:hAnsi="宋体"/>
                <w:sz w:val="18"/>
                <w:szCs w:val="18"/>
              </w:rPr>
            </w:pPr>
            <w:r>
              <w:rPr>
                <w:rFonts w:hint="eastAsia" w:ascii="宋体" w:hAnsi="宋体"/>
                <w:sz w:val="18"/>
                <w:szCs w:val="18"/>
                <w:lang w:val="en-US" w:eastAsia="zh-CN"/>
              </w:rPr>
              <w:t>1016.07</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F04EF3A">
            <w:pPr>
              <w:jc w:val="right"/>
              <w:rPr>
                <w:rFonts w:ascii="宋体" w:hAnsi="宋体"/>
                <w:sz w:val="18"/>
                <w:szCs w:val="18"/>
              </w:rPr>
            </w:pPr>
            <w:r>
              <w:rPr>
                <w:rFonts w:hint="eastAsia" w:ascii="宋体" w:hAnsi="宋体"/>
                <w:sz w:val="18"/>
                <w:szCs w:val="18"/>
                <w:lang w:val="en-US" w:eastAsia="zh-CN"/>
              </w:rPr>
              <w:t>1016.07</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9AB98E7">
            <w:pPr>
              <w:jc w:val="right"/>
              <w:rPr>
                <w:rFonts w:ascii="宋体" w:hAnsi="宋体"/>
                <w:sz w:val="18"/>
                <w:szCs w:val="18"/>
              </w:rPr>
            </w:pPr>
            <w:r>
              <w:rPr>
                <w:rFonts w:hint="eastAsia" w:ascii="宋体" w:hAnsi="宋体"/>
                <w:sz w:val="18"/>
                <w:szCs w:val="18"/>
                <w:lang w:val="en-US" w:eastAsia="zh-CN"/>
              </w:rPr>
              <w:t>971.17</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FA1488E">
            <w:pPr>
              <w:jc w:val="right"/>
              <w:rPr>
                <w:rFonts w:ascii="宋体" w:hAnsi="宋体"/>
                <w:sz w:val="18"/>
                <w:szCs w:val="18"/>
              </w:rPr>
            </w:pPr>
            <w:r>
              <w:rPr>
                <w:rFonts w:hint="eastAsia" w:ascii="宋体" w:hAnsi="宋体"/>
                <w:sz w:val="18"/>
                <w:szCs w:val="18"/>
                <w:lang w:val="en-US" w:eastAsia="zh-CN"/>
              </w:rPr>
              <w:t>44.90</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014EB1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A647E82">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B3E313E">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60D17B1">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CE724B8">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128486BA">
            <w:pPr>
              <w:jc w:val="right"/>
              <w:rPr>
                <w:rFonts w:ascii="宋体" w:hAnsi="宋体" w:cs="Arial"/>
                <w:sz w:val="18"/>
                <w:szCs w:val="18"/>
              </w:rPr>
            </w:pPr>
          </w:p>
        </w:tc>
      </w:tr>
      <w:tr w14:paraId="0D72B8C7">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23DC75C9">
            <w:pPr>
              <w:rPr>
                <w:rFonts w:ascii="宋体" w:hAnsi="宋体"/>
                <w:sz w:val="18"/>
                <w:szCs w:val="18"/>
              </w:rPr>
            </w:pPr>
            <w:r>
              <w:rPr>
                <w:rFonts w:hint="eastAsia" w:ascii="宋体" w:hAnsi="宋体"/>
                <w:sz w:val="18"/>
                <w:szCs w:val="18"/>
                <w:lang w:eastAsia="zh-CN"/>
              </w:rPr>
              <w:t>高台县新坝镇人民政府</w:t>
            </w: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76DA674">
            <w:pPr>
              <w:jc w:val="right"/>
              <w:rPr>
                <w:rFonts w:ascii="宋体" w:hAnsi="宋体"/>
                <w:sz w:val="18"/>
                <w:szCs w:val="18"/>
              </w:rPr>
            </w:pPr>
            <w:r>
              <w:rPr>
                <w:rFonts w:hint="eastAsia" w:ascii="宋体" w:hAnsi="宋体"/>
                <w:sz w:val="18"/>
                <w:szCs w:val="18"/>
                <w:lang w:val="en-US" w:eastAsia="zh-CN"/>
              </w:rPr>
              <w:t>1016.07</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9BC45E9">
            <w:pPr>
              <w:jc w:val="right"/>
              <w:rPr>
                <w:rFonts w:ascii="宋体" w:hAnsi="宋体"/>
                <w:sz w:val="18"/>
                <w:szCs w:val="18"/>
              </w:rPr>
            </w:pPr>
            <w:r>
              <w:rPr>
                <w:rFonts w:hint="eastAsia" w:ascii="宋体" w:hAnsi="宋体"/>
                <w:sz w:val="18"/>
                <w:szCs w:val="18"/>
                <w:lang w:val="en-US" w:eastAsia="zh-CN"/>
              </w:rPr>
              <w:t>1016.07</w:t>
            </w: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91F097C">
            <w:pPr>
              <w:jc w:val="right"/>
              <w:rPr>
                <w:rFonts w:ascii="宋体" w:hAnsi="宋体"/>
                <w:sz w:val="18"/>
                <w:szCs w:val="18"/>
              </w:rPr>
            </w:pPr>
            <w:r>
              <w:rPr>
                <w:rFonts w:hint="eastAsia" w:ascii="宋体" w:hAnsi="宋体"/>
                <w:sz w:val="18"/>
                <w:szCs w:val="18"/>
                <w:lang w:val="en-US" w:eastAsia="zh-CN"/>
              </w:rPr>
              <w:t>971.17</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E9E8179">
            <w:pPr>
              <w:jc w:val="right"/>
              <w:rPr>
                <w:rFonts w:ascii="宋体" w:hAnsi="宋体"/>
                <w:sz w:val="18"/>
                <w:szCs w:val="18"/>
              </w:rPr>
            </w:pPr>
            <w:r>
              <w:rPr>
                <w:rFonts w:hint="eastAsia" w:ascii="宋体" w:hAnsi="宋体"/>
                <w:sz w:val="18"/>
                <w:szCs w:val="18"/>
                <w:lang w:val="en-US" w:eastAsia="zh-CN"/>
              </w:rPr>
              <w:t>44.90</w:t>
            </w: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CA34D39">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7DAD348">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093808B">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0F7D905">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CC9B32D">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468D706A">
            <w:pPr>
              <w:jc w:val="right"/>
              <w:rPr>
                <w:rFonts w:ascii="宋体" w:hAnsi="宋体" w:cs="Arial"/>
                <w:sz w:val="18"/>
                <w:szCs w:val="18"/>
              </w:rPr>
            </w:pPr>
          </w:p>
        </w:tc>
      </w:tr>
      <w:tr w14:paraId="58819348">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657395A5">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A34C41B">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9F62C7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0F35102">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2B9573A">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3FD0B6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C9D93F4">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FF31216">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F197BB8">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88A152E">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61E6068B">
            <w:pPr>
              <w:jc w:val="right"/>
              <w:rPr>
                <w:rFonts w:ascii="宋体" w:hAnsi="宋体" w:cs="Arial"/>
                <w:sz w:val="18"/>
                <w:szCs w:val="18"/>
              </w:rPr>
            </w:pPr>
          </w:p>
        </w:tc>
      </w:tr>
      <w:tr w14:paraId="508585DB">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5885ECCF">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5AF82C1">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4A8D723">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EEA5A61">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48FD269">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70503C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8317683">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FF0E201">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ADEFE06">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6E5B178">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7ABC8134">
            <w:pPr>
              <w:jc w:val="right"/>
              <w:rPr>
                <w:rFonts w:ascii="宋体" w:hAnsi="宋体" w:cs="Arial"/>
                <w:sz w:val="18"/>
                <w:szCs w:val="18"/>
              </w:rPr>
            </w:pPr>
          </w:p>
        </w:tc>
      </w:tr>
      <w:tr w14:paraId="4C739A97">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7B30926A">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45E770F">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45D3C51">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0EA04C4">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1DA8F7E">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E1FFAFA">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20B207C">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7D19012">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945612B">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A2E1F93">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5BE16F40">
            <w:pPr>
              <w:jc w:val="right"/>
              <w:rPr>
                <w:rFonts w:ascii="宋体" w:hAnsi="宋体" w:cs="Arial"/>
                <w:sz w:val="18"/>
                <w:szCs w:val="18"/>
              </w:rPr>
            </w:pPr>
          </w:p>
        </w:tc>
      </w:tr>
      <w:tr w14:paraId="2D8B39B5">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35CFD258">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1537ACE">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06A75A4">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E147F69">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D300CD5">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23D5463">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950556D">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9C22CB3">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98B21B3">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1DC0542">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25B77772">
            <w:pPr>
              <w:jc w:val="right"/>
              <w:rPr>
                <w:rFonts w:ascii="宋体" w:hAnsi="宋体" w:cs="Arial"/>
                <w:sz w:val="18"/>
                <w:szCs w:val="18"/>
              </w:rPr>
            </w:pPr>
          </w:p>
        </w:tc>
      </w:tr>
      <w:tr w14:paraId="697264FF">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7260FB83">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3C392E1">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F2CFAD4">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D1210C6">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C437EF6">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BD4A13D">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B94B783">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6D5FE47">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302EB256">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CCFB9AE">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40847E08">
            <w:pPr>
              <w:jc w:val="right"/>
              <w:rPr>
                <w:rFonts w:ascii="宋体" w:hAnsi="宋体" w:cs="Arial"/>
                <w:sz w:val="18"/>
                <w:szCs w:val="18"/>
              </w:rPr>
            </w:pPr>
          </w:p>
        </w:tc>
      </w:tr>
      <w:tr w14:paraId="37E90346">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auto" w:sz="4" w:space="0"/>
              <w:right w:val="single" w:color="auto" w:sz="4" w:space="0"/>
            </w:tcBorders>
            <w:shd w:val="clear" w:color="FFFFFF" w:fill="FFFFFF"/>
            <w:noWrap/>
          </w:tcPr>
          <w:p w14:paraId="5A023350">
            <w:pPr>
              <w:rPr>
                <w:rFonts w:ascii="宋体" w:hAnsi="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467FE4DF">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721D0926">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AD5D217">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6FFF1714">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B26E7A6">
            <w:pPr>
              <w:jc w:val="right"/>
              <w:rPr>
                <w:rFonts w:ascii="宋体" w:hAnsi="宋体"/>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135852FF">
            <w:pPr>
              <w:jc w:val="right"/>
              <w:rPr>
                <w:rFonts w:ascii="宋体" w:hAnsi="宋体"/>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03695D1E">
            <w:pPr>
              <w:jc w:val="right"/>
              <w:rPr>
                <w:rFonts w:ascii="宋体" w:hAnsi="宋体" w:cs="Arial"/>
                <w:sz w:val="18"/>
                <w:szCs w:val="18"/>
              </w:rPr>
            </w:pPr>
          </w:p>
        </w:tc>
        <w:tc>
          <w:tcPr>
            <w:tcW w:w="1066"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5D414B0B">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single" w:color="auto" w:sz="4" w:space="0"/>
            </w:tcBorders>
            <w:shd w:val="clear" w:color="FFFFFF" w:fill="FFFFFF"/>
            <w:noWrap/>
            <w:tcMar>
              <w:left w:w="0" w:type="dxa"/>
              <w:right w:w="28" w:type="dxa"/>
            </w:tcMar>
          </w:tcPr>
          <w:p w14:paraId="244D8A8A">
            <w:pPr>
              <w:jc w:val="right"/>
              <w:rPr>
                <w:rFonts w:ascii="宋体" w:hAnsi="宋体" w:cs="Arial"/>
                <w:sz w:val="18"/>
                <w:szCs w:val="18"/>
              </w:rPr>
            </w:pPr>
          </w:p>
        </w:tc>
        <w:tc>
          <w:tcPr>
            <w:tcW w:w="1025" w:type="dxa"/>
            <w:tcBorders>
              <w:top w:val="single" w:color="auto" w:sz="4" w:space="0"/>
              <w:left w:val="single" w:color="auto" w:sz="4" w:space="0"/>
              <w:bottom w:val="single" w:color="auto" w:sz="4" w:space="0"/>
              <w:right w:val="nil"/>
            </w:tcBorders>
            <w:shd w:val="clear" w:color="FFFFFF" w:fill="FFFFFF"/>
            <w:noWrap/>
            <w:tcMar>
              <w:left w:w="0" w:type="dxa"/>
              <w:right w:w="28" w:type="dxa"/>
            </w:tcMar>
          </w:tcPr>
          <w:p w14:paraId="6DE4DF6D">
            <w:pPr>
              <w:jc w:val="right"/>
              <w:rPr>
                <w:rFonts w:ascii="宋体" w:hAnsi="宋体" w:cs="Arial"/>
                <w:sz w:val="18"/>
                <w:szCs w:val="18"/>
              </w:rPr>
            </w:pPr>
          </w:p>
        </w:tc>
      </w:tr>
      <w:tr w14:paraId="78D6FDB1">
        <w:tblPrEx>
          <w:tblCellMar>
            <w:top w:w="0" w:type="dxa"/>
            <w:left w:w="108" w:type="dxa"/>
            <w:bottom w:w="0" w:type="dxa"/>
            <w:right w:w="108" w:type="dxa"/>
          </w:tblCellMar>
        </w:tblPrEx>
        <w:trPr>
          <w:trHeight w:val="20" w:hRule="atLeast"/>
          <w:jc w:val="center"/>
        </w:trPr>
        <w:tc>
          <w:tcPr>
            <w:tcW w:w="3905" w:type="dxa"/>
            <w:tcBorders>
              <w:top w:val="single" w:color="auto" w:sz="4" w:space="0"/>
              <w:left w:val="nil"/>
              <w:bottom w:val="single" w:color="000000" w:sz="4" w:space="0"/>
              <w:right w:val="single" w:color="auto" w:sz="4" w:space="0"/>
            </w:tcBorders>
            <w:shd w:val="clear" w:color="FFFFFF" w:fill="FFFFFF"/>
            <w:noWrap/>
          </w:tcPr>
          <w:p w14:paraId="5BF705DB">
            <w:pPr>
              <w:rPr>
                <w:rFonts w:ascii="宋体" w:hAnsi="宋体"/>
                <w:sz w:val="18"/>
                <w:szCs w:val="18"/>
              </w:rPr>
            </w:pPr>
          </w:p>
        </w:tc>
        <w:tc>
          <w:tcPr>
            <w:tcW w:w="106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364B502E">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5E60FDBE">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1906162C">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0F323926">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0FAEBB72">
            <w:pPr>
              <w:jc w:val="right"/>
              <w:rPr>
                <w:rFonts w:ascii="宋体" w:hAnsi="宋体"/>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31DC2D46">
            <w:pPr>
              <w:jc w:val="right"/>
              <w:rPr>
                <w:rFonts w:ascii="宋体" w:hAnsi="宋体"/>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4409F04B">
            <w:pPr>
              <w:jc w:val="right"/>
              <w:rPr>
                <w:rFonts w:ascii="宋体" w:hAnsi="宋体" w:cs="Arial"/>
                <w:sz w:val="18"/>
                <w:szCs w:val="18"/>
              </w:rPr>
            </w:pPr>
          </w:p>
        </w:tc>
        <w:tc>
          <w:tcPr>
            <w:tcW w:w="1066"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60CDC4C7">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single" w:color="auto" w:sz="4" w:space="0"/>
            </w:tcBorders>
            <w:shd w:val="clear" w:color="FFFFFF" w:fill="FFFFFF"/>
            <w:noWrap/>
            <w:tcMar>
              <w:left w:w="0" w:type="dxa"/>
              <w:right w:w="28" w:type="dxa"/>
            </w:tcMar>
          </w:tcPr>
          <w:p w14:paraId="1514256A">
            <w:pPr>
              <w:jc w:val="right"/>
              <w:rPr>
                <w:rFonts w:ascii="宋体" w:hAnsi="宋体" w:cs="Arial"/>
                <w:sz w:val="18"/>
                <w:szCs w:val="18"/>
              </w:rPr>
            </w:pPr>
          </w:p>
        </w:tc>
        <w:tc>
          <w:tcPr>
            <w:tcW w:w="1025" w:type="dxa"/>
            <w:tcBorders>
              <w:top w:val="single" w:color="auto" w:sz="4" w:space="0"/>
              <w:left w:val="single" w:color="auto" w:sz="4" w:space="0"/>
              <w:bottom w:val="single" w:color="000000" w:sz="4" w:space="0"/>
              <w:right w:val="nil"/>
            </w:tcBorders>
            <w:shd w:val="clear" w:color="FFFFFF" w:fill="FFFFFF"/>
            <w:noWrap/>
            <w:tcMar>
              <w:left w:w="0" w:type="dxa"/>
              <w:right w:w="28" w:type="dxa"/>
            </w:tcMar>
          </w:tcPr>
          <w:p w14:paraId="346302BC">
            <w:pPr>
              <w:jc w:val="right"/>
              <w:rPr>
                <w:rFonts w:ascii="宋体" w:hAnsi="宋体" w:cs="Arial"/>
                <w:sz w:val="18"/>
                <w:szCs w:val="18"/>
              </w:rPr>
            </w:pPr>
          </w:p>
        </w:tc>
      </w:tr>
    </w:tbl>
    <w:p w14:paraId="0FEC62D0">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3673658A">
      <w:pPr>
        <w:rPr>
          <w:rFonts w:ascii="仿宋_GB2312" w:hAnsi="微软雅黑" w:eastAsia="仿宋_GB2312"/>
          <w:sz w:val="18"/>
          <w:szCs w:val="18"/>
        </w:rPr>
      </w:pPr>
    </w:p>
    <w:p w14:paraId="76F2B8C2">
      <w:pPr>
        <w:rPr>
          <w:rFonts w:ascii="仿宋_GB2312" w:hAnsi="微软雅黑" w:eastAsia="仿宋_GB2312"/>
          <w:sz w:val="18"/>
          <w:szCs w:val="18"/>
        </w:rPr>
      </w:pPr>
    </w:p>
    <w:p w14:paraId="3ABEB499">
      <w:pPr>
        <w:rPr>
          <w:rFonts w:ascii="仿宋_GB2312" w:hAnsi="微软雅黑" w:eastAsia="仿宋_GB2312"/>
          <w:sz w:val="18"/>
          <w:szCs w:val="18"/>
        </w:rPr>
      </w:pPr>
    </w:p>
    <w:p w14:paraId="4014D0C3">
      <w:pPr>
        <w:rPr>
          <w:rFonts w:ascii="仿宋_GB2312" w:hAnsi="微软雅黑" w:eastAsia="仿宋_GB2312"/>
          <w:sz w:val="18"/>
          <w:szCs w:val="18"/>
        </w:rPr>
      </w:pPr>
    </w:p>
    <w:p w14:paraId="71729CA3">
      <w:pPr>
        <w:tabs>
          <w:tab w:val="left" w:pos="3936"/>
        </w:tabs>
        <w:rPr>
          <w:rFonts w:ascii="仿宋_GB2312" w:hAnsi="微软雅黑" w:eastAsia="仿宋_GB2312"/>
          <w:sz w:val="18"/>
          <w:szCs w:val="18"/>
        </w:rPr>
      </w:pPr>
      <w:r>
        <w:rPr>
          <w:rFonts w:ascii="仿宋_GB2312" w:hAnsi="微软雅黑" w:eastAsia="仿宋_GB2312"/>
          <w:sz w:val="18"/>
          <w:szCs w:val="18"/>
        </w:rPr>
        <w:tab/>
      </w:r>
    </w:p>
    <w:p w14:paraId="4EB09E43">
      <w:pPr>
        <w:tabs>
          <w:tab w:val="left" w:pos="3936"/>
        </w:tabs>
        <w:rPr>
          <w:rFonts w:ascii="仿宋_GB2312" w:hAnsi="微软雅黑" w:eastAsia="仿宋_GB2312"/>
          <w:sz w:val="18"/>
          <w:szCs w:val="18"/>
        </w:rPr>
        <w:sectPr>
          <w:pgSz w:w="16838" w:h="11906" w:orient="landscape"/>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14:paraId="4643F59B">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表六、一般公共预算支出情况表</w:t>
      </w:r>
    </w:p>
    <w:p w14:paraId="6AEF2BB9">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9"/>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74091C9B">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6F1D5CF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7F9A4C8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0CBE3318">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5016C87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3643B07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6B357E1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05020B9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533F633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5695E012">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2E71698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08C5869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2428C6B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1BF7C80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6FA501F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2F7F4F8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663C607">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11ACCD2B">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vAlign w:val="center"/>
          </w:tcPr>
          <w:p w14:paraId="04FD9C4A">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 xml:space="preserve">1016.07 </w:t>
            </w:r>
          </w:p>
        </w:tc>
        <w:tc>
          <w:tcPr>
            <w:tcW w:w="1418" w:type="dxa"/>
            <w:tcBorders>
              <w:top w:val="nil"/>
              <w:left w:val="nil"/>
              <w:bottom w:val="single" w:color="000000" w:sz="4" w:space="0"/>
              <w:right w:val="single" w:color="000000" w:sz="4" w:space="0"/>
            </w:tcBorders>
            <w:shd w:val="clear" w:color="FFFFFF" w:fill="FFFFFF"/>
            <w:noWrap/>
            <w:vAlign w:val="center"/>
          </w:tcPr>
          <w:p w14:paraId="3E176D5B">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 xml:space="preserve">971.17 </w:t>
            </w:r>
          </w:p>
        </w:tc>
        <w:tc>
          <w:tcPr>
            <w:tcW w:w="1429" w:type="dxa"/>
            <w:tcBorders>
              <w:top w:val="nil"/>
              <w:left w:val="nil"/>
              <w:bottom w:val="single" w:color="000000" w:sz="4" w:space="0"/>
              <w:right w:val="nil"/>
            </w:tcBorders>
            <w:shd w:val="clear" w:color="FFFFFF" w:fill="FFFFFF"/>
            <w:noWrap/>
            <w:vAlign w:val="center"/>
          </w:tcPr>
          <w:p w14:paraId="3CF909FB">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 xml:space="preserve">44.90 </w:t>
            </w:r>
          </w:p>
        </w:tc>
      </w:tr>
      <w:tr w14:paraId="1EB6142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19EF2A35">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201</w:t>
            </w:r>
          </w:p>
        </w:tc>
        <w:tc>
          <w:tcPr>
            <w:tcW w:w="4253" w:type="dxa"/>
            <w:tcBorders>
              <w:top w:val="nil"/>
              <w:left w:val="nil"/>
              <w:bottom w:val="single" w:color="000000" w:sz="4" w:space="0"/>
              <w:right w:val="single" w:color="000000" w:sz="4" w:space="0"/>
            </w:tcBorders>
            <w:shd w:val="clear" w:color="FFFFFF" w:fill="FFFFFF"/>
            <w:noWrap/>
            <w:vAlign w:val="center"/>
          </w:tcPr>
          <w:p w14:paraId="57F5BFD2">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一般公共服务支出</w:t>
            </w:r>
          </w:p>
        </w:tc>
        <w:tc>
          <w:tcPr>
            <w:tcW w:w="1417" w:type="dxa"/>
            <w:tcBorders>
              <w:top w:val="nil"/>
              <w:left w:val="nil"/>
              <w:bottom w:val="single" w:color="000000" w:sz="4" w:space="0"/>
              <w:right w:val="single" w:color="000000" w:sz="4" w:space="0"/>
            </w:tcBorders>
            <w:shd w:val="clear" w:color="FFFFFF" w:fill="FFFFFF"/>
            <w:noWrap/>
            <w:vAlign w:val="center"/>
          </w:tcPr>
          <w:p w14:paraId="548046AC">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 xml:space="preserve">800.95 </w:t>
            </w:r>
          </w:p>
        </w:tc>
        <w:tc>
          <w:tcPr>
            <w:tcW w:w="1418" w:type="dxa"/>
            <w:tcBorders>
              <w:top w:val="nil"/>
              <w:left w:val="nil"/>
              <w:bottom w:val="single" w:color="000000" w:sz="4" w:space="0"/>
              <w:right w:val="single" w:color="000000" w:sz="4" w:space="0"/>
            </w:tcBorders>
            <w:shd w:val="clear" w:color="FFFFFF" w:fill="FFFFFF"/>
            <w:noWrap/>
            <w:vAlign w:val="center"/>
          </w:tcPr>
          <w:p w14:paraId="0AEEAD6C">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 xml:space="preserve">756.05 </w:t>
            </w:r>
          </w:p>
        </w:tc>
        <w:tc>
          <w:tcPr>
            <w:tcW w:w="1429" w:type="dxa"/>
            <w:tcBorders>
              <w:top w:val="nil"/>
              <w:left w:val="nil"/>
              <w:bottom w:val="single" w:color="000000" w:sz="4" w:space="0"/>
              <w:right w:val="nil"/>
            </w:tcBorders>
            <w:shd w:val="clear" w:color="FFFFFF" w:fill="FFFFFF"/>
            <w:noWrap/>
            <w:vAlign w:val="center"/>
          </w:tcPr>
          <w:p w14:paraId="121F4208">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 xml:space="preserve">44.90 </w:t>
            </w:r>
          </w:p>
        </w:tc>
      </w:tr>
      <w:tr w14:paraId="48F0A067">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3613AE44">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20131</w:t>
            </w:r>
          </w:p>
        </w:tc>
        <w:tc>
          <w:tcPr>
            <w:tcW w:w="4253" w:type="dxa"/>
            <w:tcBorders>
              <w:top w:val="nil"/>
              <w:left w:val="nil"/>
              <w:bottom w:val="single" w:color="000000" w:sz="4" w:space="0"/>
              <w:right w:val="single" w:color="000000" w:sz="4" w:space="0"/>
            </w:tcBorders>
            <w:shd w:val="clear" w:color="FFFFFF" w:fill="FFFFFF"/>
            <w:noWrap/>
            <w:vAlign w:val="center"/>
          </w:tcPr>
          <w:p w14:paraId="6BC13C50">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党委办公厅（室）及相关机构事务</w:t>
            </w:r>
          </w:p>
        </w:tc>
        <w:tc>
          <w:tcPr>
            <w:tcW w:w="1417" w:type="dxa"/>
            <w:tcBorders>
              <w:top w:val="nil"/>
              <w:left w:val="nil"/>
              <w:bottom w:val="single" w:color="000000" w:sz="4" w:space="0"/>
              <w:right w:val="single" w:color="000000" w:sz="4" w:space="0"/>
            </w:tcBorders>
            <w:shd w:val="clear" w:color="FFFFFF" w:fill="FFFFFF"/>
            <w:noWrap/>
            <w:vAlign w:val="center"/>
          </w:tcPr>
          <w:p w14:paraId="64813702">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 xml:space="preserve">800.95 </w:t>
            </w:r>
          </w:p>
        </w:tc>
        <w:tc>
          <w:tcPr>
            <w:tcW w:w="1418" w:type="dxa"/>
            <w:tcBorders>
              <w:top w:val="nil"/>
              <w:left w:val="nil"/>
              <w:bottom w:val="single" w:color="000000" w:sz="4" w:space="0"/>
              <w:right w:val="single" w:color="000000" w:sz="4" w:space="0"/>
            </w:tcBorders>
            <w:shd w:val="clear" w:color="FFFFFF" w:fill="FFFFFF"/>
            <w:noWrap/>
            <w:vAlign w:val="center"/>
          </w:tcPr>
          <w:p w14:paraId="2201E0A1">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 xml:space="preserve">756.05 </w:t>
            </w:r>
          </w:p>
        </w:tc>
        <w:tc>
          <w:tcPr>
            <w:tcW w:w="1429" w:type="dxa"/>
            <w:tcBorders>
              <w:top w:val="nil"/>
              <w:left w:val="nil"/>
              <w:bottom w:val="single" w:color="000000" w:sz="4" w:space="0"/>
              <w:right w:val="nil"/>
            </w:tcBorders>
            <w:shd w:val="clear" w:color="FFFFFF" w:fill="FFFFFF"/>
            <w:noWrap/>
            <w:vAlign w:val="center"/>
          </w:tcPr>
          <w:p w14:paraId="39450784">
            <w:pPr>
              <w:keepNext w:val="0"/>
              <w:keepLines w:val="0"/>
              <w:widowControl/>
              <w:suppressLineNumbers w:val="0"/>
              <w:jc w:val="righ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 xml:space="preserve">44.90 </w:t>
            </w:r>
          </w:p>
        </w:tc>
      </w:tr>
      <w:tr w14:paraId="2A1547F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6CCB3822">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2013101</w:t>
            </w:r>
          </w:p>
        </w:tc>
        <w:tc>
          <w:tcPr>
            <w:tcW w:w="4253" w:type="dxa"/>
            <w:tcBorders>
              <w:top w:val="nil"/>
              <w:left w:val="nil"/>
              <w:bottom w:val="single" w:color="000000" w:sz="4" w:space="0"/>
              <w:right w:val="single" w:color="000000" w:sz="4" w:space="0"/>
            </w:tcBorders>
            <w:shd w:val="clear" w:color="FFFFFF" w:fill="FFFFFF"/>
            <w:noWrap/>
            <w:vAlign w:val="center"/>
          </w:tcPr>
          <w:p w14:paraId="6BE78792">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行政运行</w:t>
            </w:r>
          </w:p>
        </w:tc>
        <w:tc>
          <w:tcPr>
            <w:tcW w:w="1417" w:type="dxa"/>
            <w:tcBorders>
              <w:top w:val="nil"/>
              <w:left w:val="nil"/>
              <w:bottom w:val="single" w:color="000000" w:sz="4" w:space="0"/>
              <w:right w:val="single" w:color="000000" w:sz="4" w:space="0"/>
            </w:tcBorders>
            <w:shd w:val="clear" w:color="FFFFFF" w:fill="FFFFFF"/>
            <w:noWrap/>
            <w:vAlign w:val="center"/>
          </w:tcPr>
          <w:p w14:paraId="50E60ABF">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800.95 </w:t>
            </w:r>
          </w:p>
        </w:tc>
        <w:tc>
          <w:tcPr>
            <w:tcW w:w="1418" w:type="dxa"/>
            <w:tcBorders>
              <w:top w:val="nil"/>
              <w:left w:val="nil"/>
              <w:bottom w:val="single" w:color="000000" w:sz="4" w:space="0"/>
              <w:right w:val="single" w:color="000000" w:sz="4" w:space="0"/>
            </w:tcBorders>
            <w:shd w:val="clear" w:color="FFFFFF" w:fill="FFFFFF"/>
            <w:noWrap/>
            <w:vAlign w:val="center"/>
          </w:tcPr>
          <w:p w14:paraId="23BB123B">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756.05 </w:t>
            </w:r>
          </w:p>
        </w:tc>
        <w:tc>
          <w:tcPr>
            <w:tcW w:w="1429" w:type="dxa"/>
            <w:tcBorders>
              <w:top w:val="nil"/>
              <w:left w:val="nil"/>
              <w:bottom w:val="single" w:color="000000" w:sz="4" w:space="0"/>
              <w:right w:val="nil"/>
            </w:tcBorders>
            <w:shd w:val="clear" w:color="FFFFFF" w:fill="FFFFFF"/>
            <w:noWrap/>
            <w:vAlign w:val="center"/>
          </w:tcPr>
          <w:p w14:paraId="4EFE097C">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44.90 </w:t>
            </w:r>
          </w:p>
        </w:tc>
      </w:tr>
      <w:tr w14:paraId="0B8F270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1B9CEA87">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208</w:t>
            </w:r>
          </w:p>
        </w:tc>
        <w:tc>
          <w:tcPr>
            <w:tcW w:w="4253" w:type="dxa"/>
            <w:tcBorders>
              <w:top w:val="nil"/>
              <w:left w:val="nil"/>
              <w:bottom w:val="single" w:color="000000" w:sz="4" w:space="0"/>
              <w:right w:val="single" w:color="000000" w:sz="4" w:space="0"/>
            </w:tcBorders>
            <w:shd w:val="clear" w:color="FFFFFF" w:fill="FFFFFF"/>
            <w:noWrap/>
            <w:vAlign w:val="center"/>
          </w:tcPr>
          <w:p w14:paraId="7EDD7302">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社会保障和就业支出</w:t>
            </w:r>
          </w:p>
        </w:tc>
        <w:tc>
          <w:tcPr>
            <w:tcW w:w="1417" w:type="dxa"/>
            <w:tcBorders>
              <w:top w:val="nil"/>
              <w:left w:val="nil"/>
              <w:bottom w:val="single" w:color="000000" w:sz="4" w:space="0"/>
              <w:right w:val="single" w:color="000000" w:sz="4" w:space="0"/>
            </w:tcBorders>
            <w:shd w:val="clear" w:color="FFFFFF" w:fill="FFFFFF"/>
            <w:noWrap/>
            <w:vAlign w:val="center"/>
          </w:tcPr>
          <w:p w14:paraId="6D75FE87">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93.64 </w:t>
            </w:r>
          </w:p>
        </w:tc>
        <w:tc>
          <w:tcPr>
            <w:tcW w:w="1418" w:type="dxa"/>
            <w:tcBorders>
              <w:top w:val="nil"/>
              <w:left w:val="nil"/>
              <w:bottom w:val="single" w:color="000000" w:sz="4" w:space="0"/>
              <w:right w:val="single" w:color="000000" w:sz="4" w:space="0"/>
            </w:tcBorders>
            <w:shd w:val="clear" w:color="FFFFFF" w:fill="FFFFFF"/>
            <w:noWrap/>
            <w:vAlign w:val="center"/>
          </w:tcPr>
          <w:p w14:paraId="6312E7DA">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93.64 </w:t>
            </w:r>
          </w:p>
        </w:tc>
        <w:tc>
          <w:tcPr>
            <w:tcW w:w="1429" w:type="dxa"/>
            <w:tcBorders>
              <w:top w:val="nil"/>
              <w:left w:val="nil"/>
              <w:bottom w:val="single" w:color="000000" w:sz="4" w:space="0"/>
              <w:right w:val="nil"/>
            </w:tcBorders>
            <w:shd w:val="clear" w:color="FFFFFF" w:fill="FFFFFF"/>
            <w:noWrap/>
          </w:tcPr>
          <w:p w14:paraId="5E2CB877">
            <w:pPr>
              <w:jc w:val="right"/>
              <w:rPr>
                <w:rFonts w:ascii="宋体" w:hAnsi="宋体"/>
                <w:sz w:val="18"/>
                <w:szCs w:val="18"/>
              </w:rPr>
            </w:pPr>
          </w:p>
        </w:tc>
      </w:tr>
      <w:tr w14:paraId="24E8D8B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6EB07166">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20805</w:t>
            </w:r>
          </w:p>
        </w:tc>
        <w:tc>
          <w:tcPr>
            <w:tcW w:w="4253" w:type="dxa"/>
            <w:tcBorders>
              <w:top w:val="nil"/>
              <w:left w:val="nil"/>
              <w:bottom w:val="single" w:color="000000" w:sz="4" w:space="0"/>
              <w:right w:val="single" w:color="000000" w:sz="4" w:space="0"/>
            </w:tcBorders>
            <w:shd w:val="clear" w:color="FFFFFF" w:fill="FFFFFF"/>
            <w:noWrap/>
            <w:vAlign w:val="center"/>
          </w:tcPr>
          <w:p w14:paraId="057F0786">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行政事业单位养老支出</w:t>
            </w:r>
          </w:p>
        </w:tc>
        <w:tc>
          <w:tcPr>
            <w:tcW w:w="1417" w:type="dxa"/>
            <w:tcBorders>
              <w:top w:val="nil"/>
              <w:left w:val="nil"/>
              <w:bottom w:val="single" w:color="000000" w:sz="4" w:space="0"/>
              <w:right w:val="single" w:color="000000" w:sz="4" w:space="0"/>
            </w:tcBorders>
            <w:shd w:val="clear" w:color="FFFFFF" w:fill="FFFFFF"/>
            <w:noWrap/>
            <w:vAlign w:val="center"/>
          </w:tcPr>
          <w:p w14:paraId="300E9920">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87.97 </w:t>
            </w:r>
          </w:p>
        </w:tc>
        <w:tc>
          <w:tcPr>
            <w:tcW w:w="1418" w:type="dxa"/>
            <w:tcBorders>
              <w:top w:val="nil"/>
              <w:left w:val="nil"/>
              <w:bottom w:val="single" w:color="000000" w:sz="4" w:space="0"/>
              <w:right w:val="single" w:color="000000" w:sz="4" w:space="0"/>
            </w:tcBorders>
            <w:shd w:val="clear" w:color="FFFFFF" w:fill="FFFFFF"/>
            <w:noWrap/>
            <w:vAlign w:val="center"/>
          </w:tcPr>
          <w:p w14:paraId="5EC05969">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87.97 </w:t>
            </w:r>
          </w:p>
        </w:tc>
        <w:tc>
          <w:tcPr>
            <w:tcW w:w="1429" w:type="dxa"/>
            <w:tcBorders>
              <w:top w:val="nil"/>
              <w:left w:val="nil"/>
              <w:bottom w:val="single" w:color="000000" w:sz="4" w:space="0"/>
              <w:right w:val="nil"/>
            </w:tcBorders>
            <w:shd w:val="clear" w:color="FFFFFF" w:fill="FFFFFF"/>
            <w:noWrap/>
          </w:tcPr>
          <w:p w14:paraId="2E8C5E97">
            <w:pPr>
              <w:jc w:val="right"/>
              <w:rPr>
                <w:rFonts w:ascii="宋体" w:hAnsi="宋体"/>
                <w:sz w:val="18"/>
                <w:szCs w:val="18"/>
              </w:rPr>
            </w:pPr>
          </w:p>
        </w:tc>
      </w:tr>
      <w:tr w14:paraId="5705AF4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70696F3B">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2080501</w:t>
            </w:r>
          </w:p>
        </w:tc>
        <w:tc>
          <w:tcPr>
            <w:tcW w:w="4253" w:type="dxa"/>
            <w:tcBorders>
              <w:top w:val="nil"/>
              <w:left w:val="nil"/>
              <w:bottom w:val="single" w:color="000000" w:sz="4" w:space="0"/>
              <w:right w:val="single" w:color="000000" w:sz="4" w:space="0"/>
            </w:tcBorders>
            <w:shd w:val="clear" w:color="FFFFFF" w:fill="FFFFFF"/>
            <w:noWrap/>
            <w:vAlign w:val="center"/>
          </w:tcPr>
          <w:p w14:paraId="4518DE07">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行政单位离退休</w:t>
            </w:r>
          </w:p>
        </w:tc>
        <w:tc>
          <w:tcPr>
            <w:tcW w:w="1417" w:type="dxa"/>
            <w:tcBorders>
              <w:top w:val="nil"/>
              <w:left w:val="nil"/>
              <w:bottom w:val="single" w:color="000000" w:sz="4" w:space="0"/>
              <w:right w:val="single" w:color="000000" w:sz="4" w:space="0"/>
            </w:tcBorders>
            <w:shd w:val="clear" w:color="FFFFFF" w:fill="FFFFFF"/>
            <w:noWrap/>
            <w:vAlign w:val="center"/>
          </w:tcPr>
          <w:p w14:paraId="566A65EF">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0DCD199E">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301EA2B8">
            <w:pPr>
              <w:jc w:val="right"/>
              <w:rPr>
                <w:rFonts w:ascii="宋体" w:hAnsi="宋体"/>
                <w:b/>
                <w:sz w:val="18"/>
                <w:szCs w:val="18"/>
              </w:rPr>
            </w:pPr>
          </w:p>
        </w:tc>
      </w:tr>
      <w:tr w14:paraId="3396950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3840B262">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2080505</w:t>
            </w:r>
          </w:p>
        </w:tc>
        <w:tc>
          <w:tcPr>
            <w:tcW w:w="4253" w:type="dxa"/>
            <w:tcBorders>
              <w:top w:val="nil"/>
              <w:left w:val="nil"/>
              <w:bottom w:val="single" w:color="000000" w:sz="4" w:space="0"/>
              <w:right w:val="single" w:color="000000" w:sz="4" w:space="0"/>
            </w:tcBorders>
            <w:shd w:val="clear" w:color="FFFFFF" w:fill="FFFFFF"/>
            <w:noWrap/>
            <w:vAlign w:val="center"/>
          </w:tcPr>
          <w:p w14:paraId="12E62E7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vAlign w:val="center"/>
          </w:tcPr>
          <w:p w14:paraId="4F3F1D2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87.97 </w:t>
            </w:r>
          </w:p>
        </w:tc>
        <w:tc>
          <w:tcPr>
            <w:tcW w:w="1418" w:type="dxa"/>
            <w:tcBorders>
              <w:top w:val="nil"/>
              <w:left w:val="nil"/>
              <w:bottom w:val="single" w:color="000000" w:sz="4" w:space="0"/>
              <w:right w:val="single" w:color="000000" w:sz="4" w:space="0"/>
            </w:tcBorders>
            <w:shd w:val="clear" w:color="FFFFFF" w:fill="FFFFFF"/>
            <w:noWrap/>
            <w:vAlign w:val="center"/>
          </w:tcPr>
          <w:p w14:paraId="7B88FBC1">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87.97 </w:t>
            </w:r>
          </w:p>
        </w:tc>
        <w:tc>
          <w:tcPr>
            <w:tcW w:w="1429" w:type="dxa"/>
            <w:tcBorders>
              <w:top w:val="nil"/>
              <w:left w:val="nil"/>
              <w:bottom w:val="single" w:color="000000" w:sz="4" w:space="0"/>
              <w:right w:val="nil"/>
            </w:tcBorders>
            <w:shd w:val="clear" w:color="FFFFFF" w:fill="FFFFFF"/>
            <w:noWrap/>
          </w:tcPr>
          <w:p w14:paraId="2747F70B">
            <w:pPr>
              <w:jc w:val="right"/>
              <w:rPr>
                <w:rFonts w:ascii="宋体" w:hAnsi="宋体"/>
                <w:sz w:val="18"/>
                <w:szCs w:val="18"/>
              </w:rPr>
            </w:pPr>
          </w:p>
        </w:tc>
      </w:tr>
      <w:tr w14:paraId="68DEBA42">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2D68E520">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20899</w:t>
            </w:r>
          </w:p>
        </w:tc>
        <w:tc>
          <w:tcPr>
            <w:tcW w:w="4253" w:type="dxa"/>
            <w:tcBorders>
              <w:top w:val="nil"/>
              <w:left w:val="nil"/>
              <w:bottom w:val="single" w:color="000000" w:sz="4" w:space="0"/>
              <w:right w:val="single" w:color="000000" w:sz="4" w:space="0"/>
            </w:tcBorders>
            <w:shd w:val="clear" w:color="FFFFFF" w:fill="FFFFFF"/>
            <w:noWrap/>
            <w:vAlign w:val="center"/>
          </w:tcPr>
          <w:p w14:paraId="577556CE">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其他社会保障和就业支出</w:t>
            </w:r>
          </w:p>
        </w:tc>
        <w:tc>
          <w:tcPr>
            <w:tcW w:w="1417" w:type="dxa"/>
            <w:tcBorders>
              <w:top w:val="nil"/>
              <w:left w:val="nil"/>
              <w:bottom w:val="single" w:color="000000" w:sz="4" w:space="0"/>
              <w:right w:val="single" w:color="000000" w:sz="4" w:space="0"/>
            </w:tcBorders>
            <w:shd w:val="clear" w:color="FFFFFF" w:fill="FFFFFF"/>
            <w:noWrap/>
            <w:vAlign w:val="center"/>
          </w:tcPr>
          <w:p w14:paraId="52CAA621">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5.67 </w:t>
            </w:r>
          </w:p>
        </w:tc>
        <w:tc>
          <w:tcPr>
            <w:tcW w:w="1418" w:type="dxa"/>
            <w:tcBorders>
              <w:top w:val="nil"/>
              <w:left w:val="nil"/>
              <w:bottom w:val="single" w:color="000000" w:sz="4" w:space="0"/>
              <w:right w:val="single" w:color="000000" w:sz="4" w:space="0"/>
            </w:tcBorders>
            <w:shd w:val="clear" w:color="FFFFFF" w:fill="FFFFFF"/>
            <w:noWrap/>
            <w:vAlign w:val="center"/>
          </w:tcPr>
          <w:p w14:paraId="50AA70E2">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5.67 </w:t>
            </w:r>
          </w:p>
        </w:tc>
        <w:tc>
          <w:tcPr>
            <w:tcW w:w="1429" w:type="dxa"/>
            <w:tcBorders>
              <w:top w:val="nil"/>
              <w:left w:val="nil"/>
              <w:bottom w:val="single" w:color="000000" w:sz="4" w:space="0"/>
              <w:right w:val="nil"/>
            </w:tcBorders>
            <w:shd w:val="clear" w:color="FFFFFF" w:fill="FFFFFF"/>
            <w:noWrap/>
          </w:tcPr>
          <w:p w14:paraId="047932DE">
            <w:pPr>
              <w:jc w:val="right"/>
              <w:rPr>
                <w:rFonts w:ascii="宋体" w:hAnsi="宋体"/>
                <w:sz w:val="18"/>
                <w:szCs w:val="18"/>
              </w:rPr>
            </w:pPr>
          </w:p>
        </w:tc>
      </w:tr>
      <w:tr w14:paraId="0D9A1C22">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34B0AF7D">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2089999</w:t>
            </w:r>
          </w:p>
        </w:tc>
        <w:tc>
          <w:tcPr>
            <w:tcW w:w="4253" w:type="dxa"/>
            <w:tcBorders>
              <w:top w:val="nil"/>
              <w:left w:val="nil"/>
              <w:bottom w:val="single" w:color="000000" w:sz="4" w:space="0"/>
              <w:right w:val="single" w:color="000000" w:sz="4" w:space="0"/>
            </w:tcBorders>
            <w:shd w:val="clear" w:color="FFFFFF" w:fill="FFFFFF"/>
            <w:noWrap/>
            <w:vAlign w:val="center"/>
          </w:tcPr>
          <w:p w14:paraId="09E1F70C">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其他社会保障和就业支出</w:t>
            </w:r>
          </w:p>
        </w:tc>
        <w:tc>
          <w:tcPr>
            <w:tcW w:w="1417" w:type="dxa"/>
            <w:tcBorders>
              <w:top w:val="nil"/>
              <w:left w:val="nil"/>
              <w:bottom w:val="single" w:color="000000" w:sz="4" w:space="0"/>
              <w:right w:val="single" w:color="000000" w:sz="4" w:space="0"/>
            </w:tcBorders>
            <w:shd w:val="clear" w:color="FFFFFF" w:fill="FFFFFF"/>
            <w:noWrap/>
            <w:vAlign w:val="center"/>
          </w:tcPr>
          <w:p w14:paraId="700CC1BA">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5.67 </w:t>
            </w:r>
          </w:p>
        </w:tc>
        <w:tc>
          <w:tcPr>
            <w:tcW w:w="1418" w:type="dxa"/>
            <w:tcBorders>
              <w:top w:val="nil"/>
              <w:left w:val="nil"/>
              <w:bottom w:val="single" w:color="000000" w:sz="4" w:space="0"/>
              <w:right w:val="single" w:color="000000" w:sz="4" w:space="0"/>
            </w:tcBorders>
            <w:shd w:val="clear" w:color="FFFFFF" w:fill="FFFFFF"/>
            <w:noWrap/>
            <w:vAlign w:val="center"/>
          </w:tcPr>
          <w:p w14:paraId="360CEFCC">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5.67 </w:t>
            </w:r>
          </w:p>
        </w:tc>
        <w:tc>
          <w:tcPr>
            <w:tcW w:w="1429" w:type="dxa"/>
            <w:tcBorders>
              <w:top w:val="nil"/>
              <w:left w:val="nil"/>
              <w:bottom w:val="single" w:color="000000" w:sz="4" w:space="0"/>
              <w:right w:val="nil"/>
            </w:tcBorders>
            <w:shd w:val="clear" w:color="FFFFFF" w:fill="FFFFFF"/>
            <w:noWrap/>
          </w:tcPr>
          <w:p w14:paraId="781A8D73">
            <w:pPr>
              <w:jc w:val="right"/>
              <w:rPr>
                <w:rFonts w:ascii="宋体" w:hAnsi="宋体"/>
                <w:sz w:val="18"/>
                <w:szCs w:val="18"/>
              </w:rPr>
            </w:pPr>
          </w:p>
        </w:tc>
      </w:tr>
      <w:tr w14:paraId="269A41B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0B49FFEE">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210</w:t>
            </w:r>
          </w:p>
        </w:tc>
        <w:tc>
          <w:tcPr>
            <w:tcW w:w="4253" w:type="dxa"/>
            <w:tcBorders>
              <w:top w:val="nil"/>
              <w:left w:val="nil"/>
              <w:bottom w:val="single" w:color="000000" w:sz="4" w:space="0"/>
              <w:right w:val="single" w:color="000000" w:sz="4" w:space="0"/>
            </w:tcBorders>
            <w:shd w:val="clear" w:color="FFFFFF" w:fill="FFFFFF"/>
            <w:noWrap/>
            <w:vAlign w:val="center"/>
          </w:tcPr>
          <w:p w14:paraId="22369F9B">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卫生健康支出</w:t>
            </w:r>
          </w:p>
        </w:tc>
        <w:tc>
          <w:tcPr>
            <w:tcW w:w="1417" w:type="dxa"/>
            <w:tcBorders>
              <w:top w:val="nil"/>
              <w:left w:val="nil"/>
              <w:bottom w:val="single" w:color="000000" w:sz="4" w:space="0"/>
              <w:right w:val="single" w:color="000000" w:sz="4" w:space="0"/>
            </w:tcBorders>
            <w:shd w:val="clear" w:color="FFFFFF" w:fill="FFFFFF"/>
            <w:noWrap/>
            <w:vAlign w:val="center"/>
          </w:tcPr>
          <w:p w14:paraId="2E46190A">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49.11 </w:t>
            </w:r>
          </w:p>
        </w:tc>
        <w:tc>
          <w:tcPr>
            <w:tcW w:w="1418" w:type="dxa"/>
            <w:tcBorders>
              <w:top w:val="nil"/>
              <w:left w:val="nil"/>
              <w:bottom w:val="single" w:color="000000" w:sz="4" w:space="0"/>
              <w:right w:val="single" w:color="000000" w:sz="4" w:space="0"/>
            </w:tcBorders>
            <w:shd w:val="clear" w:color="FFFFFF" w:fill="FFFFFF"/>
            <w:noWrap/>
            <w:vAlign w:val="center"/>
          </w:tcPr>
          <w:p w14:paraId="17030BC5">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49.11 </w:t>
            </w:r>
          </w:p>
        </w:tc>
        <w:tc>
          <w:tcPr>
            <w:tcW w:w="1429" w:type="dxa"/>
            <w:tcBorders>
              <w:top w:val="nil"/>
              <w:left w:val="nil"/>
              <w:bottom w:val="single" w:color="000000" w:sz="4" w:space="0"/>
              <w:right w:val="nil"/>
            </w:tcBorders>
            <w:shd w:val="clear" w:color="FFFFFF" w:fill="FFFFFF"/>
            <w:noWrap/>
          </w:tcPr>
          <w:p w14:paraId="4F84E00E">
            <w:pPr>
              <w:jc w:val="right"/>
              <w:rPr>
                <w:rFonts w:ascii="宋体" w:hAnsi="宋体"/>
                <w:sz w:val="18"/>
                <w:szCs w:val="18"/>
              </w:rPr>
            </w:pPr>
          </w:p>
        </w:tc>
      </w:tr>
      <w:tr w14:paraId="667DCD8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6D90300F">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21011</w:t>
            </w:r>
          </w:p>
        </w:tc>
        <w:tc>
          <w:tcPr>
            <w:tcW w:w="4253" w:type="dxa"/>
            <w:tcBorders>
              <w:top w:val="nil"/>
              <w:left w:val="nil"/>
              <w:bottom w:val="single" w:color="000000" w:sz="4" w:space="0"/>
              <w:right w:val="single" w:color="000000" w:sz="4" w:space="0"/>
            </w:tcBorders>
            <w:shd w:val="clear" w:color="FFFFFF" w:fill="FFFFFF"/>
            <w:noWrap/>
            <w:vAlign w:val="center"/>
          </w:tcPr>
          <w:p w14:paraId="41B6E111">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行政事业单位医疗</w:t>
            </w:r>
          </w:p>
        </w:tc>
        <w:tc>
          <w:tcPr>
            <w:tcW w:w="1417" w:type="dxa"/>
            <w:tcBorders>
              <w:top w:val="nil"/>
              <w:left w:val="nil"/>
              <w:bottom w:val="single" w:color="000000" w:sz="4" w:space="0"/>
              <w:right w:val="single" w:color="000000" w:sz="4" w:space="0"/>
            </w:tcBorders>
            <w:shd w:val="clear" w:color="FFFFFF" w:fill="FFFFFF"/>
            <w:noWrap/>
            <w:vAlign w:val="center"/>
          </w:tcPr>
          <w:p w14:paraId="3F43DC5F">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49.11 </w:t>
            </w:r>
          </w:p>
        </w:tc>
        <w:tc>
          <w:tcPr>
            <w:tcW w:w="1418" w:type="dxa"/>
            <w:tcBorders>
              <w:top w:val="nil"/>
              <w:left w:val="nil"/>
              <w:bottom w:val="single" w:color="000000" w:sz="4" w:space="0"/>
              <w:right w:val="single" w:color="000000" w:sz="4" w:space="0"/>
            </w:tcBorders>
            <w:shd w:val="clear" w:color="FFFFFF" w:fill="FFFFFF"/>
            <w:noWrap/>
            <w:vAlign w:val="center"/>
          </w:tcPr>
          <w:p w14:paraId="41003A1D">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49.11 </w:t>
            </w:r>
          </w:p>
        </w:tc>
        <w:tc>
          <w:tcPr>
            <w:tcW w:w="1429" w:type="dxa"/>
            <w:tcBorders>
              <w:top w:val="nil"/>
              <w:left w:val="nil"/>
              <w:bottom w:val="single" w:color="000000" w:sz="4" w:space="0"/>
              <w:right w:val="nil"/>
            </w:tcBorders>
            <w:shd w:val="clear" w:color="FFFFFF" w:fill="FFFFFF"/>
            <w:noWrap/>
          </w:tcPr>
          <w:p w14:paraId="25136980">
            <w:pPr>
              <w:jc w:val="right"/>
              <w:rPr>
                <w:rFonts w:ascii="宋体" w:hAnsi="宋体"/>
                <w:sz w:val="18"/>
                <w:szCs w:val="18"/>
              </w:rPr>
            </w:pPr>
          </w:p>
        </w:tc>
      </w:tr>
      <w:tr w14:paraId="27643A0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6C656EBA">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2101101</w:t>
            </w:r>
          </w:p>
        </w:tc>
        <w:tc>
          <w:tcPr>
            <w:tcW w:w="4253" w:type="dxa"/>
            <w:tcBorders>
              <w:top w:val="nil"/>
              <w:left w:val="nil"/>
              <w:bottom w:val="single" w:color="000000" w:sz="4" w:space="0"/>
              <w:right w:val="single" w:color="000000" w:sz="4" w:space="0"/>
            </w:tcBorders>
            <w:shd w:val="clear" w:color="FFFFFF" w:fill="FFFFFF"/>
            <w:noWrap/>
            <w:vAlign w:val="center"/>
          </w:tcPr>
          <w:p w14:paraId="385A4571">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行政单位医疗</w:t>
            </w:r>
          </w:p>
        </w:tc>
        <w:tc>
          <w:tcPr>
            <w:tcW w:w="1417" w:type="dxa"/>
            <w:tcBorders>
              <w:top w:val="nil"/>
              <w:left w:val="nil"/>
              <w:bottom w:val="single" w:color="000000" w:sz="4" w:space="0"/>
              <w:right w:val="single" w:color="000000" w:sz="4" w:space="0"/>
            </w:tcBorders>
            <w:shd w:val="clear" w:color="FFFFFF" w:fill="FFFFFF"/>
            <w:noWrap/>
            <w:vAlign w:val="center"/>
          </w:tcPr>
          <w:p w14:paraId="27B9339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38.11 </w:t>
            </w:r>
          </w:p>
        </w:tc>
        <w:tc>
          <w:tcPr>
            <w:tcW w:w="1418" w:type="dxa"/>
            <w:tcBorders>
              <w:top w:val="nil"/>
              <w:left w:val="nil"/>
              <w:bottom w:val="single" w:color="000000" w:sz="4" w:space="0"/>
              <w:right w:val="single" w:color="000000" w:sz="4" w:space="0"/>
            </w:tcBorders>
            <w:shd w:val="clear" w:color="FFFFFF" w:fill="FFFFFF"/>
            <w:noWrap/>
            <w:vAlign w:val="center"/>
          </w:tcPr>
          <w:p w14:paraId="533A1D4D">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38.11 </w:t>
            </w:r>
          </w:p>
        </w:tc>
        <w:tc>
          <w:tcPr>
            <w:tcW w:w="1429" w:type="dxa"/>
            <w:tcBorders>
              <w:top w:val="nil"/>
              <w:left w:val="nil"/>
              <w:bottom w:val="single" w:color="000000" w:sz="4" w:space="0"/>
              <w:right w:val="nil"/>
            </w:tcBorders>
            <w:shd w:val="clear" w:color="FFFFFF" w:fill="FFFFFF"/>
            <w:noWrap/>
          </w:tcPr>
          <w:p w14:paraId="1EDE7A63">
            <w:pPr>
              <w:jc w:val="right"/>
              <w:rPr>
                <w:rFonts w:ascii="宋体" w:hAnsi="宋体"/>
                <w:sz w:val="18"/>
                <w:szCs w:val="18"/>
              </w:rPr>
            </w:pPr>
          </w:p>
        </w:tc>
      </w:tr>
      <w:tr w14:paraId="6D0869E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494D9398">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2101103</w:t>
            </w:r>
          </w:p>
        </w:tc>
        <w:tc>
          <w:tcPr>
            <w:tcW w:w="4253" w:type="dxa"/>
            <w:tcBorders>
              <w:top w:val="nil"/>
              <w:left w:val="nil"/>
              <w:bottom w:val="single" w:color="000000" w:sz="4" w:space="0"/>
              <w:right w:val="single" w:color="000000" w:sz="4" w:space="0"/>
            </w:tcBorders>
            <w:shd w:val="clear" w:color="FFFFFF" w:fill="FFFFFF"/>
            <w:noWrap/>
            <w:vAlign w:val="center"/>
          </w:tcPr>
          <w:p w14:paraId="5C22B307">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公务员医疗补助</w:t>
            </w:r>
          </w:p>
        </w:tc>
        <w:tc>
          <w:tcPr>
            <w:tcW w:w="1417" w:type="dxa"/>
            <w:tcBorders>
              <w:top w:val="nil"/>
              <w:left w:val="nil"/>
              <w:bottom w:val="single" w:color="000000" w:sz="4" w:space="0"/>
              <w:right w:val="single" w:color="000000" w:sz="4" w:space="0"/>
            </w:tcBorders>
            <w:shd w:val="clear" w:color="FFFFFF" w:fill="FFFFFF"/>
            <w:noWrap/>
            <w:vAlign w:val="center"/>
          </w:tcPr>
          <w:p w14:paraId="56F0F28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11.00 </w:t>
            </w:r>
          </w:p>
        </w:tc>
        <w:tc>
          <w:tcPr>
            <w:tcW w:w="1418" w:type="dxa"/>
            <w:tcBorders>
              <w:top w:val="nil"/>
              <w:left w:val="nil"/>
              <w:bottom w:val="single" w:color="000000" w:sz="4" w:space="0"/>
              <w:right w:val="single" w:color="000000" w:sz="4" w:space="0"/>
            </w:tcBorders>
            <w:shd w:val="clear" w:color="FFFFFF" w:fill="FFFFFF"/>
            <w:noWrap/>
            <w:vAlign w:val="center"/>
          </w:tcPr>
          <w:p w14:paraId="20F0634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11.00 </w:t>
            </w:r>
          </w:p>
        </w:tc>
        <w:tc>
          <w:tcPr>
            <w:tcW w:w="1429" w:type="dxa"/>
            <w:tcBorders>
              <w:top w:val="nil"/>
              <w:left w:val="nil"/>
              <w:bottom w:val="single" w:color="000000" w:sz="4" w:space="0"/>
              <w:right w:val="nil"/>
            </w:tcBorders>
            <w:shd w:val="clear" w:color="FFFFFF" w:fill="FFFFFF"/>
            <w:noWrap/>
          </w:tcPr>
          <w:p w14:paraId="58C26BE0">
            <w:pPr>
              <w:jc w:val="right"/>
              <w:rPr>
                <w:rFonts w:ascii="宋体" w:hAnsi="宋体"/>
                <w:sz w:val="18"/>
                <w:szCs w:val="18"/>
              </w:rPr>
            </w:pPr>
          </w:p>
        </w:tc>
      </w:tr>
      <w:tr w14:paraId="1EC5E68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75A5897D">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2101199</w:t>
            </w:r>
          </w:p>
        </w:tc>
        <w:tc>
          <w:tcPr>
            <w:tcW w:w="4253" w:type="dxa"/>
            <w:tcBorders>
              <w:top w:val="nil"/>
              <w:left w:val="nil"/>
              <w:bottom w:val="single" w:color="000000" w:sz="4" w:space="0"/>
              <w:right w:val="single" w:color="000000" w:sz="4" w:space="0"/>
            </w:tcBorders>
            <w:shd w:val="clear" w:color="FFFFFF" w:fill="FFFFFF"/>
            <w:noWrap/>
            <w:vAlign w:val="center"/>
          </w:tcPr>
          <w:p w14:paraId="5DC5FB4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其他行政事业单位医疗支出</w:t>
            </w:r>
          </w:p>
        </w:tc>
        <w:tc>
          <w:tcPr>
            <w:tcW w:w="1417" w:type="dxa"/>
            <w:tcBorders>
              <w:top w:val="nil"/>
              <w:left w:val="nil"/>
              <w:bottom w:val="single" w:color="000000" w:sz="4" w:space="0"/>
              <w:right w:val="single" w:color="000000" w:sz="4" w:space="0"/>
            </w:tcBorders>
            <w:shd w:val="clear" w:color="FFFFFF" w:fill="FFFFFF"/>
            <w:noWrap/>
            <w:vAlign w:val="center"/>
          </w:tcPr>
          <w:p w14:paraId="61A9ECFF">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4E6148AE">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3093E197">
            <w:pPr>
              <w:jc w:val="right"/>
              <w:rPr>
                <w:rFonts w:ascii="宋体" w:hAnsi="宋体"/>
                <w:sz w:val="18"/>
                <w:szCs w:val="18"/>
              </w:rPr>
            </w:pPr>
          </w:p>
        </w:tc>
      </w:tr>
      <w:tr w14:paraId="1CC1D5B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1ADD3E26">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2101102</w:t>
            </w:r>
          </w:p>
        </w:tc>
        <w:tc>
          <w:tcPr>
            <w:tcW w:w="4253" w:type="dxa"/>
            <w:tcBorders>
              <w:top w:val="nil"/>
              <w:left w:val="nil"/>
              <w:bottom w:val="single" w:color="000000" w:sz="4" w:space="0"/>
              <w:right w:val="single" w:color="000000" w:sz="4" w:space="0"/>
            </w:tcBorders>
            <w:shd w:val="clear" w:color="FFFFFF" w:fill="FFFFFF"/>
            <w:noWrap/>
            <w:vAlign w:val="center"/>
          </w:tcPr>
          <w:p w14:paraId="4DD8E1A7">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事业单位医疗</w:t>
            </w:r>
          </w:p>
        </w:tc>
        <w:tc>
          <w:tcPr>
            <w:tcW w:w="1417" w:type="dxa"/>
            <w:tcBorders>
              <w:top w:val="nil"/>
              <w:left w:val="nil"/>
              <w:bottom w:val="single" w:color="000000" w:sz="4" w:space="0"/>
              <w:right w:val="single" w:color="000000" w:sz="4" w:space="0"/>
            </w:tcBorders>
            <w:shd w:val="clear" w:color="FFFFFF" w:fill="FFFFFF"/>
            <w:noWrap/>
            <w:vAlign w:val="center"/>
          </w:tcPr>
          <w:p w14:paraId="4184AD8D">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165FC1B4">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183EC98D">
            <w:pPr>
              <w:jc w:val="right"/>
              <w:rPr>
                <w:rFonts w:ascii="宋体" w:hAnsi="宋体"/>
                <w:sz w:val="18"/>
                <w:szCs w:val="18"/>
              </w:rPr>
            </w:pPr>
          </w:p>
        </w:tc>
      </w:tr>
      <w:tr w14:paraId="7906D20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1C1C6723">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221</w:t>
            </w:r>
          </w:p>
        </w:tc>
        <w:tc>
          <w:tcPr>
            <w:tcW w:w="4253" w:type="dxa"/>
            <w:tcBorders>
              <w:top w:val="nil"/>
              <w:left w:val="nil"/>
              <w:bottom w:val="single" w:color="000000" w:sz="4" w:space="0"/>
              <w:right w:val="single" w:color="000000" w:sz="4" w:space="0"/>
            </w:tcBorders>
            <w:shd w:val="clear" w:color="FFFFFF" w:fill="FFFFFF"/>
            <w:noWrap/>
            <w:vAlign w:val="center"/>
          </w:tcPr>
          <w:p w14:paraId="3F64094B">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住房保障支出</w:t>
            </w:r>
          </w:p>
        </w:tc>
        <w:tc>
          <w:tcPr>
            <w:tcW w:w="1417" w:type="dxa"/>
            <w:tcBorders>
              <w:top w:val="nil"/>
              <w:left w:val="nil"/>
              <w:bottom w:val="single" w:color="000000" w:sz="4" w:space="0"/>
              <w:right w:val="single" w:color="000000" w:sz="4" w:space="0"/>
            </w:tcBorders>
            <w:shd w:val="clear" w:color="FFFFFF" w:fill="FFFFFF"/>
            <w:noWrap/>
            <w:vAlign w:val="center"/>
          </w:tcPr>
          <w:p w14:paraId="253A59FF">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72.37 </w:t>
            </w:r>
          </w:p>
        </w:tc>
        <w:tc>
          <w:tcPr>
            <w:tcW w:w="1418" w:type="dxa"/>
            <w:tcBorders>
              <w:top w:val="nil"/>
              <w:left w:val="nil"/>
              <w:bottom w:val="single" w:color="000000" w:sz="4" w:space="0"/>
              <w:right w:val="single" w:color="000000" w:sz="4" w:space="0"/>
            </w:tcBorders>
            <w:shd w:val="clear" w:color="FFFFFF" w:fill="FFFFFF"/>
            <w:noWrap/>
            <w:vAlign w:val="center"/>
          </w:tcPr>
          <w:p w14:paraId="1308FEF4">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72.37 </w:t>
            </w:r>
          </w:p>
        </w:tc>
        <w:tc>
          <w:tcPr>
            <w:tcW w:w="1429" w:type="dxa"/>
            <w:tcBorders>
              <w:top w:val="nil"/>
              <w:left w:val="nil"/>
              <w:bottom w:val="single" w:color="000000" w:sz="4" w:space="0"/>
              <w:right w:val="nil"/>
            </w:tcBorders>
            <w:shd w:val="clear" w:color="FFFFFF" w:fill="FFFFFF"/>
            <w:noWrap/>
          </w:tcPr>
          <w:p w14:paraId="57EB6CD4">
            <w:pPr>
              <w:jc w:val="right"/>
              <w:rPr>
                <w:rFonts w:ascii="宋体" w:hAnsi="宋体"/>
                <w:sz w:val="18"/>
                <w:szCs w:val="18"/>
              </w:rPr>
            </w:pPr>
          </w:p>
        </w:tc>
      </w:tr>
      <w:tr w14:paraId="46687AD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2A052C50">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22102</w:t>
            </w:r>
          </w:p>
        </w:tc>
        <w:tc>
          <w:tcPr>
            <w:tcW w:w="4253" w:type="dxa"/>
            <w:tcBorders>
              <w:top w:val="nil"/>
              <w:left w:val="nil"/>
              <w:bottom w:val="single" w:color="000000" w:sz="4" w:space="0"/>
              <w:right w:val="single" w:color="000000" w:sz="4" w:space="0"/>
            </w:tcBorders>
            <w:shd w:val="clear" w:color="FFFFFF" w:fill="FFFFFF"/>
            <w:noWrap/>
            <w:vAlign w:val="center"/>
          </w:tcPr>
          <w:p w14:paraId="6DAC66D6">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住房改革支出</w:t>
            </w:r>
          </w:p>
        </w:tc>
        <w:tc>
          <w:tcPr>
            <w:tcW w:w="1417" w:type="dxa"/>
            <w:tcBorders>
              <w:top w:val="nil"/>
              <w:left w:val="nil"/>
              <w:bottom w:val="single" w:color="000000" w:sz="4" w:space="0"/>
              <w:right w:val="single" w:color="000000" w:sz="4" w:space="0"/>
            </w:tcBorders>
            <w:shd w:val="clear" w:color="FFFFFF" w:fill="FFFFFF"/>
            <w:noWrap/>
            <w:vAlign w:val="center"/>
          </w:tcPr>
          <w:p w14:paraId="69310043">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72.37 </w:t>
            </w:r>
          </w:p>
        </w:tc>
        <w:tc>
          <w:tcPr>
            <w:tcW w:w="1418" w:type="dxa"/>
            <w:tcBorders>
              <w:top w:val="nil"/>
              <w:left w:val="nil"/>
              <w:bottom w:val="single" w:color="000000" w:sz="4" w:space="0"/>
              <w:right w:val="single" w:color="000000" w:sz="4" w:space="0"/>
            </w:tcBorders>
            <w:shd w:val="clear" w:color="FFFFFF" w:fill="FFFFFF"/>
            <w:noWrap/>
            <w:vAlign w:val="center"/>
          </w:tcPr>
          <w:p w14:paraId="002F5ACB">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 xml:space="preserve">72.37 </w:t>
            </w:r>
          </w:p>
        </w:tc>
        <w:tc>
          <w:tcPr>
            <w:tcW w:w="1429" w:type="dxa"/>
            <w:tcBorders>
              <w:top w:val="nil"/>
              <w:left w:val="nil"/>
              <w:bottom w:val="single" w:color="000000" w:sz="4" w:space="0"/>
              <w:right w:val="nil"/>
            </w:tcBorders>
            <w:shd w:val="clear" w:color="FFFFFF" w:fill="FFFFFF"/>
            <w:noWrap/>
          </w:tcPr>
          <w:p w14:paraId="3E461044">
            <w:pPr>
              <w:jc w:val="right"/>
              <w:rPr>
                <w:rFonts w:ascii="宋体" w:hAnsi="宋体"/>
                <w:sz w:val="18"/>
                <w:szCs w:val="18"/>
              </w:rPr>
            </w:pPr>
          </w:p>
        </w:tc>
      </w:tr>
      <w:tr w14:paraId="071C90B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456221D4">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2210201</w:t>
            </w:r>
          </w:p>
        </w:tc>
        <w:tc>
          <w:tcPr>
            <w:tcW w:w="4253" w:type="dxa"/>
            <w:tcBorders>
              <w:top w:val="nil"/>
              <w:left w:val="nil"/>
              <w:bottom w:val="single" w:color="000000" w:sz="4" w:space="0"/>
              <w:right w:val="single" w:color="000000" w:sz="4" w:space="0"/>
            </w:tcBorders>
            <w:shd w:val="clear" w:color="FFFFFF" w:fill="FFFFFF"/>
            <w:noWrap/>
            <w:vAlign w:val="center"/>
          </w:tcPr>
          <w:p w14:paraId="618D04C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住房公积金</w:t>
            </w:r>
          </w:p>
        </w:tc>
        <w:tc>
          <w:tcPr>
            <w:tcW w:w="1417" w:type="dxa"/>
            <w:tcBorders>
              <w:top w:val="nil"/>
              <w:left w:val="nil"/>
              <w:bottom w:val="single" w:color="000000" w:sz="4" w:space="0"/>
              <w:right w:val="single" w:color="000000" w:sz="4" w:space="0"/>
            </w:tcBorders>
            <w:shd w:val="clear" w:color="FFFFFF" w:fill="FFFFFF"/>
            <w:noWrap/>
            <w:vAlign w:val="center"/>
          </w:tcPr>
          <w:p w14:paraId="3147315D">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72.37 </w:t>
            </w:r>
          </w:p>
        </w:tc>
        <w:tc>
          <w:tcPr>
            <w:tcW w:w="1418" w:type="dxa"/>
            <w:tcBorders>
              <w:top w:val="nil"/>
              <w:left w:val="nil"/>
              <w:bottom w:val="single" w:color="000000" w:sz="4" w:space="0"/>
              <w:right w:val="single" w:color="000000" w:sz="4" w:space="0"/>
            </w:tcBorders>
            <w:shd w:val="clear" w:color="FFFFFF" w:fill="FFFFFF"/>
            <w:noWrap/>
            <w:vAlign w:val="center"/>
          </w:tcPr>
          <w:p w14:paraId="661D3B76">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 xml:space="preserve">72.37 </w:t>
            </w:r>
          </w:p>
        </w:tc>
        <w:tc>
          <w:tcPr>
            <w:tcW w:w="1429" w:type="dxa"/>
            <w:tcBorders>
              <w:top w:val="nil"/>
              <w:left w:val="nil"/>
              <w:bottom w:val="single" w:color="000000" w:sz="4" w:space="0"/>
              <w:right w:val="nil"/>
            </w:tcBorders>
            <w:shd w:val="clear" w:color="FFFFFF" w:fill="FFFFFF"/>
            <w:noWrap/>
          </w:tcPr>
          <w:p w14:paraId="7EABE2B5">
            <w:pPr>
              <w:jc w:val="right"/>
              <w:rPr>
                <w:rFonts w:ascii="宋体" w:hAnsi="宋体"/>
                <w:sz w:val="18"/>
                <w:szCs w:val="18"/>
              </w:rPr>
            </w:pPr>
          </w:p>
        </w:tc>
      </w:tr>
      <w:tr w14:paraId="2C78E22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0008F3AA">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206</w:t>
            </w:r>
          </w:p>
        </w:tc>
        <w:tc>
          <w:tcPr>
            <w:tcW w:w="4253" w:type="dxa"/>
            <w:tcBorders>
              <w:top w:val="nil"/>
              <w:left w:val="nil"/>
              <w:bottom w:val="single" w:color="000000" w:sz="4" w:space="0"/>
              <w:right w:val="single" w:color="000000" w:sz="4" w:space="0"/>
            </w:tcBorders>
            <w:shd w:val="clear" w:color="FFFFFF" w:fill="FFFFFF"/>
            <w:noWrap/>
            <w:vAlign w:val="center"/>
          </w:tcPr>
          <w:p w14:paraId="4DE204FD">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科学技术支出</w:t>
            </w:r>
          </w:p>
        </w:tc>
        <w:tc>
          <w:tcPr>
            <w:tcW w:w="1417" w:type="dxa"/>
            <w:tcBorders>
              <w:top w:val="nil"/>
              <w:left w:val="nil"/>
              <w:bottom w:val="single" w:color="000000" w:sz="4" w:space="0"/>
              <w:right w:val="single" w:color="000000" w:sz="4" w:space="0"/>
            </w:tcBorders>
            <w:shd w:val="clear" w:color="FFFFFF" w:fill="FFFFFF"/>
            <w:noWrap/>
          </w:tcPr>
          <w:p w14:paraId="2DA0E7AB">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14:paraId="5353033B">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2493C0E0">
            <w:pPr>
              <w:jc w:val="right"/>
              <w:rPr>
                <w:rFonts w:ascii="宋体" w:hAnsi="宋体"/>
                <w:sz w:val="18"/>
                <w:szCs w:val="18"/>
              </w:rPr>
            </w:pPr>
          </w:p>
        </w:tc>
      </w:tr>
      <w:tr w14:paraId="715CCB8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19ADB094">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20699</w:t>
            </w:r>
          </w:p>
        </w:tc>
        <w:tc>
          <w:tcPr>
            <w:tcW w:w="4253" w:type="dxa"/>
            <w:tcBorders>
              <w:top w:val="nil"/>
              <w:left w:val="nil"/>
              <w:bottom w:val="single" w:color="000000" w:sz="4" w:space="0"/>
              <w:right w:val="single" w:color="000000" w:sz="4" w:space="0"/>
            </w:tcBorders>
            <w:shd w:val="clear" w:color="FFFFFF" w:fill="FFFFFF"/>
            <w:noWrap/>
            <w:vAlign w:val="center"/>
          </w:tcPr>
          <w:p w14:paraId="03605101">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其他科学技术支出</w:t>
            </w:r>
          </w:p>
        </w:tc>
        <w:tc>
          <w:tcPr>
            <w:tcW w:w="1417" w:type="dxa"/>
            <w:tcBorders>
              <w:top w:val="nil"/>
              <w:left w:val="nil"/>
              <w:bottom w:val="single" w:color="000000" w:sz="4" w:space="0"/>
              <w:right w:val="single" w:color="000000" w:sz="4" w:space="0"/>
            </w:tcBorders>
            <w:shd w:val="clear" w:color="FFFFFF" w:fill="FFFFFF"/>
            <w:noWrap/>
          </w:tcPr>
          <w:p w14:paraId="6327C7D9">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tcPr>
          <w:p w14:paraId="3CE70717">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51A2F4E1">
            <w:pPr>
              <w:jc w:val="right"/>
              <w:rPr>
                <w:rFonts w:ascii="宋体" w:hAnsi="宋体"/>
                <w:sz w:val="18"/>
                <w:szCs w:val="18"/>
              </w:rPr>
            </w:pPr>
          </w:p>
        </w:tc>
      </w:tr>
      <w:tr w14:paraId="3CE3D94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center"/>
          </w:tcPr>
          <w:p w14:paraId="21C5EFFC">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2069999</w:t>
            </w:r>
          </w:p>
        </w:tc>
        <w:tc>
          <w:tcPr>
            <w:tcW w:w="4253" w:type="dxa"/>
            <w:tcBorders>
              <w:top w:val="nil"/>
              <w:left w:val="nil"/>
              <w:bottom w:val="single" w:color="000000" w:sz="4" w:space="0"/>
              <w:right w:val="single" w:color="000000" w:sz="4" w:space="0"/>
            </w:tcBorders>
            <w:shd w:val="clear" w:color="FFFFFF" w:fill="FFFFFF"/>
            <w:noWrap/>
            <w:vAlign w:val="center"/>
          </w:tcPr>
          <w:p w14:paraId="4079D674">
            <w:pPr>
              <w:keepNext w:val="0"/>
              <w:keepLines w:val="0"/>
              <w:widowControl/>
              <w:suppressLineNumbers w:val="0"/>
              <w:jc w:val="left"/>
              <w:textAlignment w:val="center"/>
              <w:rPr>
                <w:rFonts w:ascii="宋体" w:hAnsi="宋体"/>
                <w:b/>
                <w:sz w:val="18"/>
                <w:szCs w:val="18"/>
              </w:rPr>
            </w:pPr>
            <w:r>
              <w:rPr>
                <w:rFonts w:ascii="宋体" w:hAnsi="宋体" w:eastAsia="宋体" w:cs="宋体"/>
                <w:i w:val="0"/>
                <w:iCs w:val="0"/>
                <w:color w:val="000000"/>
                <w:kern w:val="0"/>
                <w:sz w:val="18"/>
                <w:szCs w:val="18"/>
                <w:u w:val="none"/>
                <w:lang w:val="en-US" w:eastAsia="zh-CN" w:bidi="ar"/>
              </w:rPr>
              <w:t>其他科学技术支出</w:t>
            </w:r>
          </w:p>
        </w:tc>
        <w:tc>
          <w:tcPr>
            <w:tcW w:w="1417" w:type="dxa"/>
            <w:tcBorders>
              <w:top w:val="nil"/>
              <w:left w:val="nil"/>
              <w:bottom w:val="single" w:color="000000" w:sz="4" w:space="0"/>
              <w:right w:val="single" w:color="000000" w:sz="4" w:space="0"/>
            </w:tcBorders>
            <w:shd w:val="clear" w:color="FFFFFF" w:fill="FFFFFF"/>
            <w:noWrap/>
          </w:tcPr>
          <w:p w14:paraId="10C7393D">
            <w:pPr>
              <w:jc w:val="right"/>
              <w:rPr>
                <w:rFonts w:ascii="宋体" w:hAnsi="宋体"/>
                <w:b/>
                <w:sz w:val="18"/>
                <w:szCs w:val="18"/>
              </w:rPr>
            </w:pPr>
          </w:p>
        </w:tc>
        <w:tc>
          <w:tcPr>
            <w:tcW w:w="1418" w:type="dxa"/>
            <w:tcBorders>
              <w:top w:val="nil"/>
              <w:left w:val="nil"/>
              <w:bottom w:val="single" w:color="000000" w:sz="4" w:space="0"/>
              <w:right w:val="single" w:color="000000" w:sz="4" w:space="0"/>
            </w:tcBorders>
            <w:shd w:val="clear" w:color="FFFFFF" w:fill="FFFFFF"/>
            <w:noWrap/>
          </w:tcPr>
          <w:p w14:paraId="4035D1C2">
            <w:pPr>
              <w:jc w:val="right"/>
              <w:rPr>
                <w:rFonts w:ascii="宋体" w:hAnsi="宋体"/>
                <w:b/>
                <w:sz w:val="18"/>
                <w:szCs w:val="18"/>
              </w:rPr>
            </w:pPr>
          </w:p>
        </w:tc>
        <w:tc>
          <w:tcPr>
            <w:tcW w:w="1429" w:type="dxa"/>
            <w:tcBorders>
              <w:top w:val="nil"/>
              <w:left w:val="nil"/>
              <w:bottom w:val="single" w:color="000000" w:sz="4" w:space="0"/>
              <w:right w:val="nil"/>
            </w:tcBorders>
            <w:shd w:val="clear" w:color="FFFFFF" w:fill="FFFFFF"/>
            <w:noWrap/>
          </w:tcPr>
          <w:p w14:paraId="7E15CA21">
            <w:pPr>
              <w:jc w:val="right"/>
              <w:rPr>
                <w:rFonts w:ascii="宋体" w:hAnsi="宋体"/>
                <w:b/>
                <w:sz w:val="18"/>
                <w:szCs w:val="18"/>
              </w:rPr>
            </w:pPr>
          </w:p>
        </w:tc>
      </w:tr>
    </w:tbl>
    <w:p w14:paraId="6FB5322F">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7284BE7C">
      <w:pPr>
        <w:rPr>
          <w:rFonts w:ascii="仿宋_GB2312" w:hAnsi="微软雅黑" w:eastAsia="仿宋_GB2312"/>
          <w:sz w:val="18"/>
          <w:szCs w:val="18"/>
        </w:rPr>
      </w:pPr>
    </w:p>
    <w:p w14:paraId="152F317D">
      <w:pPr>
        <w:rPr>
          <w:rFonts w:ascii="仿宋_GB2312" w:hAnsi="微软雅黑" w:eastAsia="仿宋_GB2312"/>
          <w:sz w:val="18"/>
          <w:szCs w:val="18"/>
        </w:rPr>
      </w:pPr>
    </w:p>
    <w:p w14:paraId="24E8DE6D">
      <w:pPr>
        <w:rPr>
          <w:rFonts w:ascii="仿宋_GB2312" w:hAnsi="微软雅黑" w:eastAsia="仿宋_GB2312"/>
          <w:sz w:val="18"/>
          <w:szCs w:val="18"/>
        </w:rPr>
      </w:pPr>
    </w:p>
    <w:p w14:paraId="2FD74E30">
      <w:pPr>
        <w:rPr>
          <w:rFonts w:ascii="仿宋_GB2312" w:hAnsi="微软雅黑" w:eastAsia="仿宋_GB2312"/>
          <w:sz w:val="18"/>
          <w:szCs w:val="18"/>
        </w:rPr>
      </w:pPr>
    </w:p>
    <w:p w14:paraId="3E65D5B5">
      <w:pPr>
        <w:rPr>
          <w:rFonts w:ascii="仿宋_GB2312" w:hAnsi="微软雅黑" w:eastAsia="仿宋_GB2312"/>
          <w:sz w:val="18"/>
          <w:szCs w:val="18"/>
        </w:rPr>
      </w:pPr>
    </w:p>
    <w:p w14:paraId="1712BF74">
      <w:pPr>
        <w:rPr>
          <w:rFonts w:ascii="仿宋_GB2312" w:hAnsi="微软雅黑" w:eastAsia="仿宋_GB2312"/>
          <w:sz w:val="18"/>
          <w:szCs w:val="18"/>
        </w:rPr>
      </w:pPr>
    </w:p>
    <w:p w14:paraId="08AF0080">
      <w:pPr>
        <w:tabs>
          <w:tab w:val="left" w:pos="2472"/>
        </w:tabs>
        <w:rPr>
          <w:rFonts w:ascii="仿宋_GB2312" w:hAnsi="微软雅黑" w:eastAsia="仿宋_GB2312"/>
          <w:sz w:val="18"/>
          <w:szCs w:val="18"/>
        </w:rPr>
      </w:pPr>
      <w:r>
        <w:rPr>
          <w:rFonts w:ascii="仿宋_GB2312" w:hAnsi="微软雅黑" w:eastAsia="仿宋_GB2312"/>
          <w:sz w:val="18"/>
          <w:szCs w:val="18"/>
        </w:rPr>
        <w:tab/>
      </w:r>
    </w:p>
    <w:p w14:paraId="30233CF5">
      <w:pPr>
        <w:tabs>
          <w:tab w:val="left" w:pos="2472"/>
        </w:tabs>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ascii="仿宋_GB2312" w:hAnsi="微软雅黑" w:eastAsia="仿宋_GB2312"/>
          <w:sz w:val="18"/>
          <w:szCs w:val="18"/>
        </w:rPr>
        <w:tab/>
      </w:r>
    </w:p>
    <w:p w14:paraId="1533A1BA">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表七、一般公共预算基本支出情况表</w:t>
      </w:r>
    </w:p>
    <w:p w14:paraId="3029E783">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9"/>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4C724DB2">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33BC453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4C0F2B7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1744A234">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00B22FC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7D6D6DC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39AF37E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0DA35A1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02282B0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14:paraId="04A206B8">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3E14A02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6EC36C2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66FA013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454DDD8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7E22CEB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3A92751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A48F4E6">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3FE4466C">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vAlign w:val="center"/>
          </w:tcPr>
          <w:p w14:paraId="4289BA7A">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971.17</w:t>
            </w:r>
          </w:p>
        </w:tc>
        <w:tc>
          <w:tcPr>
            <w:tcW w:w="1418" w:type="dxa"/>
            <w:tcBorders>
              <w:top w:val="nil"/>
              <w:left w:val="nil"/>
              <w:bottom w:val="single" w:color="000000" w:sz="4" w:space="0"/>
              <w:right w:val="single" w:color="000000" w:sz="4" w:space="0"/>
            </w:tcBorders>
            <w:shd w:val="clear" w:color="FFFFFF" w:fill="FFFFFF"/>
            <w:noWrap/>
            <w:vAlign w:val="center"/>
          </w:tcPr>
          <w:p w14:paraId="1E5FBCAC">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847.85</w:t>
            </w:r>
          </w:p>
        </w:tc>
        <w:tc>
          <w:tcPr>
            <w:tcW w:w="1228" w:type="dxa"/>
            <w:tcBorders>
              <w:top w:val="nil"/>
              <w:left w:val="nil"/>
              <w:bottom w:val="single" w:color="000000" w:sz="4" w:space="0"/>
              <w:right w:val="nil"/>
            </w:tcBorders>
            <w:shd w:val="clear" w:color="FFFFFF" w:fill="FFFFFF"/>
            <w:noWrap/>
            <w:vAlign w:val="center"/>
          </w:tcPr>
          <w:p w14:paraId="34004AB9">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123.32</w:t>
            </w:r>
          </w:p>
        </w:tc>
      </w:tr>
      <w:tr w14:paraId="52C6D9F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236B343">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302</w:t>
            </w:r>
          </w:p>
        </w:tc>
        <w:tc>
          <w:tcPr>
            <w:tcW w:w="4252" w:type="dxa"/>
            <w:tcBorders>
              <w:top w:val="nil"/>
              <w:left w:val="nil"/>
              <w:bottom w:val="single" w:color="000000" w:sz="4" w:space="0"/>
              <w:right w:val="single" w:color="000000" w:sz="4" w:space="0"/>
            </w:tcBorders>
            <w:shd w:val="clear" w:color="FFFFFF" w:fill="FFFFFF"/>
            <w:noWrap/>
            <w:vAlign w:val="center"/>
          </w:tcPr>
          <w:p w14:paraId="762872D1">
            <w:pPr>
              <w:keepNext w:val="0"/>
              <w:keepLines w:val="0"/>
              <w:widowControl/>
              <w:suppressLineNumbers w:val="0"/>
              <w:jc w:val="lef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商品和服务支出</w:t>
            </w:r>
          </w:p>
        </w:tc>
        <w:tc>
          <w:tcPr>
            <w:tcW w:w="1559" w:type="dxa"/>
            <w:tcBorders>
              <w:top w:val="nil"/>
              <w:left w:val="nil"/>
              <w:bottom w:val="single" w:color="000000" w:sz="4" w:space="0"/>
              <w:right w:val="single" w:color="000000" w:sz="4" w:space="0"/>
            </w:tcBorders>
            <w:shd w:val="clear" w:color="FFFFFF" w:fill="FFFFFF"/>
            <w:noWrap/>
            <w:vAlign w:val="center"/>
          </w:tcPr>
          <w:p w14:paraId="39F900FB">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123.32</w:t>
            </w:r>
          </w:p>
        </w:tc>
        <w:tc>
          <w:tcPr>
            <w:tcW w:w="1418" w:type="dxa"/>
            <w:tcBorders>
              <w:top w:val="nil"/>
              <w:left w:val="nil"/>
              <w:bottom w:val="single" w:color="000000" w:sz="4" w:space="0"/>
              <w:right w:val="single" w:color="000000" w:sz="4" w:space="0"/>
            </w:tcBorders>
            <w:shd w:val="clear" w:color="FFFFFF" w:fill="FFFFFF"/>
            <w:noWrap/>
            <w:vAlign w:val="center"/>
          </w:tcPr>
          <w:p w14:paraId="7EDDB531">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vAlign w:val="center"/>
          </w:tcPr>
          <w:p w14:paraId="69F5CD55">
            <w:pPr>
              <w:keepNext w:val="0"/>
              <w:keepLines w:val="0"/>
              <w:widowControl/>
              <w:suppressLineNumbers w:val="0"/>
              <w:jc w:val="right"/>
              <w:textAlignment w:val="center"/>
              <w:rPr>
                <w:rFonts w:ascii="宋体" w:hAnsi="宋体"/>
                <w:b/>
                <w:sz w:val="18"/>
                <w:szCs w:val="18"/>
              </w:rPr>
            </w:pPr>
            <w:r>
              <w:rPr>
                <w:rFonts w:ascii="宋体" w:hAnsi="宋体" w:eastAsia="宋体" w:cs="宋体"/>
                <w:b/>
                <w:bCs/>
                <w:i w:val="0"/>
                <w:iCs w:val="0"/>
                <w:color w:val="000000"/>
                <w:kern w:val="0"/>
                <w:sz w:val="18"/>
                <w:szCs w:val="18"/>
                <w:u w:val="none"/>
                <w:lang w:val="en-US" w:eastAsia="zh-CN" w:bidi="ar"/>
              </w:rPr>
              <w:t>123.32</w:t>
            </w:r>
          </w:p>
        </w:tc>
      </w:tr>
      <w:tr w14:paraId="3721053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C2523C5">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30201</w:t>
            </w:r>
          </w:p>
        </w:tc>
        <w:tc>
          <w:tcPr>
            <w:tcW w:w="4252" w:type="dxa"/>
            <w:tcBorders>
              <w:top w:val="nil"/>
              <w:left w:val="nil"/>
              <w:bottom w:val="single" w:color="000000" w:sz="4" w:space="0"/>
              <w:right w:val="single" w:color="000000" w:sz="4" w:space="0"/>
            </w:tcBorders>
            <w:shd w:val="clear" w:color="FFFFFF" w:fill="FFFFFF"/>
            <w:noWrap/>
            <w:vAlign w:val="center"/>
          </w:tcPr>
          <w:p w14:paraId="29BD6592">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办公费</w:t>
            </w:r>
          </w:p>
        </w:tc>
        <w:tc>
          <w:tcPr>
            <w:tcW w:w="1559" w:type="dxa"/>
            <w:tcBorders>
              <w:top w:val="nil"/>
              <w:left w:val="nil"/>
              <w:bottom w:val="single" w:color="000000" w:sz="4" w:space="0"/>
              <w:right w:val="single" w:color="000000" w:sz="4" w:space="0"/>
            </w:tcBorders>
            <w:shd w:val="clear" w:color="FFFFFF" w:fill="FFFFFF"/>
            <w:noWrap/>
            <w:vAlign w:val="center"/>
          </w:tcPr>
          <w:p w14:paraId="68F5EFED">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2.00</w:t>
            </w:r>
          </w:p>
        </w:tc>
        <w:tc>
          <w:tcPr>
            <w:tcW w:w="1418" w:type="dxa"/>
            <w:tcBorders>
              <w:top w:val="nil"/>
              <w:left w:val="nil"/>
              <w:bottom w:val="single" w:color="000000" w:sz="4" w:space="0"/>
              <w:right w:val="single" w:color="000000" w:sz="4" w:space="0"/>
            </w:tcBorders>
            <w:shd w:val="clear" w:color="FFFFFF" w:fill="FFFFFF"/>
            <w:noWrap/>
            <w:vAlign w:val="center"/>
          </w:tcPr>
          <w:p w14:paraId="1E90720E">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5294A6A6">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2.00</w:t>
            </w:r>
          </w:p>
        </w:tc>
      </w:tr>
      <w:tr w14:paraId="2CB2146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33CD46D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30202</w:t>
            </w:r>
          </w:p>
        </w:tc>
        <w:tc>
          <w:tcPr>
            <w:tcW w:w="4252" w:type="dxa"/>
            <w:tcBorders>
              <w:top w:val="nil"/>
              <w:left w:val="nil"/>
              <w:bottom w:val="single" w:color="000000" w:sz="4" w:space="0"/>
              <w:right w:val="single" w:color="000000" w:sz="4" w:space="0"/>
            </w:tcBorders>
            <w:shd w:val="clear" w:color="FFFFFF" w:fill="FFFFFF"/>
            <w:noWrap/>
            <w:vAlign w:val="center"/>
          </w:tcPr>
          <w:p w14:paraId="254E56C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印刷费</w:t>
            </w:r>
          </w:p>
        </w:tc>
        <w:tc>
          <w:tcPr>
            <w:tcW w:w="1559" w:type="dxa"/>
            <w:tcBorders>
              <w:top w:val="nil"/>
              <w:left w:val="nil"/>
              <w:bottom w:val="single" w:color="000000" w:sz="4" w:space="0"/>
              <w:right w:val="single" w:color="000000" w:sz="4" w:space="0"/>
            </w:tcBorders>
            <w:shd w:val="clear" w:color="FFFFFF" w:fill="FFFFFF"/>
            <w:noWrap/>
            <w:vAlign w:val="center"/>
          </w:tcPr>
          <w:p w14:paraId="468ABC70">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1.50</w:t>
            </w:r>
          </w:p>
        </w:tc>
        <w:tc>
          <w:tcPr>
            <w:tcW w:w="1418" w:type="dxa"/>
            <w:tcBorders>
              <w:top w:val="nil"/>
              <w:left w:val="nil"/>
              <w:bottom w:val="single" w:color="000000" w:sz="4" w:space="0"/>
              <w:right w:val="single" w:color="000000" w:sz="4" w:space="0"/>
            </w:tcBorders>
            <w:shd w:val="clear" w:color="FFFFFF" w:fill="FFFFFF"/>
            <w:noWrap/>
            <w:vAlign w:val="center"/>
          </w:tcPr>
          <w:p w14:paraId="290E2056">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1E950BDF">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1.50</w:t>
            </w:r>
          </w:p>
        </w:tc>
      </w:tr>
      <w:tr w14:paraId="6BE075A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463660D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30207</w:t>
            </w:r>
          </w:p>
        </w:tc>
        <w:tc>
          <w:tcPr>
            <w:tcW w:w="4252" w:type="dxa"/>
            <w:tcBorders>
              <w:top w:val="nil"/>
              <w:left w:val="nil"/>
              <w:bottom w:val="single" w:color="000000" w:sz="4" w:space="0"/>
              <w:right w:val="single" w:color="000000" w:sz="4" w:space="0"/>
            </w:tcBorders>
            <w:shd w:val="clear" w:color="FFFFFF" w:fill="FFFFFF"/>
            <w:noWrap/>
            <w:vAlign w:val="center"/>
          </w:tcPr>
          <w:p w14:paraId="4E4DB7E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邮电费</w:t>
            </w:r>
          </w:p>
        </w:tc>
        <w:tc>
          <w:tcPr>
            <w:tcW w:w="1559" w:type="dxa"/>
            <w:tcBorders>
              <w:top w:val="nil"/>
              <w:left w:val="nil"/>
              <w:bottom w:val="single" w:color="000000" w:sz="4" w:space="0"/>
              <w:right w:val="single" w:color="000000" w:sz="4" w:space="0"/>
            </w:tcBorders>
            <w:shd w:val="clear" w:color="FFFFFF" w:fill="FFFFFF"/>
            <w:noWrap/>
            <w:vAlign w:val="center"/>
          </w:tcPr>
          <w:p w14:paraId="00E4262B">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6A156D11">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6F929506">
            <w:pPr>
              <w:jc w:val="right"/>
              <w:rPr>
                <w:rFonts w:ascii="宋体" w:hAnsi="宋体"/>
                <w:sz w:val="18"/>
                <w:szCs w:val="18"/>
              </w:rPr>
            </w:pPr>
          </w:p>
        </w:tc>
      </w:tr>
      <w:tr w14:paraId="67A5446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684AA9FF">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30213</w:t>
            </w:r>
          </w:p>
        </w:tc>
        <w:tc>
          <w:tcPr>
            <w:tcW w:w="4252" w:type="dxa"/>
            <w:tcBorders>
              <w:top w:val="nil"/>
              <w:left w:val="nil"/>
              <w:bottom w:val="single" w:color="000000" w:sz="4" w:space="0"/>
              <w:right w:val="single" w:color="000000" w:sz="4" w:space="0"/>
            </w:tcBorders>
            <w:shd w:val="clear" w:color="FFFFFF" w:fill="FFFFFF"/>
            <w:noWrap/>
            <w:vAlign w:val="center"/>
          </w:tcPr>
          <w:p w14:paraId="253DC7DC">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维修（护）费</w:t>
            </w:r>
          </w:p>
        </w:tc>
        <w:tc>
          <w:tcPr>
            <w:tcW w:w="1559" w:type="dxa"/>
            <w:tcBorders>
              <w:top w:val="nil"/>
              <w:left w:val="nil"/>
              <w:bottom w:val="single" w:color="000000" w:sz="4" w:space="0"/>
              <w:right w:val="single" w:color="000000" w:sz="4" w:space="0"/>
            </w:tcBorders>
            <w:shd w:val="clear" w:color="FFFFFF" w:fill="FFFFFF"/>
            <w:noWrap/>
            <w:vAlign w:val="center"/>
          </w:tcPr>
          <w:p w14:paraId="27EBE3E0">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37D6EC8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1DAD1908">
            <w:pPr>
              <w:jc w:val="right"/>
              <w:rPr>
                <w:rFonts w:ascii="宋体" w:hAnsi="宋体"/>
                <w:sz w:val="18"/>
                <w:szCs w:val="18"/>
              </w:rPr>
            </w:pPr>
          </w:p>
        </w:tc>
      </w:tr>
      <w:tr w14:paraId="1A9FAEE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C6616E3">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30226</w:t>
            </w:r>
          </w:p>
        </w:tc>
        <w:tc>
          <w:tcPr>
            <w:tcW w:w="4252" w:type="dxa"/>
            <w:tcBorders>
              <w:top w:val="nil"/>
              <w:left w:val="nil"/>
              <w:bottom w:val="single" w:color="000000" w:sz="4" w:space="0"/>
              <w:right w:val="single" w:color="000000" w:sz="4" w:space="0"/>
            </w:tcBorders>
            <w:shd w:val="clear" w:color="FFFFFF" w:fill="FFFFFF"/>
            <w:noWrap/>
            <w:vAlign w:val="center"/>
          </w:tcPr>
          <w:p w14:paraId="67325506">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劳务费</w:t>
            </w:r>
          </w:p>
        </w:tc>
        <w:tc>
          <w:tcPr>
            <w:tcW w:w="1559" w:type="dxa"/>
            <w:tcBorders>
              <w:top w:val="nil"/>
              <w:left w:val="nil"/>
              <w:bottom w:val="single" w:color="000000" w:sz="4" w:space="0"/>
              <w:right w:val="single" w:color="000000" w:sz="4" w:space="0"/>
            </w:tcBorders>
            <w:shd w:val="clear" w:color="FFFFFF" w:fill="FFFFFF"/>
            <w:noWrap/>
            <w:vAlign w:val="center"/>
          </w:tcPr>
          <w:p w14:paraId="1674EEAA">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157F9E85">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59EBEC22">
            <w:pPr>
              <w:jc w:val="right"/>
              <w:rPr>
                <w:rFonts w:ascii="宋体" w:hAnsi="宋体"/>
                <w:sz w:val="18"/>
                <w:szCs w:val="18"/>
              </w:rPr>
            </w:pPr>
          </w:p>
        </w:tc>
      </w:tr>
      <w:tr w14:paraId="1002466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D872CFD">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30216</w:t>
            </w:r>
          </w:p>
        </w:tc>
        <w:tc>
          <w:tcPr>
            <w:tcW w:w="4252" w:type="dxa"/>
            <w:tcBorders>
              <w:top w:val="nil"/>
              <w:left w:val="nil"/>
              <w:bottom w:val="single" w:color="000000" w:sz="4" w:space="0"/>
              <w:right w:val="single" w:color="000000" w:sz="4" w:space="0"/>
            </w:tcBorders>
            <w:shd w:val="clear" w:color="FFFFFF" w:fill="FFFFFF"/>
            <w:noWrap/>
            <w:vAlign w:val="center"/>
          </w:tcPr>
          <w:p w14:paraId="6DD66BB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培训费</w:t>
            </w:r>
          </w:p>
        </w:tc>
        <w:tc>
          <w:tcPr>
            <w:tcW w:w="1559" w:type="dxa"/>
            <w:tcBorders>
              <w:top w:val="nil"/>
              <w:left w:val="nil"/>
              <w:bottom w:val="single" w:color="000000" w:sz="4" w:space="0"/>
              <w:right w:val="single" w:color="000000" w:sz="4" w:space="0"/>
            </w:tcBorders>
            <w:shd w:val="clear" w:color="FFFFFF" w:fill="FFFFFF"/>
            <w:noWrap/>
            <w:vAlign w:val="center"/>
          </w:tcPr>
          <w:p w14:paraId="2DE6FE8E">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1.00</w:t>
            </w:r>
          </w:p>
        </w:tc>
        <w:tc>
          <w:tcPr>
            <w:tcW w:w="1418" w:type="dxa"/>
            <w:tcBorders>
              <w:top w:val="nil"/>
              <w:left w:val="nil"/>
              <w:bottom w:val="single" w:color="000000" w:sz="4" w:space="0"/>
              <w:right w:val="single" w:color="000000" w:sz="4" w:space="0"/>
            </w:tcBorders>
            <w:shd w:val="clear" w:color="FFFFFF" w:fill="FFFFFF"/>
            <w:noWrap/>
            <w:vAlign w:val="center"/>
          </w:tcPr>
          <w:p w14:paraId="61CEACAA">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3093BEFC">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1.00</w:t>
            </w:r>
          </w:p>
        </w:tc>
      </w:tr>
      <w:tr w14:paraId="076DF05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79839D36">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30231</w:t>
            </w:r>
          </w:p>
        </w:tc>
        <w:tc>
          <w:tcPr>
            <w:tcW w:w="4252" w:type="dxa"/>
            <w:tcBorders>
              <w:top w:val="nil"/>
              <w:left w:val="nil"/>
              <w:bottom w:val="single" w:color="000000" w:sz="4" w:space="0"/>
              <w:right w:val="single" w:color="000000" w:sz="4" w:space="0"/>
            </w:tcBorders>
            <w:shd w:val="clear" w:color="FFFFFF" w:fill="FFFFFF"/>
            <w:noWrap/>
            <w:vAlign w:val="center"/>
          </w:tcPr>
          <w:p w14:paraId="35DBE6BF">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公务用车运行维护费</w:t>
            </w:r>
          </w:p>
        </w:tc>
        <w:tc>
          <w:tcPr>
            <w:tcW w:w="1559" w:type="dxa"/>
            <w:tcBorders>
              <w:top w:val="nil"/>
              <w:left w:val="nil"/>
              <w:bottom w:val="single" w:color="000000" w:sz="4" w:space="0"/>
              <w:right w:val="single" w:color="000000" w:sz="4" w:space="0"/>
            </w:tcBorders>
            <w:shd w:val="clear" w:color="FFFFFF" w:fill="FFFFFF"/>
            <w:noWrap/>
            <w:vAlign w:val="center"/>
          </w:tcPr>
          <w:p w14:paraId="1736F79F">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3.00</w:t>
            </w:r>
          </w:p>
        </w:tc>
        <w:tc>
          <w:tcPr>
            <w:tcW w:w="1418" w:type="dxa"/>
            <w:tcBorders>
              <w:top w:val="nil"/>
              <w:left w:val="nil"/>
              <w:bottom w:val="single" w:color="000000" w:sz="4" w:space="0"/>
              <w:right w:val="single" w:color="000000" w:sz="4" w:space="0"/>
            </w:tcBorders>
            <w:shd w:val="clear" w:color="FFFFFF" w:fill="FFFFFF"/>
            <w:noWrap/>
            <w:vAlign w:val="center"/>
          </w:tcPr>
          <w:p w14:paraId="36B30BB0">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6632C3F7">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3.00</w:t>
            </w:r>
          </w:p>
        </w:tc>
      </w:tr>
      <w:tr w14:paraId="0210239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7F63EE48">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30239</w:t>
            </w:r>
          </w:p>
        </w:tc>
        <w:tc>
          <w:tcPr>
            <w:tcW w:w="4252" w:type="dxa"/>
            <w:tcBorders>
              <w:top w:val="nil"/>
              <w:left w:val="nil"/>
              <w:bottom w:val="single" w:color="000000" w:sz="4" w:space="0"/>
              <w:right w:val="single" w:color="000000" w:sz="4" w:space="0"/>
            </w:tcBorders>
            <w:shd w:val="clear" w:color="FFFFFF" w:fill="FFFFFF"/>
            <w:noWrap/>
            <w:vAlign w:val="center"/>
          </w:tcPr>
          <w:p w14:paraId="413240F2">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其他交通费用</w:t>
            </w:r>
          </w:p>
        </w:tc>
        <w:tc>
          <w:tcPr>
            <w:tcW w:w="1559" w:type="dxa"/>
            <w:tcBorders>
              <w:top w:val="nil"/>
              <w:left w:val="nil"/>
              <w:bottom w:val="single" w:color="000000" w:sz="4" w:space="0"/>
              <w:right w:val="single" w:color="000000" w:sz="4" w:space="0"/>
            </w:tcBorders>
            <w:shd w:val="clear" w:color="FFFFFF" w:fill="FFFFFF"/>
            <w:noWrap/>
            <w:vAlign w:val="center"/>
          </w:tcPr>
          <w:p w14:paraId="67E5A9CF">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18.30</w:t>
            </w:r>
          </w:p>
        </w:tc>
        <w:tc>
          <w:tcPr>
            <w:tcW w:w="1418" w:type="dxa"/>
            <w:tcBorders>
              <w:top w:val="nil"/>
              <w:left w:val="nil"/>
              <w:bottom w:val="single" w:color="000000" w:sz="4" w:space="0"/>
              <w:right w:val="single" w:color="000000" w:sz="4" w:space="0"/>
            </w:tcBorders>
            <w:shd w:val="clear" w:color="FFFFFF" w:fill="FFFFFF"/>
            <w:noWrap/>
            <w:vAlign w:val="center"/>
          </w:tcPr>
          <w:p w14:paraId="5198CA9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6AFFC98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18.30</w:t>
            </w:r>
          </w:p>
        </w:tc>
      </w:tr>
      <w:tr w14:paraId="325390C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4E780B97">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30228</w:t>
            </w:r>
          </w:p>
        </w:tc>
        <w:tc>
          <w:tcPr>
            <w:tcW w:w="4252" w:type="dxa"/>
            <w:tcBorders>
              <w:top w:val="nil"/>
              <w:left w:val="nil"/>
              <w:bottom w:val="single" w:color="000000" w:sz="4" w:space="0"/>
              <w:right w:val="single" w:color="000000" w:sz="4" w:space="0"/>
            </w:tcBorders>
            <w:shd w:val="clear" w:color="FFFFFF" w:fill="FFFFFF"/>
            <w:noWrap/>
            <w:vAlign w:val="center"/>
          </w:tcPr>
          <w:p w14:paraId="2D02943D">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工会经费</w:t>
            </w:r>
          </w:p>
        </w:tc>
        <w:tc>
          <w:tcPr>
            <w:tcW w:w="1559" w:type="dxa"/>
            <w:tcBorders>
              <w:top w:val="nil"/>
              <w:left w:val="nil"/>
              <w:bottom w:val="single" w:color="000000" w:sz="4" w:space="0"/>
              <w:right w:val="single" w:color="000000" w:sz="4" w:space="0"/>
            </w:tcBorders>
            <w:shd w:val="clear" w:color="FFFFFF" w:fill="FFFFFF"/>
            <w:noWrap/>
            <w:vAlign w:val="center"/>
          </w:tcPr>
          <w:p w14:paraId="717512D0">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3.12</w:t>
            </w:r>
          </w:p>
        </w:tc>
        <w:tc>
          <w:tcPr>
            <w:tcW w:w="1418" w:type="dxa"/>
            <w:tcBorders>
              <w:top w:val="nil"/>
              <w:left w:val="nil"/>
              <w:bottom w:val="single" w:color="000000" w:sz="4" w:space="0"/>
              <w:right w:val="single" w:color="000000" w:sz="4" w:space="0"/>
            </w:tcBorders>
            <w:shd w:val="clear" w:color="FFFFFF" w:fill="FFFFFF"/>
            <w:noWrap/>
            <w:vAlign w:val="center"/>
          </w:tcPr>
          <w:p w14:paraId="2EFA4E6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6168B521">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3.12</w:t>
            </w:r>
          </w:p>
        </w:tc>
      </w:tr>
      <w:tr w14:paraId="5E0ABDB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0479E20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30229</w:t>
            </w:r>
          </w:p>
        </w:tc>
        <w:tc>
          <w:tcPr>
            <w:tcW w:w="4252" w:type="dxa"/>
            <w:tcBorders>
              <w:top w:val="nil"/>
              <w:left w:val="nil"/>
              <w:bottom w:val="single" w:color="000000" w:sz="4" w:space="0"/>
              <w:right w:val="single" w:color="000000" w:sz="4" w:space="0"/>
            </w:tcBorders>
            <w:shd w:val="clear" w:color="FFFFFF" w:fill="FFFFFF"/>
            <w:noWrap/>
            <w:vAlign w:val="center"/>
          </w:tcPr>
          <w:p w14:paraId="096B0CFA">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福利费</w:t>
            </w:r>
          </w:p>
        </w:tc>
        <w:tc>
          <w:tcPr>
            <w:tcW w:w="1559" w:type="dxa"/>
            <w:tcBorders>
              <w:top w:val="nil"/>
              <w:left w:val="nil"/>
              <w:bottom w:val="single" w:color="000000" w:sz="4" w:space="0"/>
              <w:right w:val="single" w:color="000000" w:sz="4" w:space="0"/>
            </w:tcBorders>
            <w:shd w:val="clear" w:color="FFFFFF" w:fill="FFFFFF"/>
            <w:noWrap/>
            <w:vAlign w:val="center"/>
          </w:tcPr>
          <w:p w14:paraId="5B4E2EF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13.00</w:t>
            </w:r>
          </w:p>
        </w:tc>
        <w:tc>
          <w:tcPr>
            <w:tcW w:w="1418" w:type="dxa"/>
            <w:tcBorders>
              <w:top w:val="nil"/>
              <w:left w:val="nil"/>
              <w:bottom w:val="single" w:color="000000" w:sz="4" w:space="0"/>
              <w:right w:val="single" w:color="000000" w:sz="4" w:space="0"/>
            </w:tcBorders>
            <w:shd w:val="clear" w:color="FFFFFF" w:fill="FFFFFF"/>
            <w:noWrap/>
            <w:vAlign w:val="center"/>
          </w:tcPr>
          <w:p w14:paraId="70E0A7E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11A65244">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13.00</w:t>
            </w:r>
          </w:p>
        </w:tc>
      </w:tr>
      <w:tr w14:paraId="69D3C36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40E642EE">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30211</w:t>
            </w:r>
          </w:p>
        </w:tc>
        <w:tc>
          <w:tcPr>
            <w:tcW w:w="4252" w:type="dxa"/>
            <w:tcBorders>
              <w:top w:val="nil"/>
              <w:left w:val="nil"/>
              <w:bottom w:val="single" w:color="000000" w:sz="4" w:space="0"/>
              <w:right w:val="single" w:color="000000" w:sz="4" w:space="0"/>
            </w:tcBorders>
            <w:shd w:val="clear" w:color="FFFFFF" w:fill="FFFFFF"/>
            <w:noWrap/>
            <w:vAlign w:val="center"/>
          </w:tcPr>
          <w:p w14:paraId="277A7B21">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差旅费</w:t>
            </w:r>
          </w:p>
        </w:tc>
        <w:tc>
          <w:tcPr>
            <w:tcW w:w="1559" w:type="dxa"/>
            <w:tcBorders>
              <w:top w:val="nil"/>
              <w:left w:val="nil"/>
              <w:bottom w:val="single" w:color="000000" w:sz="4" w:space="0"/>
              <w:right w:val="single" w:color="000000" w:sz="4" w:space="0"/>
            </w:tcBorders>
            <w:shd w:val="clear" w:color="FFFFFF" w:fill="FFFFFF"/>
            <w:noWrap/>
            <w:vAlign w:val="center"/>
          </w:tcPr>
          <w:p w14:paraId="17AC270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3.00</w:t>
            </w:r>
          </w:p>
        </w:tc>
        <w:tc>
          <w:tcPr>
            <w:tcW w:w="1418" w:type="dxa"/>
            <w:tcBorders>
              <w:top w:val="nil"/>
              <w:left w:val="nil"/>
              <w:bottom w:val="single" w:color="000000" w:sz="4" w:space="0"/>
              <w:right w:val="single" w:color="000000" w:sz="4" w:space="0"/>
            </w:tcBorders>
            <w:shd w:val="clear" w:color="FFFFFF" w:fill="FFFFFF"/>
            <w:noWrap/>
            <w:vAlign w:val="center"/>
          </w:tcPr>
          <w:p w14:paraId="3C8CE61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4B31631E">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3.00</w:t>
            </w:r>
          </w:p>
        </w:tc>
      </w:tr>
      <w:tr w14:paraId="4ACCAB4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6344F2E5">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30299</w:t>
            </w:r>
          </w:p>
        </w:tc>
        <w:tc>
          <w:tcPr>
            <w:tcW w:w="4252" w:type="dxa"/>
            <w:tcBorders>
              <w:top w:val="nil"/>
              <w:left w:val="nil"/>
              <w:bottom w:val="single" w:color="000000" w:sz="4" w:space="0"/>
              <w:right w:val="single" w:color="000000" w:sz="4" w:space="0"/>
            </w:tcBorders>
            <w:shd w:val="clear" w:color="FFFFFF" w:fill="FFFFFF"/>
            <w:noWrap/>
            <w:vAlign w:val="center"/>
          </w:tcPr>
          <w:p w14:paraId="3BDC32DE">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其他商品和服务支出</w:t>
            </w:r>
          </w:p>
        </w:tc>
        <w:tc>
          <w:tcPr>
            <w:tcW w:w="1559" w:type="dxa"/>
            <w:tcBorders>
              <w:top w:val="nil"/>
              <w:left w:val="nil"/>
              <w:bottom w:val="single" w:color="000000" w:sz="4" w:space="0"/>
              <w:right w:val="single" w:color="000000" w:sz="4" w:space="0"/>
            </w:tcBorders>
            <w:shd w:val="clear" w:color="FFFFFF" w:fill="FFFFFF"/>
            <w:noWrap/>
            <w:vAlign w:val="center"/>
          </w:tcPr>
          <w:p w14:paraId="68612A5A">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78.40</w:t>
            </w:r>
          </w:p>
        </w:tc>
        <w:tc>
          <w:tcPr>
            <w:tcW w:w="1418" w:type="dxa"/>
            <w:tcBorders>
              <w:top w:val="nil"/>
              <w:left w:val="nil"/>
              <w:bottom w:val="single" w:color="000000" w:sz="4" w:space="0"/>
              <w:right w:val="single" w:color="000000" w:sz="4" w:space="0"/>
            </w:tcBorders>
            <w:shd w:val="clear" w:color="FFFFFF" w:fill="FFFFFF"/>
            <w:noWrap/>
            <w:vAlign w:val="center"/>
          </w:tcPr>
          <w:p w14:paraId="261F87DA">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center"/>
          </w:tcPr>
          <w:p w14:paraId="3212168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78.40</w:t>
            </w:r>
          </w:p>
        </w:tc>
      </w:tr>
      <w:tr w14:paraId="52C86F9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0A2120C9">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301</w:t>
            </w:r>
          </w:p>
        </w:tc>
        <w:tc>
          <w:tcPr>
            <w:tcW w:w="4252" w:type="dxa"/>
            <w:tcBorders>
              <w:top w:val="nil"/>
              <w:left w:val="nil"/>
              <w:bottom w:val="single" w:color="000000" w:sz="4" w:space="0"/>
              <w:right w:val="single" w:color="000000" w:sz="4" w:space="0"/>
            </w:tcBorders>
            <w:shd w:val="clear" w:color="FFFFFF" w:fill="FFFFFF"/>
            <w:noWrap/>
            <w:vAlign w:val="center"/>
          </w:tcPr>
          <w:p w14:paraId="75A22727">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工资福利支出</w:t>
            </w:r>
          </w:p>
        </w:tc>
        <w:tc>
          <w:tcPr>
            <w:tcW w:w="1559" w:type="dxa"/>
            <w:tcBorders>
              <w:top w:val="nil"/>
              <w:left w:val="nil"/>
              <w:bottom w:val="single" w:color="000000" w:sz="4" w:space="0"/>
              <w:right w:val="single" w:color="000000" w:sz="4" w:space="0"/>
            </w:tcBorders>
            <w:shd w:val="clear" w:color="FFFFFF" w:fill="FFFFFF"/>
            <w:noWrap/>
            <w:vAlign w:val="center"/>
          </w:tcPr>
          <w:p w14:paraId="4A657868">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837.91</w:t>
            </w:r>
          </w:p>
        </w:tc>
        <w:tc>
          <w:tcPr>
            <w:tcW w:w="1418" w:type="dxa"/>
            <w:tcBorders>
              <w:top w:val="nil"/>
              <w:left w:val="nil"/>
              <w:bottom w:val="single" w:color="000000" w:sz="4" w:space="0"/>
              <w:right w:val="single" w:color="000000" w:sz="4" w:space="0"/>
            </w:tcBorders>
            <w:shd w:val="clear" w:color="FFFFFF" w:fill="FFFFFF"/>
            <w:noWrap/>
            <w:vAlign w:val="center"/>
          </w:tcPr>
          <w:p w14:paraId="1276B8C4">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837.91</w:t>
            </w:r>
          </w:p>
        </w:tc>
        <w:tc>
          <w:tcPr>
            <w:tcW w:w="1228" w:type="dxa"/>
            <w:tcBorders>
              <w:top w:val="nil"/>
              <w:left w:val="nil"/>
              <w:bottom w:val="single" w:color="000000" w:sz="4" w:space="0"/>
              <w:right w:val="nil"/>
            </w:tcBorders>
            <w:shd w:val="clear" w:color="FFFFFF" w:fill="FFFFFF"/>
            <w:noWrap/>
          </w:tcPr>
          <w:p w14:paraId="3FD30C7A">
            <w:pPr>
              <w:jc w:val="right"/>
              <w:rPr>
                <w:rFonts w:ascii="宋体" w:hAnsi="宋体"/>
                <w:sz w:val="18"/>
                <w:szCs w:val="18"/>
              </w:rPr>
            </w:pPr>
          </w:p>
        </w:tc>
      </w:tr>
      <w:tr w14:paraId="5ACB22A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7BA4934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30103</w:t>
            </w:r>
          </w:p>
        </w:tc>
        <w:tc>
          <w:tcPr>
            <w:tcW w:w="4252" w:type="dxa"/>
            <w:tcBorders>
              <w:top w:val="nil"/>
              <w:left w:val="nil"/>
              <w:bottom w:val="single" w:color="000000" w:sz="4" w:space="0"/>
              <w:right w:val="single" w:color="000000" w:sz="4" w:space="0"/>
            </w:tcBorders>
            <w:shd w:val="clear" w:color="FFFFFF" w:fill="FFFFFF"/>
            <w:noWrap/>
            <w:vAlign w:val="center"/>
          </w:tcPr>
          <w:p w14:paraId="47C1A9C5">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奖金</w:t>
            </w:r>
          </w:p>
        </w:tc>
        <w:tc>
          <w:tcPr>
            <w:tcW w:w="1559" w:type="dxa"/>
            <w:tcBorders>
              <w:top w:val="nil"/>
              <w:left w:val="nil"/>
              <w:bottom w:val="single" w:color="000000" w:sz="4" w:space="0"/>
              <w:right w:val="single" w:color="000000" w:sz="4" w:space="0"/>
            </w:tcBorders>
            <w:shd w:val="clear" w:color="FFFFFF" w:fill="FFFFFF"/>
            <w:noWrap/>
            <w:vAlign w:val="center"/>
          </w:tcPr>
          <w:p w14:paraId="49D1AAC0">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162.35</w:t>
            </w:r>
          </w:p>
        </w:tc>
        <w:tc>
          <w:tcPr>
            <w:tcW w:w="1418" w:type="dxa"/>
            <w:tcBorders>
              <w:top w:val="nil"/>
              <w:left w:val="nil"/>
              <w:bottom w:val="single" w:color="000000" w:sz="4" w:space="0"/>
              <w:right w:val="single" w:color="000000" w:sz="4" w:space="0"/>
            </w:tcBorders>
            <w:shd w:val="clear" w:color="FFFFFF" w:fill="FFFFFF"/>
            <w:noWrap/>
            <w:vAlign w:val="center"/>
          </w:tcPr>
          <w:p w14:paraId="480A46BB">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162.35</w:t>
            </w:r>
          </w:p>
        </w:tc>
        <w:tc>
          <w:tcPr>
            <w:tcW w:w="1228" w:type="dxa"/>
            <w:tcBorders>
              <w:top w:val="nil"/>
              <w:left w:val="nil"/>
              <w:bottom w:val="single" w:color="000000" w:sz="4" w:space="0"/>
              <w:right w:val="nil"/>
            </w:tcBorders>
            <w:shd w:val="clear" w:color="FFFFFF" w:fill="FFFFFF"/>
            <w:noWrap/>
          </w:tcPr>
          <w:p w14:paraId="28B63593">
            <w:pPr>
              <w:jc w:val="right"/>
              <w:rPr>
                <w:rFonts w:ascii="宋体" w:hAnsi="宋体"/>
                <w:sz w:val="18"/>
                <w:szCs w:val="18"/>
              </w:rPr>
            </w:pPr>
          </w:p>
        </w:tc>
      </w:tr>
      <w:tr w14:paraId="73DD418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6895F19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30101</w:t>
            </w:r>
          </w:p>
        </w:tc>
        <w:tc>
          <w:tcPr>
            <w:tcW w:w="4252" w:type="dxa"/>
            <w:tcBorders>
              <w:top w:val="nil"/>
              <w:left w:val="nil"/>
              <w:bottom w:val="single" w:color="000000" w:sz="4" w:space="0"/>
              <w:right w:val="single" w:color="000000" w:sz="4" w:space="0"/>
            </w:tcBorders>
            <w:shd w:val="clear" w:color="FFFFFF" w:fill="FFFFFF"/>
            <w:noWrap/>
            <w:vAlign w:val="center"/>
          </w:tcPr>
          <w:p w14:paraId="7B40A355">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基本工资</w:t>
            </w:r>
          </w:p>
        </w:tc>
        <w:tc>
          <w:tcPr>
            <w:tcW w:w="1559" w:type="dxa"/>
            <w:tcBorders>
              <w:top w:val="nil"/>
              <w:left w:val="nil"/>
              <w:bottom w:val="single" w:color="000000" w:sz="4" w:space="0"/>
              <w:right w:val="single" w:color="000000" w:sz="4" w:space="0"/>
            </w:tcBorders>
            <w:shd w:val="clear" w:color="FFFFFF" w:fill="FFFFFF"/>
            <w:noWrap/>
            <w:vAlign w:val="center"/>
          </w:tcPr>
          <w:p w14:paraId="3554EB40">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221.20</w:t>
            </w:r>
          </w:p>
        </w:tc>
        <w:tc>
          <w:tcPr>
            <w:tcW w:w="1418" w:type="dxa"/>
            <w:tcBorders>
              <w:top w:val="nil"/>
              <w:left w:val="nil"/>
              <w:bottom w:val="single" w:color="000000" w:sz="4" w:space="0"/>
              <w:right w:val="single" w:color="000000" w:sz="4" w:space="0"/>
            </w:tcBorders>
            <w:shd w:val="clear" w:color="FFFFFF" w:fill="FFFFFF"/>
            <w:noWrap/>
            <w:vAlign w:val="center"/>
          </w:tcPr>
          <w:p w14:paraId="58D53B70">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221.20</w:t>
            </w:r>
          </w:p>
        </w:tc>
        <w:tc>
          <w:tcPr>
            <w:tcW w:w="1228" w:type="dxa"/>
            <w:tcBorders>
              <w:top w:val="nil"/>
              <w:left w:val="nil"/>
              <w:bottom w:val="single" w:color="000000" w:sz="4" w:space="0"/>
              <w:right w:val="nil"/>
            </w:tcBorders>
            <w:shd w:val="clear" w:color="FFFFFF" w:fill="FFFFFF"/>
            <w:noWrap/>
          </w:tcPr>
          <w:p w14:paraId="4F74B612">
            <w:pPr>
              <w:jc w:val="right"/>
              <w:rPr>
                <w:rFonts w:ascii="宋体" w:hAnsi="宋体"/>
                <w:sz w:val="18"/>
                <w:szCs w:val="18"/>
              </w:rPr>
            </w:pPr>
          </w:p>
        </w:tc>
      </w:tr>
      <w:tr w14:paraId="7807585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33CA1C74">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30102</w:t>
            </w:r>
          </w:p>
        </w:tc>
        <w:tc>
          <w:tcPr>
            <w:tcW w:w="4252" w:type="dxa"/>
            <w:tcBorders>
              <w:top w:val="nil"/>
              <w:left w:val="nil"/>
              <w:bottom w:val="single" w:color="000000" w:sz="4" w:space="0"/>
              <w:right w:val="single" w:color="000000" w:sz="4" w:space="0"/>
            </w:tcBorders>
            <w:shd w:val="clear" w:color="FFFFFF" w:fill="FFFFFF"/>
            <w:noWrap/>
            <w:vAlign w:val="center"/>
          </w:tcPr>
          <w:p w14:paraId="51926FFC">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津贴补贴</w:t>
            </w:r>
          </w:p>
        </w:tc>
        <w:tc>
          <w:tcPr>
            <w:tcW w:w="1559" w:type="dxa"/>
            <w:tcBorders>
              <w:top w:val="nil"/>
              <w:left w:val="nil"/>
              <w:bottom w:val="single" w:color="000000" w:sz="4" w:space="0"/>
              <w:right w:val="single" w:color="000000" w:sz="4" w:space="0"/>
            </w:tcBorders>
            <w:shd w:val="clear" w:color="FFFFFF" w:fill="FFFFFF"/>
            <w:noWrap/>
            <w:vAlign w:val="center"/>
          </w:tcPr>
          <w:p w14:paraId="760E57B1">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150.67</w:t>
            </w:r>
          </w:p>
        </w:tc>
        <w:tc>
          <w:tcPr>
            <w:tcW w:w="1418" w:type="dxa"/>
            <w:tcBorders>
              <w:top w:val="nil"/>
              <w:left w:val="nil"/>
              <w:bottom w:val="single" w:color="000000" w:sz="4" w:space="0"/>
              <w:right w:val="single" w:color="000000" w:sz="4" w:space="0"/>
            </w:tcBorders>
            <w:shd w:val="clear" w:color="FFFFFF" w:fill="FFFFFF"/>
            <w:noWrap/>
            <w:vAlign w:val="center"/>
          </w:tcPr>
          <w:p w14:paraId="7F6542F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150.67</w:t>
            </w:r>
          </w:p>
        </w:tc>
        <w:tc>
          <w:tcPr>
            <w:tcW w:w="1228" w:type="dxa"/>
            <w:tcBorders>
              <w:top w:val="nil"/>
              <w:left w:val="nil"/>
              <w:bottom w:val="single" w:color="000000" w:sz="4" w:space="0"/>
              <w:right w:val="nil"/>
            </w:tcBorders>
            <w:shd w:val="clear" w:color="FFFFFF" w:fill="FFFFFF"/>
            <w:noWrap/>
          </w:tcPr>
          <w:p w14:paraId="1CBD1282">
            <w:pPr>
              <w:jc w:val="right"/>
              <w:rPr>
                <w:rFonts w:ascii="宋体" w:hAnsi="宋体"/>
                <w:sz w:val="18"/>
                <w:szCs w:val="18"/>
              </w:rPr>
            </w:pPr>
          </w:p>
        </w:tc>
      </w:tr>
      <w:tr w14:paraId="1961BC0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55A1E881">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30108</w:t>
            </w:r>
          </w:p>
        </w:tc>
        <w:tc>
          <w:tcPr>
            <w:tcW w:w="4252" w:type="dxa"/>
            <w:tcBorders>
              <w:top w:val="nil"/>
              <w:left w:val="nil"/>
              <w:bottom w:val="single" w:color="000000" w:sz="4" w:space="0"/>
              <w:right w:val="single" w:color="000000" w:sz="4" w:space="0"/>
            </w:tcBorders>
            <w:shd w:val="clear" w:color="FFFFFF" w:fill="FFFFFF"/>
            <w:noWrap/>
            <w:vAlign w:val="center"/>
          </w:tcPr>
          <w:p w14:paraId="385DF6C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vAlign w:val="center"/>
          </w:tcPr>
          <w:p w14:paraId="744D18D8">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87.96</w:t>
            </w:r>
          </w:p>
        </w:tc>
        <w:tc>
          <w:tcPr>
            <w:tcW w:w="1418" w:type="dxa"/>
            <w:tcBorders>
              <w:top w:val="nil"/>
              <w:left w:val="nil"/>
              <w:bottom w:val="single" w:color="000000" w:sz="4" w:space="0"/>
              <w:right w:val="single" w:color="000000" w:sz="4" w:space="0"/>
            </w:tcBorders>
            <w:shd w:val="clear" w:color="FFFFFF" w:fill="FFFFFF"/>
            <w:noWrap/>
            <w:vAlign w:val="center"/>
          </w:tcPr>
          <w:p w14:paraId="5566D74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87.96</w:t>
            </w:r>
          </w:p>
        </w:tc>
        <w:tc>
          <w:tcPr>
            <w:tcW w:w="1228" w:type="dxa"/>
            <w:tcBorders>
              <w:top w:val="nil"/>
              <w:left w:val="nil"/>
              <w:bottom w:val="single" w:color="000000" w:sz="4" w:space="0"/>
              <w:right w:val="nil"/>
            </w:tcBorders>
            <w:shd w:val="clear" w:color="FFFFFF" w:fill="FFFFFF"/>
            <w:noWrap/>
          </w:tcPr>
          <w:p w14:paraId="111EFCFE">
            <w:pPr>
              <w:jc w:val="right"/>
              <w:rPr>
                <w:rFonts w:ascii="宋体" w:hAnsi="宋体"/>
                <w:sz w:val="18"/>
                <w:szCs w:val="18"/>
              </w:rPr>
            </w:pPr>
          </w:p>
        </w:tc>
      </w:tr>
      <w:tr w14:paraId="3468656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6C3C677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30112</w:t>
            </w:r>
          </w:p>
        </w:tc>
        <w:tc>
          <w:tcPr>
            <w:tcW w:w="4252" w:type="dxa"/>
            <w:tcBorders>
              <w:top w:val="nil"/>
              <w:left w:val="nil"/>
              <w:bottom w:val="single" w:color="000000" w:sz="4" w:space="0"/>
              <w:right w:val="single" w:color="000000" w:sz="4" w:space="0"/>
            </w:tcBorders>
            <w:shd w:val="clear" w:color="FFFFFF" w:fill="FFFFFF"/>
            <w:noWrap/>
            <w:vAlign w:val="center"/>
          </w:tcPr>
          <w:p w14:paraId="4A432D7F">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其他社会保障缴费</w:t>
            </w:r>
          </w:p>
        </w:tc>
        <w:tc>
          <w:tcPr>
            <w:tcW w:w="1559" w:type="dxa"/>
            <w:tcBorders>
              <w:top w:val="nil"/>
              <w:left w:val="nil"/>
              <w:bottom w:val="single" w:color="000000" w:sz="4" w:space="0"/>
              <w:right w:val="single" w:color="000000" w:sz="4" w:space="0"/>
            </w:tcBorders>
            <w:shd w:val="clear" w:color="FFFFFF" w:fill="FFFFFF"/>
            <w:noWrap/>
            <w:vAlign w:val="center"/>
          </w:tcPr>
          <w:p w14:paraId="54A750A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5.67</w:t>
            </w:r>
          </w:p>
        </w:tc>
        <w:tc>
          <w:tcPr>
            <w:tcW w:w="1418" w:type="dxa"/>
            <w:tcBorders>
              <w:top w:val="nil"/>
              <w:left w:val="nil"/>
              <w:bottom w:val="single" w:color="000000" w:sz="4" w:space="0"/>
              <w:right w:val="single" w:color="000000" w:sz="4" w:space="0"/>
            </w:tcBorders>
            <w:shd w:val="clear" w:color="FFFFFF" w:fill="FFFFFF"/>
            <w:noWrap/>
            <w:vAlign w:val="center"/>
          </w:tcPr>
          <w:p w14:paraId="4A53AD64">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5.67</w:t>
            </w:r>
          </w:p>
        </w:tc>
        <w:tc>
          <w:tcPr>
            <w:tcW w:w="1228" w:type="dxa"/>
            <w:tcBorders>
              <w:top w:val="nil"/>
              <w:left w:val="nil"/>
              <w:bottom w:val="single" w:color="000000" w:sz="4" w:space="0"/>
              <w:right w:val="nil"/>
            </w:tcBorders>
            <w:shd w:val="clear" w:color="FFFFFF" w:fill="FFFFFF"/>
            <w:noWrap/>
          </w:tcPr>
          <w:p w14:paraId="5DF34C17">
            <w:pPr>
              <w:jc w:val="right"/>
              <w:rPr>
                <w:rFonts w:ascii="宋体" w:hAnsi="宋体"/>
                <w:sz w:val="18"/>
                <w:szCs w:val="18"/>
              </w:rPr>
            </w:pPr>
          </w:p>
        </w:tc>
      </w:tr>
      <w:tr w14:paraId="5C2D4C6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0BF668C8">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30110</w:t>
            </w:r>
          </w:p>
        </w:tc>
        <w:tc>
          <w:tcPr>
            <w:tcW w:w="4252" w:type="dxa"/>
            <w:tcBorders>
              <w:top w:val="nil"/>
              <w:left w:val="nil"/>
              <w:bottom w:val="single" w:color="000000" w:sz="4" w:space="0"/>
              <w:right w:val="single" w:color="000000" w:sz="4" w:space="0"/>
            </w:tcBorders>
            <w:shd w:val="clear" w:color="FFFFFF" w:fill="FFFFFF"/>
            <w:noWrap/>
            <w:vAlign w:val="center"/>
          </w:tcPr>
          <w:p w14:paraId="796C03B8">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职工基本医疗保险缴费</w:t>
            </w:r>
          </w:p>
        </w:tc>
        <w:tc>
          <w:tcPr>
            <w:tcW w:w="1559" w:type="dxa"/>
            <w:tcBorders>
              <w:top w:val="nil"/>
              <w:left w:val="nil"/>
              <w:bottom w:val="single" w:color="000000" w:sz="4" w:space="0"/>
              <w:right w:val="single" w:color="000000" w:sz="4" w:space="0"/>
            </w:tcBorders>
            <w:shd w:val="clear" w:color="FFFFFF" w:fill="FFFFFF"/>
            <w:noWrap/>
            <w:vAlign w:val="center"/>
          </w:tcPr>
          <w:p w14:paraId="28E1C23E">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35.73</w:t>
            </w:r>
          </w:p>
        </w:tc>
        <w:tc>
          <w:tcPr>
            <w:tcW w:w="1418" w:type="dxa"/>
            <w:tcBorders>
              <w:top w:val="nil"/>
              <w:left w:val="nil"/>
              <w:bottom w:val="single" w:color="000000" w:sz="4" w:space="0"/>
              <w:right w:val="single" w:color="000000" w:sz="4" w:space="0"/>
            </w:tcBorders>
            <w:shd w:val="clear" w:color="FFFFFF" w:fill="FFFFFF"/>
            <w:noWrap/>
            <w:vAlign w:val="center"/>
          </w:tcPr>
          <w:p w14:paraId="38F2A86E">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35.73</w:t>
            </w:r>
          </w:p>
        </w:tc>
        <w:tc>
          <w:tcPr>
            <w:tcW w:w="1228" w:type="dxa"/>
            <w:tcBorders>
              <w:top w:val="nil"/>
              <w:left w:val="nil"/>
              <w:bottom w:val="single" w:color="000000" w:sz="4" w:space="0"/>
              <w:right w:val="nil"/>
            </w:tcBorders>
            <w:shd w:val="clear" w:color="FFFFFF" w:fill="FFFFFF"/>
            <w:noWrap/>
          </w:tcPr>
          <w:p w14:paraId="511C2485">
            <w:pPr>
              <w:jc w:val="right"/>
              <w:rPr>
                <w:rFonts w:ascii="宋体" w:hAnsi="宋体"/>
                <w:sz w:val="18"/>
                <w:szCs w:val="18"/>
              </w:rPr>
            </w:pPr>
          </w:p>
        </w:tc>
      </w:tr>
      <w:tr w14:paraId="1A52BCE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3709B79F">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30111</w:t>
            </w:r>
          </w:p>
        </w:tc>
        <w:tc>
          <w:tcPr>
            <w:tcW w:w="4252" w:type="dxa"/>
            <w:tcBorders>
              <w:top w:val="nil"/>
              <w:left w:val="nil"/>
              <w:bottom w:val="single" w:color="000000" w:sz="4" w:space="0"/>
              <w:right w:val="single" w:color="000000" w:sz="4" w:space="0"/>
            </w:tcBorders>
            <w:shd w:val="clear" w:color="FFFFFF" w:fill="FFFFFF"/>
            <w:noWrap/>
            <w:vAlign w:val="center"/>
          </w:tcPr>
          <w:p w14:paraId="0A3FC21E">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公务员医疗补助缴费</w:t>
            </w:r>
          </w:p>
        </w:tc>
        <w:tc>
          <w:tcPr>
            <w:tcW w:w="1559" w:type="dxa"/>
            <w:tcBorders>
              <w:top w:val="nil"/>
              <w:left w:val="nil"/>
              <w:bottom w:val="single" w:color="000000" w:sz="4" w:space="0"/>
              <w:right w:val="single" w:color="000000" w:sz="4" w:space="0"/>
            </w:tcBorders>
            <w:shd w:val="clear" w:color="FFFFFF" w:fill="FFFFFF"/>
            <w:noWrap/>
            <w:vAlign w:val="center"/>
          </w:tcPr>
          <w:p w14:paraId="080C1A31">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11.00</w:t>
            </w:r>
          </w:p>
        </w:tc>
        <w:tc>
          <w:tcPr>
            <w:tcW w:w="1418" w:type="dxa"/>
            <w:tcBorders>
              <w:top w:val="nil"/>
              <w:left w:val="nil"/>
              <w:bottom w:val="single" w:color="000000" w:sz="4" w:space="0"/>
              <w:right w:val="single" w:color="000000" w:sz="4" w:space="0"/>
            </w:tcBorders>
            <w:shd w:val="clear" w:color="FFFFFF" w:fill="FFFFFF"/>
            <w:noWrap/>
            <w:vAlign w:val="center"/>
          </w:tcPr>
          <w:p w14:paraId="5C0FFE83">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11.00</w:t>
            </w:r>
          </w:p>
        </w:tc>
        <w:tc>
          <w:tcPr>
            <w:tcW w:w="1228" w:type="dxa"/>
            <w:tcBorders>
              <w:top w:val="nil"/>
              <w:left w:val="nil"/>
              <w:bottom w:val="single" w:color="000000" w:sz="4" w:space="0"/>
              <w:right w:val="nil"/>
            </w:tcBorders>
            <w:shd w:val="clear" w:color="FFFFFF" w:fill="FFFFFF"/>
            <w:noWrap/>
          </w:tcPr>
          <w:p w14:paraId="33419076">
            <w:pPr>
              <w:jc w:val="right"/>
              <w:rPr>
                <w:rFonts w:ascii="宋体" w:hAnsi="宋体"/>
                <w:sz w:val="18"/>
                <w:szCs w:val="18"/>
              </w:rPr>
            </w:pPr>
          </w:p>
        </w:tc>
      </w:tr>
      <w:tr w14:paraId="6CA7507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3F70FBE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30113</w:t>
            </w:r>
          </w:p>
        </w:tc>
        <w:tc>
          <w:tcPr>
            <w:tcW w:w="4252" w:type="dxa"/>
            <w:tcBorders>
              <w:top w:val="nil"/>
              <w:left w:val="nil"/>
              <w:bottom w:val="single" w:color="000000" w:sz="4" w:space="0"/>
              <w:right w:val="single" w:color="000000" w:sz="4" w:space="0"/>
            </w:tcBorders>
            <w:shd w:val="clear" w:color="FFFFFF" w:fill="FFFFFF"/>
            <w:noWrap/>
            <w:vAlign w:val="center"/>
          </w:tcPr>
          <w:p w14:paraId="766CB58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住房公积金</w:t>
            </w:r>
          </w:p>
        </w:tc>
        <w:tc>
          <w:tcPr>
            <w:tcW w:w="1559" w:type="dxa"/>
            <w:tcBorders>
              <w:top w:val="nil"/>
              <w:left w:val="nil"/>
              <w:bottom w:val="single" w:color="000000" w:sz="4" w:space="0"/>
              <w:right w:val="single" w:color="000000" w:sz="4" w:space="0"/>
            </w:tcBorders>
            <w:shd w:val="clear" w:color="FFFFFF" w:fill="FFFFFF"/>
            <w:noWrap/>
            <w:vAlign w:val="center"/>
          </w:tcPr>
          <w:p w14:paraId="3952C054">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72.37</w:t>
            </w:r>
          </w:p>
        </w:tc>
        <w:tc>
          <w:tcPr>
            <w:tcW w:w="1418" w:type="dxa"/>
            <w:tcBorders>
              <w:top w:val="nil"/>
              <w:left w:val="nil"/>
              <w:bottom w:val="single" w:color="000000" w:sz="4" w:space="0"/>
              <w:right w:val="single" w:color="000000" w:sz="4" w:space="0"/>
            </w:tcBorders>
            <w:shd w:val="clear" w:color="FFFFFF" w:fill="FFFFFF"/>
            <w:noWrap/>
            <w:vAlign w:val="center"/>
          </w:tcPr>
          <w:p w14:paraId="06D5FA30">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72.37</w:t>
            </w:r>
          </w:p>
        </w:tc>
        <w:tc>
          <w:tcPr>
            <w:tcW w:w="1228" w:type="dxa"/>
            <w:tcBorders>
              <w:top w:val="nil"/>
              <w:left w:val="nil"/>
              <w:bottom w:val="single" w:color="000000" w:sz="4" w:space="0"/>
              <w:right w:val="nil"/>
            </w:tcBorders>
            <w:shd w:val="clear" w:color="FFFFFF" w:fill="FFFFFF"/>
            <w:noWrap/>
          </w:tcPr>
          <w:p w14:paraId="44E03B5D">
            <w:pPr>
              <w:jc w:val="right"/>
              <w:rPr>
                <w:rFonts w:ascii="宋体" w:hAnsi="宋体"/>
                <w:sz w:val="18"/>
                <w:szCs w:val="18"/>
              </w:rPr>
            </w:pPr>
          </w:p>
        </w:tc>
      </w:tr>
      <w:tr w14:paraId="0EEE9FD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13D6AEA9">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30107</w:t>
            </w:r>
          </w:p>
        </w:tc>
        <w:tc>
          <w:tcPr>
            <w:tcW w:w="4252" w:type="dxa"/>
            <w:tcBorders>
              <w:top w:val="nil"/>
              <w:left w:val="nil"/>
              <w:bottom w:val="single" w:color="000000" w:sz="4" w:space="0"/>
              <w:right w:val="single" w:color="000000" w:sz="4" w:space="0"/>
            </w:tcBorders>
            <w:shd w:val="clear" w:color="FFFFFF" w:fill="FFFFFF"/>
            <w:noWrap/>
            <w:vAlign w:val="center"/>
          </w:tcPr>
          <w:p w14:paraId="6DC91CA8">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绩效工资</w:t>
            </w:r>
          </w:p>
        </w:tc>
        <w:tc>
          <w:tcPr>
            <w:tcW w:w="1559" w:type="dxa"/>
            <w:tcBorders>
              <w:top w:val="nil"/>
              <w:left w:val="nil"/>
              <w:bottom w:val="single" w:color="000000" w:sz="4" w:space="0"/>
              <w:right w:val="single" w:color="000000" w:sz="4" w:space="0"/>
            </w:tcBorders>
            <w:shd w:val="clear" w:color="FFFFFF" w:fill="FFFFFF"/>
            <w:noWrap/>
            <w:vAlign w:val="center"/>
          </w:tcPr>
          <w:p w14:paraId="5F379FE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90.96</w:t>
            </w:r>
          </w:p>
        </w:tc>
        <w:tc>
          <w:tcPr>
            <w:tcW w:w="1418" w:type="dxa"/>
            <w:tcBorders>
              <w:top w:val="nil"/>
              <w:left w:val="nil"/>
              <w:bottom w:val="single" w:color="000000" w:sz="4" w:space="0"/>
              <w:right w:val="single" w:color="000000" w:sz="4" w:space="0"/>
            </w:tcBorders>
            <w:shd w:val="clear" w:color="FFFFFF" w:fill="FFFFFF"/>
            <w:noWrap/>
            <w:vAlign w:val="center"/>
          </w:tcPr>
          <w:p w14:paraId="69766AB2">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90.96</w:t>
            </w:r>
          </w:p>
        </w:tc>
        <w:tc>
          <w:tcPr>
            <w:tcW w:w="1228" w:type="dxa"/>
            <w:tcBorders>
              <w:top w:val="nil"/>
              <w:left w:val="nil"/>
              <w:bottom w:val="single" w:color="000000" w:sz="4" w:space="0"/>
              <w:right w:val="nil"/>
            </w:tcBorders>
            <w:shd w:val="clear" w:color="FFFFFF" w:fill="FFFFFF"/>
            <w:noWrap/>
          </w:tcPr>
          <w:p w14:paraId="12372E11">
            <w:pPr>
              <w:jc w:val="right"/>
              <w:rPr>
                <w:rFonts w:ascii="宋体" w:hAnsi="宋体"/>
                <w:sz w:val="18"/>
                <w:szCs w:val="18"/>
              </w:rPr>
            </w:pPr>
          </w:p>
        </w:tc>
      </w:tr>
      <w:tr w14:paraId="0F7C4E8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4C29DBE6">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303</w:t>
            </w:r>
          </w:p>
        </w:tc>
        <w:tc>
          <w:tcPr>
            <w:tcW w:w="4252" w:type="dxa"/>
            <w:tcBorders>
              <w:top w:val="nil"/>
              <w:left w:val="nil"/>
              <w:bottom w:val="single" w:color="000000" w:sz="4" w:space="0"/>
              <w:right w:val="single" w:color="000000" w:sz="4" w:space="0"/>
            </w:tcBorders>
            <w:shd w:val="clear" w:color="FFFFFF" w:fill="FFFFFF"/>
            <w:noWrap/>
            <w:vAlign w:val="center"/>
          </w:tcPr>
          <w:p w14:paraId="229C7F5D">
            <w:pPr>
              <w:keepNext w:val="0"/>
              <w:keepLines w:val="0"/>
              <w:widowControl/>
              <w:suppressLineNumbers w:val="0"/>
              <w:jc w:val="lef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对个人和家庭的补助</w:t>
            </w:r>
          </w:p>
        </w:tc>
        <w:tc>
          <w:tcPr>
            <w:tcW w:w="1559" w:type="dxa"/>
            <w:tcBorders>
              <w:top w:val="nil"/>
              <w:left w:val="nil"/>
              <w:bottom w:val="single" w:color="000000" w:sz="4" w:space="0"/>
              <w:right w:val="single" w:color="000000" w:sz="4" w:space="0"/>
            </w:tcBorders>
            <w:shd w:val="clear" w:color="FFFFFF" w:fill="FFFFFF"/>
            <w:noWrap/>
            <w:vAlign w:val="center"/>
          </w:tcPr>
          <w:p w14:paraId="2B61DDCF">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9.94</w:t>
            </w:r>
          </w:p>
        </w:tc>
        <w:tc>
          <w:tcPr>
            <w:tcW w:w="1418" w:type="dxa"/>
            <w:tcBorders>
              <w:top w:val="nil"/>
              <w:left w:val="nil"/>
              <w:bottom w:val="single" w:color="000000" w:sz="4" w:space="0"/>
              <w:right w:val="single" w:color="000000" w:sz="4" w:space="0"/>
            </w:tcBorders>
            <w:shd w:val="clear" w:color="FFFFFF" w:fill="FFFFFF"/>
            <w:noWrap/>
            <w:vAlign w:val="center"/>
          </w:tcPr>
          <w:p w14:paraId="2F2B547A">
            <w:pPr>
              <w:keepNext w:val="0"/>
              <w:keepLines w:val="0"/>
              <w:widowControl/>
              <w:suppressLineNumbers w:val="0"/>
              <w:jc w:val="right"/>
              <w:textAlignment w:val="center"/>
              <w:rPr>
                <w:rFonts w:ascii="宋体" w:hAnsi="宋体"/>
                <w:sz w:val="18"/>
                <w:szCs w:val="18"/>
              </w:rPr>
            </w:pPr>
            <w:r>
              <w:rPr>
                <w:rFonts w:ascii="宋体" w:hAnsi="宋体" w:eastAsia="宋体" w:cs="宋体"/>
                <w:b/>
                <w:bCs/>
                <w:i w:val="0"/>
                <w:iCs w:val="0"/>
                <w:color w:val="000000"/>
                <w:kern w:val="0"/>
                <w:sz w:val="18"/>
                <w:szCs w:val="18"/>
                <w:u w:val="none"/>
                <w:lang w:val="en-US" w:eastAsia="zh-CN" w:bidi="ar"/>
              </w:rPr>
              <w:t>9.94</w:t>
            </w:r>
          </w:p>
        </w:tc>
        <w:tc>
          <w:tcPr>
            <w:tcW w:w="1228" w:type="dxa"/>
            <w:tcBorders>
              <w:top w:val="nil"/>
              <w:left w:val="nil"/>
              <w:bottom w:val="single" w:color="000000" w:sz="4" w:space="0"/>
              <w:right w:val="nil"/>
            </w:tcBorders>
            <w:shd w:val="clear" w:color="FFFFFF" w:fill="FFFFFF"/>
            <w:noWrap/>
          </w:tcPr>
          <w:p w14:paraId="3E6B1949">
            <w:pPr>
              <w:jc w:val="right"/>
              <w:rPr>
                <w:rFonts w:ascii="宋体" w:hAnsi="宋体"/>
                <w:sz w:val="18"/>
                <w:szCs w:val="18"/>
              </w:rPr>
            </w:pPr>
          </w:p>
        </w:tc>
      </w:tr>
      <w:tr w14:paraId="101F927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00575C27">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30309</w:t>
            </w:r>
          </w:p>
        </w:tc>
        <w:tc>
          <w:tcPr>
            <w:tcW w:w="4252" w:type="dxa"/>
            <w:tcBorders>
              <w:top w:val="nil"/>
              <w:left w:val="nil"/>
              <w:bottom w:val="single" w:color="000000" w:sz="4" w:space="0"/>
              <w:right w:val="single" w:color="000000" w:sz="4" w:space="0"/>
            </w:tcBorders>
            <w:shd w:val="clear" w:color="FFFFFF" w:fill="FFFFFF"/>
            <w:noWrap/>
            <w:vAlign w:val="center"/>
          </w:tcPr>
          <w:p w14:paraId="376B7B56">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奖励金</w:t>
            </w:r>
          </w:p>
        </w:tc>
        <w:tc>
          <w:tcPr>
            <w:tcW w:w="1559" w:type="dxa"/>
            <w:tcBorders>
              <w:top w:val="nil"/>
              <w:left w:val="nil"/>
              <w:bottom w:val="single" w:color="000000" w:sz="4" w:space="0"/>
              <w:right w:val="single" w:color="000000" w:sz="4" w:space="0"/>
            </w:tcBorders>
            <w:shd w:val="clear" w:color="FFFFFF" w:fill="FFFFFF"/>
            <w:noWrap/>
            <w:vAlign w:val="center"/>
          </w:tcPr>
          <w:p w14:paraId="7CFADC79">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5.10</w:t>
            </w:r>
          </w:p>
        </w:tc>
        <w:tc>
          <w:tcPr>
            <w:tcW w:w="1418" w:type="dxa"/>
            <w:tcBorders>
              <w:top w:val="nil"/>
              <w:left w:val="nil"/>
              <w:bottom w:val="single" w:color="000000" w:sz="4" w:space="0"/>
              <w:right w:val="single" w:color="000000" w:sz="4" w:space="0"/>
            </w:tcBorders>
            <w:shd w:val="clear" w:color="FFFFFF" w:fill="FFFFFF"/>
            <w:noWrap/>
            <w:vAlign w:val="center"/>
          </w:tcPr>
          <w:p w14:paraId="7C6758AC">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5.10</w:t>
            </w:r>
          </w:p>
        </w:tc>
        <w:tc>
          <w:tcPr>
            <w:tcW w:w="1228" w:type="dxa"/>
            <w:tcBorders>
              <w:top w:val="nil"/>
              <w:left w:val="nil"/>
              <w:bottom w:val="single" w:color="000000" w:sz="4" w:space="0"/>
              <w:right w:val="nil"/>
            </w:tcBorders>
            <w:shd w:val="clear" w:color="FFFFFF" w:fill="FFFFFF"/>
            <w:noWrap/>
          </w:tcPr>
          <w:p w14:paraId="6F9EF68E">
            <w:pPr>
              <w:jc w:val="right"/>
              <w:rPr>
                <w:rFonts w:ascii="宋体" w:hAnsi="宋体"/>
                <w:sz w:val="18"/>
                <w:szCs w:val="18"/>
              </w:rPr>
            </w:pPr>
          </w:p>
        </w:tc>
      </w:tr>
      <w:tr w14:paraId="7114580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2CEBB71F">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30301</w:t>
            </w:r>
          </w:p>
        </w:tc>
        <w:tc>
          <w:tcPr>
            <w:tcW w:w="4252" w:type="dxa"/>
            <w:tcBorders>
              <w:top w:val="nil"/>
              <w:left w:val="nil"/>
              <w:bottom w:val="single" w:color="000000" w:sz="4" w:space="0"/>
              <w:right w:val="single" w:color="000000" w:sz="4" w:space="0"/>
            </w:tcBorders>
            <w:shd w:val="clear" w:color="FFFFFF" w:fill="FFFFFF"/>
            <w:noWrap/>
            <w:vAlign w:val="center"/>
          </w:tcPr>
          <w:p w14:paraId="4283A33B">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离休费</w:t>
            </w:r>
          </w:p>
        </w:tc>
        <w:tc>
          <w:tcPr>
            <w:tcW w:w="1559" w:type="dxa"/>
            <w:tcBorders>
              <w:top w:val="nil"/>
              <w:left w:val="nil"/>
              <w:bottom w:val="single" w:color="000000" w:sz="4" w:space="0"/>
              <w:right w:val="single" w:color="000000" w:sz="4" w:space="0"/>
            </w:tcBorders>
            <w:shd w:val="clear" w:color="FFFFFF" w:fill="FFFFFF"/>
            <w:noWrap/>
            <w:vAlign w:val="center"/>
          </w:tcPr>
          <w:p w14:paraId="48771C8E">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2D1D23BC">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74246A1">
            <w:pPr>
              <w:jc w:val="right"/>
              <w:rPr>
                <w:rFonts w:ascii="宋体" w:hAnsi="宋体"/>
                <w:sz w:val="18"/>
                <w:szCs w:val="18"/>
              </w:rPr>
            </w:pPr>
          </w:p>
        </w:tc>
      </w:tr>
      <w:tr w14:paraId="17B762D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223BD0EA">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30305</w:t>
            </w:r>
          </w:p>
        </w:tc>
        <w:tc>
          <w:tcPr>
            <w:tcW w:w="4252" w:type="dxa"/>
            <w:tcBorders>
              <w:top w:val="nil"/>
              <w:left w:val="nil"/>
              <w:bottom w:val="single" w:color="000000" w:sz="4" w:space="0"/>
              <w:right w:val="single" w:color="000000" w:sz="4" w:space="0"/>
            </w:tcBorders>
            <w:shd w:val="clear" w:color="FFFFFF" w:fill="FFFFFF"/>
            <w:noWrap/>
            <w:vAlign w:val="center"/>
          </w:tcPr>
          <w:p w14:paraId="61F4A594">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生活补助</w:t>
            </w:r>
          </w:p>
        </w:tc>
        <w:tc>
          <w:tcPr>
            <w:tcW w:w="1559" w:type="dxa"/>
            <w:tcBorders>
              <w:top w:val="nil"/>
              <w:left w:val="nil"/>
              <w:bottom w:val="single" w:color="000000" w:sz="4" w:space="0"/>
              <w:right w:val="single" w:color="000000" w:sz="4" w:space="0"/>
            </w:tcBorders>
            <w:shd w:val="clear" w:color="FFFFFF" w:fill="FFFFFF"/>
            <w:noWrap/>
            <w:vAlign w:val="center"/>
          </w:tcPr>
          <w:p w14:paraId="0E4D9973">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2.47</w:t>
            </w:r>
          </w:p>
        </w:tc>
        <w:tc>
          <w:tcPr>
            <w:tcW w:w="1418" w:type="dxa"/>
            <w:tcBorders>
              <w:top w:val="nil"/>
              <w:left w:val="nil"/>
              <w:bottom w:val="single" w:color="000000" w:sz="4" w:space="0"/>
              <w:right w:val="single" w:color="000000" w:sz="4" w:space="0"/>
            </w:tcBorders>
            <w:shd w:val="clear" w:color="FFFFFF" w:fill="FFFFFF"/>
            <w:noWrap/>
            <w:vAlign w:val="center"/>
          </w:tcPr>
          <w:p w14:paraId="239C03AD">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2.47</w:t>
            </w:r>
          </w:p>
        </w:tc>
        <w:tc>
          <w:tcPr>
            <w:tcW w:w="1228" w:type="dxa"/>
            <w:tcBorders>
              <w:top w:val="nil"/>
              <w:left w:val="nil"/>
              <w:bottom w:val="single" w:color="000000" w:sz="4" w:space="0"/>
              <w:right w:val="nil"/>
            </w:tcBorders>
            <w:shd w:val="clear" w:color="FFFFFF" w:fill="FFFFFF"/>
            <w:noWrap/>
          </w:tcPr>
          <w:p w14:paraId="3FC6C6D7">
            <w:pPr>
              <w:jc w:val="right"/>
              <w:rPr>
                <w:rFonts w:ascii="宋体" w:hAnsi="宋体"/>
                <w:sz w:val="18"/>
                <w:szCs w:val="18"/>
              </w:rPr>
            </w:pPr>
          </w:p>
        </w:tc>
      </w:tr>
      <w:tr w14:paraId="5FFFA57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252643DE">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30302</w:t>
            </w:r>
          </w:p>
        </w:tc>
        <w:tc>
          <w:tcPr>
            <w:tcW w:w="4252" w:type="dxa"/>
            <w:tcBorders>
              <w:top w:val="nil"/>
              <w:left w:val="nil"/>
              <w:bottom w:val="single" w:color="000000" w:sz="4" w:space="0"/>
              <w:right w:val="single" w:color="000000" w:sz="4" w:space="0"/>
            </w:tcBorders>
            <w:shd w:val="clear" w:color="FFFFFF" w:fill="FFFFFF"/>
            <w:noWrap/>
            <w:vAlign w:val="center"/>
          </w:tcPr>
          <w:p w14:paraId="087853BD">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退休费</w:t>
            </w:r>
          </w:p>
        </w:tc>
        <w:tc>
          <w:tcPr>
            <w:tcW w:w="1559" w:type="dxa"/>
            <w:tcBorders>
              <w:top w:val="nil"/>
              <w:left w:val="nil"/>
              <w:bottom w:val="single" w:color="000000" w:sz="4" w:space="0"/>
              <w:right w:val="single" w:color="000000" w:sz="4" w:space="0"/>
            </w:tcBorders>
            <w:shd w:val="clear" w:color="FFFFFF" w:fill="FFFFFF"/>
            <w:noWrap/>
            <w:vAlign w:val="center"/>
          </w:tcPr>
          <w:p w14:paraId="7A537DEE">
            <w:pPr>
              <w:jc w:val="right"/>
              <w:rPr>
                <w:rFonts w:ascii="宋体" w:hAnsi="宋体"/>
                <w:sz w:val="18"/>
                <w:szCs w:val="18"/>
              </w:rPr>
            </w:pPr>
          </w:p>
        </w:tc>
        <w:tc>
          <w:tcPr>
            <w:tcW w:w="1418" w:type="dxa"/>
            <w:tcBorders>
              <w:top w:val="nil"/>
              <w:left w:val="nil"/>
              <w:bottom w:val="single" w:color="000000" w:sz="4" w:space="0"/>
              <w:right w:val="single" w:color="000000" w:sz="4" w:space="0"/>
            </w:tcBorders>
            <w:shd w:val="clear" w:color="FFFFFF" w:fill="FFFFFF"/>
            <w:noWrap/>
            <w:vAlign w:val="center"/>
          </w:tcPr>
          <w:p w14:paraId="03946578">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43573117">
            <w:pPr>
              <w:jc w:val="right"/>
              <w:rPr>
                <w:rFonts w:ascii="宋体" w:hAnsi="宋体"/>
                <w:sz w:val="18"/>
                <w:szCs w:val="18"/>
              </w:rPr>
            </w:pPr>
          </w:p>
        </w:tc>
      </w:tr>
      <w:tr w14:paraId="10EDC8B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center"/>
          </w:tcPr>
          <w:p w14:paraId="2DC53561">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30307</w:t>
            </w:r>
          </w:p>
        </w:tc>
        <w:tc>
          <w:tcPr>
            <w:tcW w:w="4252" w:type="dxa"/>
            <w:tcBorders>
              <w:top w:val="nil"/>
              <w:left w:val="nil"/>
              <w:bottom w:val="single" w:color="000000" w:sz="4" w:space="0"/>
              <w:right w:val="single" w:color="000000" w:sz="4" w:space="0"/>
            </w:tcBorders>
            <w:shd w:val="clear" w:color="FFFFFF" w:fill="FFFFFF"/>
            <w:noWrap/>
            <w:vAlign w:val="center"/>
          </w:tcPr>
          <w:p w14:paraId="3F8617A3">
            <w:pPr>
              <w:keepNext w:val="0"/>
              <w:keepLines w:val="0"/>
              <w:widowControl/>
              <w:suppressLineNumbers w:val="0"/>
              <w:jc w:val="lef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医疗费补助</w:t>
            </w:r>
          </w:p>
        </w:tc>
        <w:tc>
          <w:tcPr>
            <w:tcW w:w="1559" w:type="dxa"/>
            <w:tcBorders>
              <w:top w:val="nil"/>
              <w:left w:val="nil"/>
              <w:bottom w:val="single" w:color="000000" w:sz="4" w:space="0"/>
              <w:right w:val="single" w:color="000000" w:sz="4" w:space="0"/>
            </w:tcBorders>
            <w:shd w:val="clear" w:color="FFFFFF" w:fill="FFFFFF"/>
            <w:noWrap/>
            <w:vAlign w:val="center"/>
          </w:tcPr>
          <w:p w14:paraId="56F82C76">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2.37</w:t>
            </w:r>
          </w:p>
        </w:tc>
        <w:tc>
          <w:tcPr>
            <w:tcW w:w="1418" w:type="dxa"/>
            <w:tcBorders>
              <w:top w:val="nil"/>
              <w:left w:val="nil"/>
              <w:bottom w:val="single" w:color="000000" w:sz="4" w:space="0"/>
              <w:right w:val="single" w:color="000000" w:sz="4" w:space="0"/>
            </w:tcBorders>
            <w:shd w:val="clear" w:color="FFFFFF" w:fill="FFFFFF"/>
            <w:noWrap/>
            <w:vAlign w:val="center"/>
          </w:tcPr>
          <w:p w14:paraId="5B417B85">
            <w:pPr>
              <w:keepNext w:val="0"/>
              <w:keepLines w:val="0"/>
              <w:widowControl/>
              <w:suppressLineNumbers w:val="0"/>
              <w:jc w:val="right"/>
              <w:textAlignment w:val="center"/>
              <w:rPr>
                <w:rFonts w:ascii="宋体" w:hAnsi="宋体"/>
                <w:sz w:val="18"/>
                <w:szCs w:val="18"/>
              </w:rPr>
            </w:pPr>
            <w:r>
              <w:rPr>
                <w:rFonts w:ascii="宋体" w:hAnsi="宋体" w:eastAsia="宋体" w:cs="宋体"/>
                <w:i w:val="0"/>
                <w:iCs w:val="0"/>
                <w:color w:val="000000"/>
                <w:kern w:val="0"/>
                <w:sz w:val="18"/>
                <w:szCs w:val="18"/>
                <w:u w:val="none"/>
                <w:lang w:val="en-US" w:eastAsia="zh-CN" w:bidi="ar"/>
              </w:rPr>
              <w:t>2.37</w:t>
            </w:r>
          </w:p>
        </w:tc>
        <w:tc>
          <w:tcPr>
            <w:tcW w:w="1228" w:type="dxa"/>
            <w:tcBorders>
              <w:top w:val="nil"/>
              <w:left w:val="nil"/>
              <w:bottom w:val="single" w:color="000000" w:sz="4" w:space="0"/>
              <w:right w:val="nil"/>
            </w:tcBorders>
            <w:shd w:val="clear" w:color="FFFFFF" w:fill="FFFFFF"/>
            <w:noWrap/>
          </w:tcPr>
          <w:p w14:paraId="6A9EB9F6">
            <w:pPr>
              <w:jc w:val="right"/>
              <w:rPr>
                <w:rFonts w:ascii="宋体" w:hAnsi="宋体"/>
                <w:sz w:val="18"/>
                <w:szCs w:val="18"/>
              </w:rPr>
            </w:pPr>
          </w:p>
        </w:tc>
      </w:tr>
    </w:tbl>
    <w:p w14:paraId="6494F557">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076591B8">
      <w:pPr>
        <w:rPr>
          <w:rFonts w:ascii="仿宋_GB2312" w:hAnsi="微软雅黑" w:eastAsia="仿宋_GB2312"/>
          <w:sz w:val="18"/>
          <w:szCs w:val="18"/>
        </w:rPr>
      </w:pPr>
    </w:p>
    <w:p w14:paraId="5101EFAB">
      <w:pPr>
        <w:rPr>
          <w:rFonts w:ascii="仿宋_GB2312" w:hAnsi="微软雅黑" w:eastAsia="仿宋_GB2312"/>
          <w:sz w:val="18"/>
          <w:szCs w:val="18"/>
        </w:rPr>
      </w:pPr>
    </w:p>
    <w:p w14:paraId="7452D3EA">
      <w:pPr>
        <w:rPr>
          <w:rFonts w:ascii="仿宋_GB2312" w:hAnsi="微软雅黑" w:eastAsia="仿宋_GB2312"/>
          <w:sz w:val="18"/>
          <w:szCs w:val="18"/>
        </w:rPr>
      </w:pPr>
    </w:p>
    <w:p w14:paraId="61657E04">
      <w:pPr>
        <w:rPr>
          <w:rFonts w:ascii="仿宋_GB2312" w:hAnsi="微软雅黑" w:eastAsia="仿宋_GB2312"/>
          <w:sz w:val="18"/>
          <w:szCs w:val="18"/>
        </w:rPr>
      </w:pPr>
    </w:p>
    <w:p w14:paraId="06896411">
      <w:pPr>
        <w:rPr>
          <w:rFonts w:ascii="仿宋_GB2312" w:hAnsi="微软雅黑" w:eastAsia="仿宋_GB2312"/>
          <w:sz w:val="18"/>
          <w:szCs w:val="18"/>
        </w:rPr>
      </w:pPr>
    </w:p>
    <w:p w14:paraId="531492D1">
      <w:pPr>
        <w:rPr>
          <w:rFonts w:ascii="仿宋_GB2312" w:hAnsi="微软雅黑" w:eastAsia="仿宋_GB2312"/>
          <w:sz w:val="18"/>
          <w:szCs w:val="18"/>
        </w:rPr>
      </w:pPr>
    </w:p>
    <w:p w14:paraId="759C83AB">
      <w:pPr>
        <w:tabs>
          <w:tab w:val="left" w:pos="1512"/>
        </w:tabs>
        <w:rPr>
          <w:rFonts w:ascii="仿宋_GB2312" w:hAnsi="微软雅黑" w:eastAsia="仿宋_GB2312"/>
          <w:sz w:val="18"/>
          <w:szCs w:val="18"/>
        </w:rPr>
      </w:pPr>
      <w:r>
        <w:rPr>
          <w:rFonts w:ascii="宋体" w:hAnsi="宋体"/>
          <w:sz w:val="18"/>
          <w:szCs w:val="18"/>
        </w:rPr>
        <w:tab/>
      </w:r>
    </w:p>
    <w:p w14:paraId="510E9917">
      <w:pPr>
        <w:tabs>
          <w:tab w:val="left" w:pos="1512"/>
        </w:tabs>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表八、一般公共预算</w:t>
      </w:r>
      <w:r>
        <w:rPr>
          <w:rFonts w:hint="eastAsia" w:ascii="仿宋_GB2312" w:hAnsi="宋体" w:eastAsia="仿宋_GB2312" w:cs="宋体"/>
          <w:bCs/>
          <w:kern w:val="0"/>
          <w:sz w:val="32"/>
          <w:szCs w:val="32"/>
        </w:rPr>
        <w:t>财政拨款</w:t>
      </w:r>
      <w:r>
        <w:rPr>
          <w:rFonts w:hint="eastAsia" w:ascii="仿宋_GB2312" w:hAnsi="宋体" w:eastAsia="仿宋_GB2312" w:cs="宋体"/>
          <w:kern w:val="0"/>
          <w:sz w:val="32"/>
          <w:szCs w:val="32"/>
        </w:rPr>
        <w:t>“三公”经费、会议费、培训费支出情况表</w:t>
      </w:r>
    </w:p>
    <w:p w14:paraId="0E17C9F7">
      <w:pPr>
        <w:jc w:val="right"/>
        <w:rPr>
          <w:rFonts w:ascii="仿宋_GB2312" w:hAnsi="宋体" w:eastAsia="仿宋_GB2312" w:cs="宋体"/>
          <w:kern w:val="0"/>
          <w:sz w:val="32"/>
          <w:szCs w:val="32"/>
        </w:rPr>
      </w:pPr>
      <w:r>
        <w:rPr>
          <w:rFonts w:hint="eastAsia" w:ascii="宋体" w:hAnsi="宋体" w:cs="Arial"/>
          <w:color w:val="000000"/>
          <w:kern w:val="0"/>
          <w:sz w:val="18"/>
          <w:szCs w:val="18"/>
        </w:rPr>
        <w:t>单位：万元</w:t>
      </w:r>
    </w:p>
    <w:tbl>
      <w:tblPr>
        <w:tblStyle w:val="9"/>
        <w:tblW w:w="11478" w:type="dxa"/>
        <w:jc w:val="center"/>
        <w:tblLayout w:type="autofit"/>
        <w:tblCellMar>
          <w:top w:w="0" w:type="dxa"/>
          <w:left w:w="108" w:type="dxa"/>
          <w:bottom w:w="0" w:type="dxa"/>
          <w:right w:w="108" w:type="dxa"/>
        </w:tblCellMar>
      </w:tblPr>
      <w:tblGrid>
        <w:gridCol w:w="4070"/>
        <w:gridCol w:w="1077"/>
        <w:gridCol w:w="1078"/>
        <w:gridCol w:w="1078"/>
        <w:gridCol w:w="1078"/>
        <w:gridCol w:w="1091"/>
        <w:gridCol w:w="1003"/>
        <w:gridCol w:w="1003"/>
      </w:tblGrid>
      <w:tr w14:paraId="16301E35">
        <w:tblPrEx>
          <w:tblCellMar>
            <w:top w:w="0" w:type="dxa"/>
            <w:left w:w="108" w:type="dxa"/>
            <w:bottom w:w="0" w:type="dxa"/>
            <w:right w:w="108" w:type="dxa"/>
          </w:tblCellMar>
        </w:tblPrEx>
        <w:trPr>
          <w:trHeight w:val="326" w:hRule="atLeast"/>
          <w:tblHeader/>
          <w:jc w:val="center"/>
        </w:trPr>
        <w:tc>
          <w:tcPr>
            <w:tcW w:w="4070" w:type="dxa"/>
            <w:vMerge w:val="restart"/>
            <w:tcBorders>
              <w:top w:val="single" w:color="000000" w:sz="4" w:space="0"/>
              <w:left w:val="nil"/>
              <w:bottom w:val="single" w:color="000000" w:sz="4" w:space="0"/>
              <w:right w:val="single" w:color="000000" w:sz="4" w:space="0"/>
            </w:tcBorders>
            <w:shd w:val="clear" w:color="auto" w:fill="auto"/>
            <w:noWrap/>
            <w:vAlign w:val="center"/>
          </w:tcPr>
          <w:p w14:paraId="58397CA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5402" w:type="dxa"/>
            <w:gridSpan w:val="5"/>
            <w:tcBorders>
              <w:top w:val="single" w:color="000000" w:sz="4" w:space="0"/>
              <w:left w:val="nil"/>
              <w:bottom w:val="single" w:color="000000" w:sz="4" w:space="0"/>
              <w:right w:val="single" w:color="000000" w:sz="4" w:space="0"/>
            </w:tcBorders>
            <w:shd w:val="clear" w:color="auto" w:fill="auto"/>
            <w:vAlign w:val="center"/>
          </w:tcPr>
          <w:p w14:paraId="10F6AA2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003" w:type="dxa"/>
            <w:vMerge w:val="restart"/>
            <w:tcBorders>
              <w:top w:val="single" w:color="000000" w:sz="4" w:space="0"/>
              <w:left w:val="single" w:color="000000" w:sz="4" w:space="0"/>
              <w:right w:val="single" w:color="000000" w:sz="4" w:space="0"/>
            </w:tcBorders>
            <w:shd w:val="clear" w:color="auto" w:fill="auto"/>
            <w:vAlign w:val="center"/>
          </w:tcPr>
          <w:p w14:paraId="588EE8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003" w:type="dxa"/>
            <w:vMerge w:val="restart"/>
            <w:tcBorders>
              <w:top w:val="single" w:color="000000" w:sz="4" w:space="0"/>
              <w:left w:val="single" w:color="000000" w:sz="4" w:space="0"/>
              <w:right w:val="nil"/>
            </w:tcBorders>
            <w:shd w:val="clear" w:color="auto" w:fill="auto"/>
            <w:vAlign w:val="center"/>
          </w:tcPr>
          <w:p w14:paraId="64810CB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14:paraId="6BF66C05">
        <w:tblPrEx>
          <w:tblCellMar>
            <w:top w:w="0" w:type="dxa"/>
            <w:left w:w="108" w:type="dxa"/>
            <w:bottom w:w="0" w:type="dxa"/>
            <w:right w:w="108" w:type="dxa"/>
          </w:tblCellMar>
        </w:tblPrEx>
        <w:trPr>
          <w:trHeight w:val="326" w:hRule="atLeast"/>
          <w:tblHeader/>
          <w:jc w:val="center"/>
        </w:trPr>
        <w:tc>
          <w:tcPr>
            <w:tcW w:w="4070" w:type="dxa"/>
            <w:vMerge w:val="continue"/>
            <w:tcBorders>
              <w:top w:val="single" w:color="000000" w:sz="4" w:space="0"/>
              <w:left w:val="nil"/>
              <w:bottom w:val="single" w:color="000000" w:sz="4" w:space="0"/>
              <w:right w:val="single" w:color="000000" w:sz="4" w:space="0"/>
            </w:tcBorders>
            <w:vAlign w:val="center"/>
          </w:tcPr>
          <w:p w14:paraId="568CE937">
            <w:pPr>
              <w:widowControl/>
              <w:jc w:val="left"/>
              <w:rPr>
                <w:rFonts w:ascii="宋体" w:hAnsi="宋体" w:cs="Arial"/>
                <w:b/>
                <w:color w:val="000000"/>
                <w:kern w:val="0"/>
                <w:sz w:val="18"/>
                <w:szCs w:val="18"/>
              </w:rPr>
            </w:pPr>
          </w:p>
        </w:tc>
        <w:tc>
          <w:tcPr>
            <w:tcW w:w="1077" w:type="dxa"/>
            <w:vMerge w:val="restart"/>
            <w:tcBorders>
              <w:top w:val="nil"/>
              <w:left w:val="single" w:color="000000" w:sz="4" w:space="0"/>
              <w:bottom w:val="single" w:color="000000" w:sz="4" w:space="0"/>
              <w:right w:val="single" w:color="000000" w:sz="4" w:space="0"/>
            </w:tcBorders>
            <w:shd w:val="clear" w:color="auto" w:fill="auto"/>
            <w:vAlign w:val="center"/>
          </w:tcPr>
          <w:p w14:paraId="774738C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78" w:type="dxa"/>
            <w:vMerge w:val="restart"/>
            <w:tcBorders>
              <w:top w:val="nil"/>
              <w:left w:val="single" w:color="000000" w:sz="4" w:space="0"/>
              <w:bottom w:val="single" w:color="000000" w:sz="4" w:space="0"/>
              <w:right w:val="single" w:color="000000" w:sz="4" w:space="0"/>
            </w:tcBorders>
            <w:shd w:val="clear" w:color="auto" w:fill="auto"/>
            <w:vAlign w:val="center"/>
          </w:tcPr>
          <w:p w14:paraId="6DC60AF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078" w:type="dxa"/>
            <w:vMerge w:val="restart"/>
            <w:tcBorders>
              <w:top w:val="nil"/>
              <w:left w:val="single" w:color="000000" w:sz="4" w:space="0"/>
              <w:bottom w:val="single" w:color="000000" w:sz="4" w:space="0"/>
              <w:right w:val="single" w:color="000000" w:sz="4" w:space="0"/>
            </w:tcBorders>
            <w:shd w:val="clear" w:color="auto" w:fill="auto"/>
            <w:vAlign w:val="center"/>
          </w:tcPr>
          <w:p w14:paraId="7E1F4FC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169" w:type="dxa"/>
            <w:gridSpan w:val="2"/>
            <w:tcBorders>
              <w:top w:val="single" w:color="000000" w:sz="4" w:space="0"/>
              <w:left w:val="nil"/>
              <w:bottom w:val="single" w:color="000000" w:sz="4" w:space="0"/>
              <w:right w:val="single" w:color="000000" w:sz="4" w:space="0"/>
            </w:tcBorders>
            <w:shd w:val="clear" w:color="auto" w:fill="auto"/>
            <w:vAlign w:val="center"/>
          </w:tcPr>
          <w:p w14:paraId="72DBF32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公务用车购置和运行费</w:t>
            </w:r>
          </w:p>
        </w:tc>
        <w:tc>
          <w:tcPr>
            <w:tcW w:w="1003" w:type="dxa"/>
            <w:vMerge w:val="continue"/>
            <w:tcBorders>
              <w:left w:val="single" w:color="000000" w:sz="4" w:space="0"/>
              <w:right w:val="single" w:color="000000" w:sz="4" w:space="0"/>
            </w:tcBorders>
            <w:vAlign w:val="center"/>
          </w:tcPr>
          <w:p w14:paraId="694C0950">
            <w:pPr>
              <w:widowControl/>
              <w:jc w:val="left"/>
              <w:rPr>
                <w:rFonts w:ascii="宋体" w:hAnsi="宋体" w:cs="Arial"/>
                <w:b/>
                <w:color w:val="000000"/>
                <w:kern w:val="0"/>
                <w:sz w:val="18"/>
                <w:szCs w:val="18"/>
              </w:rPr>
            </w:pPr>
          </w:p>
        </w:tc>
        <w:tc>
          <w:tcPr>
            <w:tcW w:w="1003" w:type="dxa"/>
            <w:vMerge w:val="continue"/>
            <w:tcBorders>
              <w:left w:val="single" w:color="000000" w:sz="4" w:space="0"/>
              <w:right w:val="nil"/>
            </w:tcBorders>
            <w:vAlign w:val="center"/>
          </w:tcPr>
          <w:p w14:paraId="78376A29">
            <w:pPr>
              <w:widowControl/>
              <w:jc w:val="left"/>
              <w:rPr>
                <w:rFonts w:ascii="宋体" w:hAnsi="宋体" w:cs="Arial"/>
                <w:b/>
                <w:color w:val="000000"/>
                <w:kern w:val="0"/>
                <w:sz w:val="18"/>
                <w:szCs w:val="18"/>
              </w:rPr>
            </w:pPr>
          </w:p>
        </w:tc>
      </w:tr>
      <w:tr w14:paraId="36203A1C">
        <w:tblPrEx>
          <w:tblCellMar>
            <w:top w:w="0" w:type="dxa"/>
            <w:left w:w="108" w:type="dxa"/>
            <w:bottom w:w="0" w:type="dxa"/>
            <w:right w:w="108" w:type="dxa"/>
          </w:tblCellMar>
        </w:tblPrEx>
        <w:trPr>
          <w:trHeight w:val="633" w:hRule="atLeast"/>
          <w:tblHeader/>
          <w:jc w:val="center"/>
        </w:trPr>
        <w:tc>
          <w:tcPr>
            <w:tcW w:w="4070" w:type="dxa"/>
            <w:vMerge w:val="continue"/>
            <w:tcBorders>
              <w:top w:val="single" w:color="000000" w:sz="4" w:space="0"/>
              <w:left w:val="nil"/>
              <w:bottom w:val="single" w:color="000000" w:sz="4" w:space="0"/>
              <w:right w:val="single" w:color="000000" w:sz="4" w:space="0"/>
            </w:tcBorders>
            <w:vAlign w:val="center"/>
          </w:tcPr>
          <w:p w14:paraId="3FDA62F5">
            <w:pPr>
              <w:widowControl/>
              <w:jc w:val="left"/>
              <w:rPr>
                <w:rFonts w:ascii="宋体" w:hAnsi="宋体" w:cs="Arial"/>
                <w:b/>
                <w:color w:val="000000"/>
                <w:kern w:val="0"/>
                <w:sz w:val="18"/>
                <w:szCs w:val="18"/>
              </w:rPr>
            </w:pPr>
          </w:p>
        </w:tc>
        <w:tc>
          <w:tcPr>
            <w:tcW w:w="1077" w:type="dxa"/>
            <w:vMerge w:val="continue"/>
            <w:tcBorders>
              <w:top w:val="nil"/>
              <w:left w:val="single" w:color="000000" w:sz="4" w:space="0"/>
              <w:bottom w:val="single" w:color="000000" w:sz="4" w:space="0"/>
              <w:right w:val="single" w:color="000000" w:sz="4" w:space="0"/>
            </w:tcBorders>
            <w:vAlign w:val="center"/>
          </w:tcPr>
          <w:p w14:paraId="666C14A1">
            <w:pPr>
              <w:widowControl/>
              <w:jc w:val="left"/>
              <w:rPr>
                <w:rFonts w:ascii="宋体" w:hAnsi="宋体" w:cs="Arial"/>
                <w:b/>
                <w:color w:val="000000"/>
                <w:kern w:val="0"/>
                <w:sz w:val="18"/>
                <w:szCs w:val="18"/>
              </w:rPr>
            </w:pPr>
          </w:p>
        </w:tc>
        <w:tc>
          <w:tcPr>
            <w:tcW w:w="1078" w:type="dxa"/>
            <w:vMerge w:val="continue"/>
            <w:tcBorders>
              <w:top w:val="nil"/>
              <w:left w:val="single" w:color="000000" w:sz="4" w:space="0"/>
              <w:bottom w:val="single" w:color="000000" w:sz="4" w:space="0"/>
              <w:right w:val="single" w:color="000000" w:sz="4" w:space="0"/>
            </w:tcBorders>
            <w:vAlign w:val="center"/>
          </w:tcPr>
          <w:p w14:paraId="5BC5F3AC">
            <w:pPr>
              <w:widowControl/>
              <w:jc w:val="left"/>
              <w:rPr>
                <w:rFonts w:ascii="宋体" w:hAnsi="宋体" w:cs="Arial"/>
                <w:b/>
                <w:color w:val="000000"/>
                <w:kern w:val="0"/>
                <w:sz w:val="18"/>
                <w:szCs w:val="18"/>
              </w:rPr>
            </w:pPr>
          </w:p>
        </w:tc>
        <w:tc>
          <w:tcPr>
            <w:tcW w:w="1078" w:type="dxa"/>
            <w:vMerge w:val="continue"/>
            <w:tcBorders>
              <w:top w:val="nil"/>
              <w:left w:val="single" w:color="000000" w:sz="4" w:space="0"/>
              <w:bottom w:val="single" w:color="000000" w:sz="4" w:space="0"/>
              <w:right w:val="single" w:color="000000" w:sz="4" w:space="0"/>
            </w:tcBorders>
            <w:vAlign w:val="center"/>
          </w:tcPr>
          <w:p w14:paraId="12328578">
            <w:pPr>
              <w:widowControl/>
              <w:jc w:val="left"/>
              <w:rPr>
                <w:rFonts w:ascii="宋体" w:hAnsi="宋体" w:cs="Arial"/>
                <w:b/>
                <w:color w:val="000000"/>
                <w:kern w:val="0"/>
                <w:sz w:val="18"/>
                <w:szCs w:val="18"/>
              </w:rPr>
            </w:pPr>
          </w:p>
        </w:tc>
        <w:tc>
          <w:tcPr>
            <w:tcW w:w="1078" w:type="dxa"/>
            <w:tcBorders>
              <w:top w:val="nil"/>
              <w:left w:val="nil"/>
              <w:bottom w:val="single" w:color="000000" w:sz="4" w:space="0"/>
              <w:right w:val="single" w:color="000000" w:sz="4" w:space="0"/>
            </w:tcBorders>
            <w:shd w:val="clear" w:color="auto" w:fill="auto"/>
            <w:vAlign w:val="center"/>
          </w:tcPr>
          <w:p w14:paraId="6E092B6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公务用车购置费</w:t>
            </w:r>
          </w:p>
        </w:tc>
        <w:tc>
          <w:tcPr>
            <w:tcW w:w="1091" w:type="dxa"/>
            <w:tcBorders>
              <w:top w:val="nil"/>
              <w:left w:val="nil"/>
              <w:bottom w:val="single" w:color="000000" w:sz="4" w:space="0"/>
              <w:right w:val="single" w:color="000000" w:sz="4" w:space="0"/>
            </w:tcBorders>
            <w:shd w:val="clear" w:color="auto" w:fill="auto"/>
            <w:vAlign w:val="center"/>
          </w:tcPr>
          <w:p w14:paraId="70CB035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公务用车运行费</w:t>
            </w:r>
          </w:p>
        </w:tc>
        <w:tc>
          <w:tcPr>
            <w:tcW w:w="1003" w:type="dxa"/>
            <w:vMerge w:val="continue"/>
            <w:tcBorders>
              <w:left w:val="single" w:color="000000" w:sz="4" w:space="0"/>
              <w:bottom w:val="single" w:color="000000" w:sz="4" w:space="0"/>
              <w:right w:val="single" w:color="000000" w:sz="4" w:space="0"/>
            </w:tcBorders>
            <w:vAlign w:val="center"/>
          </w:tcPr>
          <w:p w14:paraId="6DB22ECB">
            <w:pPr>
              <w:widowControl/>
              <w:jc w:val="left"/>
              <w:rPr>
                <w:rFonts w:ascii="宋体" w:hAnsi="宋体" w:cs="Arial"/>
                <w:b/>
                <w:color w:val="000000"/>
                <w:kern w:val="0"/>
                <w:sz w:val="18"/>
                <w:szCs w:val="18"/>
              </w:rPr>
            </w:pPr>
          </w:p>
        </w:tc>
        <w:tc>
          <w:tcPr>
            <w:tcW w:w="1003" w:type="dxa"/>
            <w:vMerge w:val="continue"/>
            <w:tcBorders>
              <w:left w:val="single" w:color="000000" w:sz="4" w:space="0"/>
              <w:bottom w:val="single" w:color="000000" w:sz="4" w:space="0"/>
              <w:right w:val="nil"/>
            </w:tcBorders>
            <w:vAlign w:val="center"/>
          </w:tcPr>
          <w:p w14:paraId="36FF0EC7">
            <w:pPr>
              <w:widowControl/>
              <w:jc w:val="left"/>
              <w:rPr>
                <w:rFonts w:ascii="宋体" w:hAnsi="宋体" w:cs="Arial"/>
                <w:b/>
                <w:color w:val="000000"/>
                <w:kern w:val="0"/>
                <w:sz w:val="18"/>
                <w:szCs w:val="18"/>
              </w:rPr>
            </w:pPr>
          </w:p>
        </w:tc>
      </w:tr>
      <w:tr w14:paraId="1534A750">
        <w:tblPrEx>
          <w:tblCellMar>
            <w:top w:w="0" w:type="dxa"/>
            <w:left w:w="108" w:type="dxa"/>
            <w:bottom w:w="0" w:type="dxa"/>
            <w:right w:w="108" w:type="dxa"/>
          </w:tblCellMar>
        </w:tblPrEx>
        <w:trPr>
          <w:trHeight w:val="326" w:hRule="atLeast"/>
          <w:tblHeader/>
          <w:jc w:val="center"/>
        </w:trPr>
        <w:tc>
          <w:tcPr>
            <w:tcW w:w="4070" w:type="dxa"/>
            <w:tcBorders>
              <w:top w:val="single" w:color="000000" w:sz="4" w:space="0"/>
              <w:left w:val="nil"/>
              <w:bottom w:val="single" w:color="000000" w:sz="4" w:space="0"/>
              <w:right w:val="single" w:color="000000" w:sz="4" w:space="0"/>
            </w:tcBorders>
            <w:vAlign w:val="center"/>
          </w:tcPr>
          <w:p w14:paraId="56A3686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077" w:type="dxa"/>
            <w:tcBorders>
              <w:top w:val="nil"/>
              <w:left w:val="single" w:color="000000" w:sz="4" w:space="0"/>
              <w:bottom w:val="single" w:color="000000" w:sz="4" w:space="0"/>
              <w:right w:val="single" w:color="000000" w:sz="4" w:space="0"/>
            </w:tcBorders>
            <w:vAlign w:val="center"/>
          </w:tcPr>
          <w:p w14:paraId="1C39D1C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078" w:type="dxa"/>
            <w:tcBorders>
              <w:top w:val="nil"/>
              <w:left w:val="single" w:color="000000" w:sz="4" w:space="0"/>
              <w:bottom w:val="single" w:color="000000" w:sz="4" w:space="0"/>
              <w:right w:val="single" w:color="000000" w:sz="4" w:space="0"/>
            </w:tcBorders>
            <w:vAlign w:val="center"/>
          </w:tcPr>
          <w:p w14:paraId="1185B2E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078" w:type="dxa"/>
            <w:tcBorders>
              <w:top w:val="nil"/>
              <w:left w:val="single" w:color="000000" w:sz="4" w:space="0"/>
              <w:bottom w:val="single" w:color="000000" w:sz="4" w:space="0"/>
              <w:right w:val="single" w:color="000000" w:sz="4" w:space="0"/>
            </w:tcBorders>
            <w:vAlign w:val="center"/>
          </w:tcPr>
          <w:p w14:paraId="7CC989D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078" w:type="dxa"/>
            <w:tcBorders>
              <w:top w:val="nil"/>
              <w:left w:val="nil"/>
              <w:bottom w:val="single" w:color="000000" w:sz="4" w:space="0"/>
              <w:right w:val="single" w:color="000000" w:sz="4" w:space="0"/>
            </w:tcBorders>
            <w:shd w:val="clear" w:color="auto" w:fill="auto"/>
            <w:vAlign w:val="center"/>
          </w:tcPr>
          <w:p w14:paraId="7BAFF03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091" w:type="dxa"/>
            <w:tcBorders>
              <w:top w:val="nil"/>
              <w:left w:val="nil"/>
              <w:bottom w:val="single" w:color="000000" w:sz="4" w:space="0"/>
              <w:right w:val="single" w:color="000000" w:sz="4" w:space="0"/>
            </w:tcBorders>
            <w:shd w:val="clear" w:color="auto" w:fill="auto"/>
            <w:vAlign w:val="center"/>
          </w:tcPr>
          <w:p w14:paraId="5B0401B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003" w:type="dxa"/>
            <w:tcBorders>
              <w:top w:val="single" w:color="000000" w:sz="4" w:space="0"/>
              <w:left w:val="single" w:color="000000" w:sz="4" w:space="0"/>
              <w:bottom w:val="single" w:color="000000" w:sz="4" w:space="0"/>
              <w:right w:val="single" w:color="000000" w:sz="4" w:space="0"/>
            </w:tcBorders>
            <w:vAlign w:val="center"/>
          </w:tcPr>
          <w:p w14:paraId="4FD5972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003" w:type="dxa"/>
            <w:tcBorders>
              <w:top w:val="single" w:color="000000" w:sz="4" w:space="0"/>
              <w:left w:val="single" w:color="000000" w:sz="4" w:space="0"/>
              <w:bottom w:val="single" w:color="000000" w:sz="4" w:space="0"/>
              <w:right w:val="nil"/>
            </w:tcBorders>
            <w:vAlign w:val="center"/>
          </w:tcPr>
          <w:p w14:paraId="565CC7F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14:paraId="481BFDC2">
        <w:tblPrEx>
          <w:tblCellMar>
            <w:top w:w="0" w:type="dxa"/>
            <w:left w:w="108" w:type="dxa"/>
            <w:bottom w:w="0" w:type="dxa"/>
            <w:right w:w="108" w:type="dxa"/>
          </w:tblCellMar>
        </w:tblPrEx>
        <w:trPr>
          <w:trHeight w:val="326" w:hRule="atLeast"/>
          <w:jc w:val="center"/>
        </w:trPr>
        <w:tc>
          <w:tcPr>
            <w:tcW w:w="4070" w:type="dxa"/>
            <w:tcBorders>
              <w:top w:val="single" w:color="000000" w:sz="4" w:space="0"/>
              <w:left w:val="nil"/>
              <w:bottom w:val="single" w:color="auto" w:sz="4" w:space="0"/>
              <w:right w:val="single" w:color="auto" w:sz="4" w:space="0"/>
            </w:tcBorders>
            <w:shd w:val="clear" w:color="CCCCFF" w:fill="FFFFFF"/>
            <w:noWrap/>
          </w:tcPr>
          <w:p w14:paraId="27BDB488">
            <w:pPr>
              <w:rPr>
                <w:rFonts w:ascii="宋体" w:hAnsi="宋体"/>
                <w:sz w:val="18"/>
                <w:szCs w:val="18"/>
              </w:rPr>
            </w:pPr>
            <w:r>
              <w:rPr>
                <w:rFonts w:ascii="宋体" w:hAnsi="宋体"/>
                <w:b/>
                <w:sz w:val="18"/>
                <w:szCs w:val="18"/>
              </w:rPr>
              <w:t>总计</w:t>
            </w:r>
          </w:p>
        </w:tc>
        <w:tc>
          <w:tcPr>
            <w:tcW w:w="1077" w:type="dxa"/>
            <w:tcBorders>
              <w:top w:val="single" w:color="000000" w:sz="4" w:space="0"/>
              <w:left w:val="single" w:color="auto" w:sz="4" w:space="0"/>
              <w:bottom w:val="single" w:color="auto" w:sz="4" w:space="0"/>
              <w:right w:val="single" w:color="auto" w:sz="4" w:space="0"/>
            </w:tcBorders>
            <w:shd w:val="clear" w:color="CCCCFF" w:fill="FFFFFF"/>
          </w:tcPr>
          <w:p w14:paraId="48F8255C">
            <w:pPr>
              <w:jc w:val="right"/>
              <w:rPr>
                <w:rFonts w:hint="default" w:ascii="宋体" w:hAnsi="宋体" w:eastAsia="宋体"/>
                <w:sz w:val="18"/>
                <w:szCs w:val="18"/>
                <w:lang w:val="en-US" w:eastAsia="zh-CN"/>
              </w:rPr>
            </w:pPr>
            <w:r>
              <w:rPr>
                <w:rFonts w:hint="eastAsia" w:ascii="宋体" w:hAnsi="宋体"/>
                <w:sz w:val="18"/>
                <w:szCs w:val="18"/>
                <w:lang w:val="en-US" w:eastAsia="zh-CN"/>
              </w:rPr>
              <w:t>9.00</w:t>
            </w:r>
          </w:p>
        </w:tc>
        <w:tc>
          <w:tcPr>
            <w:tcW w:w="1078" w:type="dxa"/>
            <w:tcBorders>
              <w:top w:val="single" w:color="000000" w:sz="4" w:space="0"/>
              <w:left w:val="single" w:color="auto" w:sz="4" w:space="0"/>
              <w:bottom w:val="single" w:color="auto" w:sz="4" w:space="0"/>
              <w:right w:val="single" w:color="auto" w:sz="4" w:space="0"/>
            </w:tcBorders>
            <w:shd w:val="clear" w:color="CCCCFF" w:fill="FFFFFF"/>
          </w:tcPr>
          <w:p w14:paraId="285F1FC7">
            <w:pPr>
              <w:jc w:val="right"/>
              <w:rPr>
                <w:rFonts w:ascii="宋体" w:hAnsi="宋体"/>
                <w:sz w:val="18"/>
                <w:szCs w:val="18"/>
              </w:rPr>
            </w:pPr>
          </w:p>
        </w:tc>
        <w:tc>
          <w:tcPr>
            <w:tcW w:w="1078" w:type="dxa"/>
            <w:tcBorders>
              <w:top w:val="single" w:color="000000" w:sz="4" w:space="0"/>
              <w:left w:val="single" w:color="auto" w:sz="4" w:space="0"/>
              <w:bottom w:val="single" w:color="auto" w:sz="4" w:space="0"/>
              <w:right w:val="single" w:color="auto" w:sz="4" w:space="0"/>
            </w:tcBorders>
            <w:shd w:val="clear" w:color="CCCCFF" w:fill="FFFFFF"/>
          </w:tcPr>
          <w:p w14:paraId="4ADFFAC5">
            <w:pPr>
              <w:jc w:val="right"/>
              <w:rPr>
                <w:rFonts w:hint="default" w:ascii="宋体" w:hAnsi="宋体" w:eastAsia="宋体"/>
                <w:sz w:val="18"/>
                <w:szCs w:val="18"/>
                <w:lang w:val="en-US" w:eastAsia="zh-CN"/>
              </w:rPr>
            </w:pPr>
            <w:r>
              <w:rPr>
                <w:rFonts w:hint="eastAsia" w:ascii="宋体" w:hAnsi="宋体"/>
                <w:sz w:val="18"/>
                <w:szCs w:val="18"/>
                <w:lang w:val="en-US" w:eastAsia="zh-CN"/>
              </w:rPr>
              <w:t>6.00</w:t>
            </w:r>
          </w:p>
        </w:tc>
        <w:tc>
          <w:tcPr>
            <w:tcW w:w="1078" w:type="dxa"/>
            <w:tcBorders>
              <w:top w:val="single" w:color="000000" w:sz="4" w:space="0"/>
              <w:left w:val="single" w:color="auto" w:sz="4" w:space="0"/>
              <w:bottom w:val="single" w:color="auto" w:sz="4" w:space="0"/>
              <w:right w:val="single" w:color="auto" w:sz="4" w:space="0"/>
            </w:tcBorders>
            <w:shd w:val="clear" w:color="CCCCFF" w:fill="FFFFFF"/>
          </w:tcPr>
          <w:p w14:paraId="2DD26EA6">
            <w:pPr>
              <w:jc w:val="right"/>
              <w:rPr>
                <w:rFonts w:ascii="宋体" w:hAnsi="宋体"/>
                <w:sz w:val="18"/>
                <w:szCs w:val="18"/>
              </w:rPr>
            </w:pPr>
          </w:p>
        </w:tc>
        <w:tc>
          <w:tcPr>
            <w:tcW w:w="1091" w:type="dxa"/>
            <w:tcBorders>
              <w:top w:val="single" w:color="000000" w:sz="4" w:space="0"/>
              <w:left w:val="single" w:color="auto" w:sz="4" w:space="0"/>
              <w:bottom w:val="single" w:color="auto" w:sz="4" w:space="0"/>
              <w:right w:val="single" w:color="auto" w:sz="4" w:space="0"/>
            </w:tcBorders>
            <w:shd w:val="clear" w:color="CCCCFF" w:fill="FFFFFF"/>
          </w:tcPr>
          <w:p w14:paraId="71EB6B4F">
            <w:pPr>
              <w:jc w:val="right"/>
              <w:rPr>
                <w:rFonts w:hint="default" w:ascii="宋体" w:hAnsi="宋体" w:eastAsia="宋体"/>
                <w:sz w:val="18"/>
                <w:szCs w:val="18"/>
                <w:lang w:val="en-US" w:eastAsia="zh-CN"/>
              </w:rPr>
            </w:pPr>
            <w:r>
              <w:rPr>
                <w:rFonts w:hint="eastAsia" w:ascii="宋体" w:hAnsi="宋体"/>
                <w:sz w:val="18"/>
                <w:szCs w:val="18"/>
                <w:lang w:val="en-US" w:eastAsia="zh-CN"/>
              </w:rPr>
              <w:t>3.00</w:t>
            </w:r>
          </w:p>
        </w:tc>
        <w:tc>
          <w:tcPr>
            <w:tcW w:w="1003" w:type="dxa"/>
            <w:tcBorders>
              <w:top w:val="single" w:color="000000" w:sz="4" w:space="0"/>
              <w:left w:val="single" w:color="auto" w:sz="4" w:space="0"/>
              <w:bottom w:val="single" w:color="auto" w:sz="4" w:space="0"/>
              <w:right w:val="single" w:color="auto" w:sz="4" w:space="0"/>
            </w:tcBorders>
            <w:shd w:val="clear" w:color="CCCCFF" w:fill="FFFFFF"/>
          </w:tcPr>
          <w:p w14:paraId="7E84B603">
            <w:pPr>
              <w:jc w:val="right"/>
              <w:rPr>
                <w:rFonts w:hint="default" w:ascii="宋体" w:hAnsi="宋体" w:eastAsia="宋体"/>
                <w:sz w:val="18"/>
                <w:szCs w:val="18"/>
                <w:lang w:val="en-US" w:eastAsia="zh-CN"/>
              </w:rPr>
            </w:pPr>
            <w:r>
              <w:rPr>
                <w:rFonts w:hint="eastAsia" w:ascii="宋体" w:hAnsi="宋体"/>
                <w:sz w:val="18"/>
                <w:szCs w:val="18"/>
                <w:lang w:val="en-US" w:eastAsia="zh-CN"/>
              </w:rPr>
              <w:t>2.00</w:t>
            </w:r>
          </w:p>
        </w:tc>
        <w:tc>
          <w:tcPr>
            <w:tcW w:w="1003" w:type="dxa"/>
            <w:tcBorders>
              <w:top w:val="single" w:color="000000" w:sz="4" w:space="0"/>
              <w:left w:val="single" w:color="auto" w:sz="4" w:space="0"/>
              <w:bottom w:val="single" w:color="auto" w:sz="4" w:space="0"/>
              <w:right w:val="nil"/>
            </w:tcBorders>
            <w:shd w:val="clear" w:color="CCCCFF" w:fill="FFFFFF"/>
          </w:tcPr>
          <w:p w14:paraId="02DEF913">
            <w:pPr>
              <w:jc w:val="right"/>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5AB33816">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5B37E53F">
            <w:pPr>
              <w:rPr>
                <w:rFonts w:hint="eastAsia" w:ascii="宋体" w:hAnsi="宋体" w:eastAsia="宋体"/>
                <w:sz w:val="18"/>
                <w:szCs w:val="18"/>
                <w:lang w:eastAsia="zh-CN"/>
              </w:rPr>
            </w:pPr>
            <w:r>
              <w:rPr>
                <w:rFonts w:hint="eastAsia" w:ascii="宋体" w:hAnsi="宋体"/>
                <w:sz w:val="18"/>
                <w:szCs w:val="18"/>
                <w:lang w:eastAsia="zh-CN"/>
              </w:rPr>
              <w:t>高台县新坝镇人民政府</w:t>
            </w: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0EAFB550">
            <w:pPr>
              <w:jc w:val="right"/>
              <w:rPr>
                <w:rFonts w:hint="default" w:ascii="宋体" w:hAnsi="宋体" w:eastAsia="宋体"/>
                <w:sz w:val="18"/>
                <w:szCs w:val="18"/>
                <w:lang w:val="en-US" w:eastAsia="zh-CN"/>
              </w:rPr>
            </w:pPr>
            <w:r>
              <w:rPr>
                <w:rFonts w:hint="eastAsia" w:ascii="宋体" w:hAnsi="宋体"/>
                <w:sz w:val="18"/>
                <w:szCs w:val="18"/>
                <w:lang w:val="en-US" w:eastAsia="zh-CN"/>
              </w:rPr>
              <w:t>9.00</w:t>
            </w: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2B396E0A">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31C89514">
            <w:pPr>
              <w:jc w:val="right"/>
              <w:rPr>
                <w:rFonts w:hint="default" w:ascii="宋体" w:hAnsi="宋体" w:eastAsia="宋体"/>
                <w:sz w:val="18"/>
                <w:szCs w:val="18"/>
                <w:lang w:val="en-US" w:eastAsia="zh-CN"/>
              </w:rPr>
            </w:pPr>
            <w:r>
              <w:rPr>
                <w:rFonts w:hint="eastAsia" w:ascii="宋体" w:hAnsi="宋体"/>
                <w:sz w:val="18"/>
                <w:szCs w:val="18"/>
                <w:lang w:val="en-US" w:eastAsia="zh-CN"/>
              </w:rPr>
              <w:t>6.00</w:t>
            </w: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308638EE">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28752077">
            <w:pPr>
              <w:jc w:val="right"/>
              <w:rPr>
                <w:rFonts w:hint="default" w:ascii="宋体" w:hAnsi="宋体" w:eastAsia="宋体"/>
                <w:sz w:val="18"/>
                <w:szCs w:val="18"/>
                <w:lang w:val="en-US" w:eastAsia="zh-CN"/>
              </w:rPr>
            </w:pPr>
            <w:r>
              <w:rPr>
                <w:rFonts w:hint="eastAsia" w:ascii="宋体" w:hAnsi="宋体"/>
                <w:sz w:val="18"/>
                <w:szCs w:val="18"/>
                <w:lang w:val="en-US" w:eastAsia="zh-CN"/>
              </w:rPr>
              <w:t>3.00</w:t>
            </w: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0A572233">
            <w:pPr>
              <w:jc w:val="right"/>
              <w:rPr>
                <w:rFonts w:hint="default" w:ascii="宋体" w:hAnsi="宋体" w:eastAsia="宋体"/>
                <w:sz w:val="18"/>
                <w:szCs w:val="18"/>
                <w:lang w:val="en-US" w:eastAsia="zh-CN"/>
              </w:rPr>
            </w:pPr>
            <w:r>
              <w:rPr>
                <w:rFonts w:hint="eastAsia" w:ascii="宋体" w:hAnsi="宋体"/>
                <w:sz w:val="18"/>
                <w:szCs w:val="18"/>
                <w:lang w:val="en-US" w:eastAsia="zh-CN"/>
              </w:rPr>
              <w:t>2.00</w:t>
            </w:r>
          </w:p>
        </w:tc>
        <w:tc>
          <w:tcPr>
            <w:tcW w:w="1003" w:type="dxa"/>
            <w:tcBorders>
              <w:top w:val="single" w:color="auto" w:sz="4" w:space="0"/>
              <w:left w:val="single" w:color="auto" w:sz="4" w:space="0"/>
              <w:bottom w:val="single" w:color="auto" w:sz="4" w:space="0"/>
              <w:right w:val="nil"/>
            </w:tcBorders>
            <w:shd w:val="clear" w:color="CCCCFF" w:fill="FFFFFF"/>
          </w:tcPr>
          <w:p w14:paraId="49E2E26E">
            <w:pPr>
              <w:jc w:val="right"/>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23A68027">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18934D2C">
            <w:pPr>
              <w:rPr>
                <w:rFonts w:ascii="宋体" w:hAnsi="宋体"/>
                <w:sz w:val="18"/>
                <w:szCs w:val="18"/>
              </w:rPr>
            </w:pPr>
            <w:r>
              <w:rPr>
                <w:rFonts w:hint="eastAsia" w:ascii="宋体" w:hAnsi="宋体"/>
                <w:sz w:val="18"/>
                <w:szCs w:val="18"/>
                <w:lang w:eastAsia="zh-CN"/>
              </w:rPr>
              <w:t>高台县新坝镇人民政府</w:t>
            </w: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6C85BF8A">
            <w:pPr>
              <w:jc w:val="right"/>
              <w:rPr>
                <w:rFonts w:hint="default" w:ascii="宋体" w:hAnsi="宋体" w:eastAsia="宋体"/>
                <w:sz w:val="18"/>
                <w:szCs w:val="18"/>
                <w:lang w:val="en-US" w:eastAsia="zh-CN"/>
              </w:rPr>
            </w:pPr>
            <w:r>
              <w:rPr>
                <w:rFonts w:hint="eastAsia" w:ascii="宋体" w:hAnsi="宋体"/>
                <w:sz w:val="18"/>
                <w:szCs w:val="18"/>
                <w:lang w:val="en-US" w:eastAsia="zh-CN"/>
              </w:rPr>
              <w:t>9.00</w:t>
            </w: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36A2B4EE">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41080953">
            <w:pPr>
              <w:jc w:val="right"/>
              <w:rPr>
                <w:rFonts w:hint="default" w:ascii="宋体" w:hAnsi="宋体" w:eastAsia="宋体"/>
                <w:sz w:val="18"/>
                <w:szCs w:val="18"/>
                <w:lang w:val="en-US" w:eastAsia="zh-CN"/>
              </w:rPr>
            </w:pPr>
            <w:r>
              <w:rPr>
                <w:rFonts w:hint="eastAsia" w:ascii="宋体" w:hAnsi="宋体"/>
                <w:sz w:val="18"/>
                <w:szCs w:val="18"/>
                <w:lang w:val="en-US" w:eastAsia="zh-CN"/>
              </w:rPr>
              <w:t>6.00</w:t>
            </w: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01CC7FDF">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4AD7D851">
            <w:pPr>
              <w:jc w:val="right"/>
              <w:rPr>
                <w:rFonts w:hint="default" w:ascii="宋体" w:hAnsi="宋体" w:eastAsia="宋体"/>
                <w:sz w:val="18"/>
                <w:szCs w:val="18"/>
                <w:lang w:val="en-US" w:eastAsia="zh-CN"/>
              </w:rPr>
            </w:pPr>
            <w:r>
              <w:rPr>
                <w:rFonts w:hint="eastAsia" w:ascii="宋体" w:hAnsi="宋体"/>
                <w:sz w:val="18"/>
                <w:szCs w:val="18"/>
                <w:lang w:val="en-US" w:eastAsia="zh-CN"/>
              </w:rPr>
              <w:t>3.00</w:t>
            </w: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3CA13A13">
            <w:pPr>
              <w:jc w:val="right"/>
              <w:rPr>
                <w:rFonts w:hint="default" w:ascii="宋体" w:hAnsi="宋体" w:eastAsia="宋体"/>
                <w:sz w:val="18"/>
                <w:szCs w:val="18"/>
                <w:lang w:val="en-US" w:eastAsia="zh-CN"/>
              </w:rPr>
            </w:pPr>
            <w:r>
              <w:rPr>
                <w:rFonts w:hint="eastAsia" w:ascii="宋体" w:hAnsi="宋体"/>
                <w:sz w:val="18"/>
                <w:szCs w:val="18"/>
                <w:lang w:val="en-US" w:eastAsia="zh-CN"/>
              </w:rPr>
              <w:t>2.00</w:t>
            </w:r>
          </w:p>
        </w:tc>
        <w:tc>
          <w:tcPr>
            <w:tcW w:w="1003" w:type="dxa"/>
            <w:tcBorders>
              <w:top w:val="single" w:color="auto" w:sz="4" w:space="0"/>
              <w:left w:val="single" w:color="auto" w:sz="4" w:space="0"/>
              <w:bottom w:val="single" w:color="auto" w:sz="4" w:space="0"/>
              <w:right w:val="nil"/>
            </w:tcBorders>
            <w:shd w:val="clear" w:color="CCCCFF" w:fill="FFFFFF"/>
          </w:tcPr>
          <w:p w14:paraId="6D50BA44">
            <w:pPr>
              <w:jc w:val="right"/>
              <w:rPr>
                <w:rFonts w:hint="default" w:ascii="宋体" w:hAnsi="宋体" w:eastAsia="宋体"/>
                <w:sz w:val="18"/>
                <w:szCs w:val="18"/>
                <w:lang w:val="en-US" w:eastAsia="zh-CN"/>
              </w:rPr>
            </w:pPr>
            <w:r>
              <w:rPr>
                <w:rFonts w:hint="eastAsia" w:ascii="宋体" w:hAnsi="宋体"/>
                <w:sz w:val="18"/>
                <w:szCs w:val="18"/>
                <w:lang w:val="en-US" w:eastAsia="zh-CN"/>
              </w:rPr>
              <w:t>1.00</w:t>
            </w:r>
          </w:p>
        </w:tc>
      </w:tr>
      <w:tr w14:paraId="39076C10">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59823481">
            <w:pPr>
              <w:rPr>
                <w:rFonts w:ascii="宋体" w:hAnsi="宋体"/>
                <w:sz w:val="18"/>
                <w:szCs w:val="18"/>
              </w:rPr>
            </w:pP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767A8252">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26EA3402">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719F8708">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6A738BF9">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517F480E">
            <w:pPr>
              <w:jc w:val="right"/>
              <w:rPr>
                <w:rFonts w:ascii="宋体" w:hAnsi="宋体"/>
                <w:sz w:val="18"/>
                <w:szCs w:val="18"/>
              </w:rPr>
            </w:pP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4A302B38">
            <w:pPr>
              <w:jc w:val="right"/>
              <w:rPr>
                <w:rFonts w:ascii="宋体" w:hAnsi="宋体"/>
                <w:sz w:val="18"/>
                <w:szCs w:val="18"/>
              </w:rPr>
            </w:pPr>
          </w:p>
        </w:tc>
        <w:tc>
          <w:tcPr>
            <w:tcW w:w="1003" w:type="dxa"/>
            <w:tcBorders>
              <w:top w:val="single" w:color="auto" w:sz="4" w:space="0"/>
              <w:left w:val="single" w:color="auto" w:sz="4" w:space="0"/>
              <w:bottom w:val="single" w:color="auto" w:sz="4" w:space="0"/>
              <w:right w:val="nil"/>
            </w:tcBorders>
            <w:shd w:val="clear" w:color="CCCCFF" w:fill="FFFFFF"/>
          </w:tcPr>
          <w:p w14:paraId="2AD95FCB">
            <w:pPr>
              <w:jc w:val="right"/>
              <w:rPr>
                <w:rFonts w:ascii="宋体" w:hAnsi="宋体"/>
                <w:sz w:val="18"/>
                <w:szCs w:val="18"/>
              </w:rPr>
            </w:pPr>
          </w:p>
        </w:tc>
      </w:tr>
      <w:tr w14:paraId="3B2D1C57">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07B4527D">
            <w:pPr>
              <w:rPr>
                <w:rFonts w:ascii="宋体" w:hAnsi="宋体"/>
                <w:sz w:val="18"/>
                <w:szCs w:val="18"/>
              </w:rPr>
            </w:pP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41B0E412">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744D0A88">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5188FE6C">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24584B15">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63D22B91">
            <w:pPr>
              <w:jc w:val="right"/>
              <w:rPr>
                <w:rFonts w:ascii="宋体" w:hAnsi="宋体"/>
                <w:sz w:val="18"/>
                <w:szCs w:val="18"/>
              </w:rPr>
            </w:pP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0C96C2A0">
            <w:pPr>
              <w:jc w:val="right"/>
              <w:rPr>
                <w:rFonts w:ascii="宋体" w:hAnsi="宋体"/>
                <w:sz w:val="18"/>
                <w:szCs w:val="18"/>
              </w:rPr>
            </w:pPr>
          </w:p>
        </w:tc>
        <w:tc>
          <w:tcPr>
            <w:tcW w:w="1003" w:type="dxa"/>
            <w:tcBorders>
              <w:top w:val="single" w:color="auto" w:sz="4" w:space="0"/>
              <w:left w:val="single" w:color="auto" w:sz="4" w:space="0"/>
              <w:bottom w:val="single" w:color="auto" w:sz="4" w:space="0"/>
              <w:right w:val="nil"/>
            </w:tcBorders>
            <w:shd w:val="clear" w:color="CCCCFF" w:fill="FFFFFF"/>
          </w:tcPr>
          <w:p w14:paraId="019068CB">
            <w:pPr>
              <w:jc w:val="right"/>
              <w:rPr>
                <w:rFonts w:ascii="宋体" w:hAnsi="宋体"/>
                <w:sz w:val="18"/>
                <w:szCs w:val="18"/>
              </w:rPr>
            </w:pPr>
          </w:p>
        </w:tc>
      </w:tr>
      <w:tr w14:paraId="2ED4E150">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68A17BAD">
            <w:pPr>
              <w:rPr>
                <w:rFonts w:ascii="宋体" w:hAnsi="宋体"/>
                <w:sz w:val="18"/>
                <w:szCs w:val="18"/>
              </w:rPr>
            </w:pP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5C0439B0">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09321280">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40F5DCDB">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6A03E1FE">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6C0E9FC9">
            <w:pPr>
              <w:jc w:val="right"/>
              <w:rPr>
                <w:rFonts w:ascii="宋体" w:hAnsi="宋体"/>
                <w:sz w:val="18"/>
                <w:szCs w:val="18"/>
              </w:rPr>
            </w:pP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79A7473E">
            <w:pPr>
              <w:jc w:val="right"/>
              <w:rPr>
                <w:rFonts w:ascii="宋体" w:hAnsi="宋体"/>
                <w:sz w:val="18"/>
                <w:szCs w:val="18"/>
              </w:rPr>
            </w:pPr>
          </w:p>
        </w:tc>
        <w:tc>
          <w:tcPr>
            <w:tcW w:w="1003" w:type="dxa"/>
            <w:tcBorders>
              <w:top w:val="single" w:color="auto" w:sz="4" w:space="0"/>
              <w:left w:val="single" w:color="auto" w:sz="4" w:space="0"/>
              <w:bottom w:val="single" w:color="auto" w:sz="4" w:space="0"/>
              <w:right w:val="nil"/>
            </w:tcBorders>
            <w:shd w:val="clear" w:color="CCCCFF" w:fill="FFFFFF"/>
          </w:tcPr>
          <w:p w14:paraId="5BB62A9D">
            <w:pPr>
              <w:jc w:val="right"/>
              <w:rPr>
                <w:rFonts w:ascii="宋体" w:hAnsi="宋体"/>
                <w:sz w:val="18"/>
                <w:szCs w:val="18"/>
              </w:rPr>
            </w:pPr>
          </w:p>
        </w:tc>
      </w:tr>
      <w:tr w14:paraId="2D9D3369">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6A310194">
            <w:pPr>
              <w:rPr>
                <w:rFonts w:ascii="宋体" w:hAnsi="宋体"/>
                <w:sz w:val="18"/>
                <w:szCs w:val="18"/>
              </w:rPr>
            </w:pP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102B11A8">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190837D2">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471596EF">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569A5C0D">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621D3EA0">
            <w:pPr>
              <w:jc w:val="right"/>
              <w:rPr>
                <w:rFonts w:ascii="宋体" w:hAnsi="宋体"/>
                <w:sz w:val="18"/>
                <w:szCs w:val="18"/>
              </w:rPr>
            </w:pP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5B0ECB50">
            <w:pPr>
              <w:jc w:val="right"/>
              <w:rPr>
                <w:rFonts w:ascii="宋体" w:hAnsi="宋体"/>
                <w:sz w:val="18"/>
                <w:szCs w:val="18"/>
              </w:rPr>
            </w:pPr>
          </w:p>
        </w:tc>
        <w:tc>
          <w:tcPr>
            <w:tcW w:w="1003" w:type="dxa"/>
            <w:tcBorders>
              <w:top w:val="single" w:color="auto" w:sz="4" w:space="0"/>
              <w:left w:val="single" w:color="auto" w:sz="4" w:space="0"/>
              <w:bottom w:val="single" w:color="auto" w:sz="4" w:space="0"/>
              <w:right w:val="nil"/>
            </w:tcBorders>
            <w:shd w:val="clear" w:color="CCCCFF" w:fill="FFFFFF"/>
          </w:tcPr>
          <w:p w14:paraId="447595FD">
            <w:pPr>
              <w:jc w:val="right"/>
              <w:rPr>
                <w:rFonts w:ascii="宋体" w:hAnsi="宋体"/>
                <w:sz w:val="18"/>
                <w:szCs w:val="18"/>
              </w:rPr>
            </w:pPr>
          </w:p>
        </w:tc>
      </w:tr>
      <w:tr w14:paraId="6080C547">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54A7B582">
            <w:pPr>
              <w:rPr>
                <w:rFonts w:ascii="宋体" w:hAnsi="宋体"/>
                <w:sz w:val="18"/>
                <w:szCs w:val="18"/>
              </w:rPr>
            </w:pP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741287A6">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3CB98861">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6ACF7933">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358BF13F">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7CB85D38">
            <w:pPr>
              <w:jc w:val="right"/>
              <w:rPr>
                <w:rFonts w:ascii="宋体" w:hAnsi="宋体"/>
                <w:sz w:val="18"/>
                <w:szCs w:val="18"/>
              </w:rPr>
            </w:pP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747171ED">
            <w:pPr>
              <w:jc w:val="right"/>
              <w:rPr>
                <w:rFonts w:ascii="宋体" w:hAnsi="宋体"/>
                <w:sz w:val="18"/>
                <w:szCs w:val="18"/>
              </w:rPr>
            </w:pPr>
          </w:p>
        </w:tc>
        <w:tc>
          <w:tcPr>
            <w:tcW w:w="1003" w:type="dxa"/>
            <w:tcBorders>
              <w:top w:val="single" w:color="auto" w:sz="4" w:space="0"/>
              <w:left w:val="single" w:color="auto" w:sz="4" w:space="0"/>
              <w:bottom w:val="single" w:color="auto" w:sz="4" w:space="0"/>
              <w:right w:val="nil"/>
            </w:tcBorders>
            <w:shd w:val="clear" w:color="CCCCFF" w:fill="FFFFFF"/>
          </w:tcPr>
          <w:p w14:paraId="44B29373">
            <w:pPr>
              <w:jc w:val="right"/>
              <w:rPr>
                <w:rFonts w:ascii="宋体" w:hAnsi="宋体"/>
                <w:sz w:val="18"/>
                <w:szCs w:val="18"/>
              </w:rPr>
            </w:pPr>
          </w:p>
        </w:tc>
      </w:tr>
      <w:tr w14:paraId="11E29CE0">
        <w:tblPrEx>
          <w:tblCellMar>
            <w:top w:w="0" w:type="dxa"/>
            <w:left w:w="108" w:type="dxa"/>
            <w:bottom w:w="0" w:type="dxa"/>
            <w:right w:w="108" w:type="dxa"/>
          </w:tblCellMar>
        </w:tblPrEx>
        <w:trPr>
          <w:trHeight w:val="326" w:hRule="atLeast"/>
          <w:jc w:val="center"/>
        </w:trPr>
        <w:tc>
          <w:tcPr>
            <w:tcW w:w="4070" w:type="dxa"/>
            <w:tcBorders>
              <w:top w:val="single" w:color="auto" w:sz="4" w:space="0"/>
              <w:left w:val="nil"/>
              <w:bottom w:val="single" w:color="auto" w:sz="4" w:space="0"/>
              <w:right w:val="single" w:color="auto" w:sz="4" w:space="0"/>
            </w:tcBorders>
            <w:shd w:val="clear" w:color="CCCCFF" w:fill="FFFFFF"/>
            <w:noWrap/>
          </w:tcPr>
          <w:p w14:paraId="1169AA10">
            <w:pPr>
              <w:rPr>
                <w:rFonts w:ascii="宋体" w:hAnsi="宋体"/>
                <w:sz w:val="18"/>
                <w:szCs w:val="18"/>
              </w:rPr>
            </w:pPr>
          </w:p>
        </w:tc>
        <w:tc>
          <w:tcPr>
            <w:tcW w:w="1077" w:type="dxa"/>
            <w:tcBorders>
              <w:top w:val="single" w:color="auto" w:sz="4" w:space="0"/>
              <w:left w:val="single" w:color="auto" w:sz="4" w:space="0"/>
              <w:bottom w:val="single" w:color="auto" w:sz="4" w:space="0"/>
              <w:right w:val="single" w:color="auto" w:sz="4" w:space="0"/>
            </w:tcBorders>
            <w:shd w:val="clear" w:color="CCCCFF" w:fill="FFFFFF"/>
          </w:tcPr>
          <w:p w14:paraId="51AB4B9E">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7311EF92">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5692E9AA">
            <w:pPr>
              <w:jc w:val="right"/>
              <w:rPr>
                <w:rFonts w:ascii="宋体" w:hAnsi="宋体"/>
                <w:sz w:val="18"/>
                <w:szCs w:val="18"/>
              </w:rPr>
            </w:pPr>
          </w:p>
        </w:tc>
        <w:tc>
          <w:tcPr>
            <w:tcW w:w="1078" w:type="dxa"/>
            <w:tcBorders>
              <w:top w:val="single" w:color="auto" w:sz="4" w:space="0"/>
              <w:left w:val="single" w:color="auto" w:sz="4" w:space="0"/>
              <w:bottom w:val="single" w:color="auto" w:sz="4" w:space="0"/>
              <w:right w:val="single" w:color="auto" w:sz="4" w:space="0"/>
            </w:tcBorders>
            <w:shd w:val="clear" w:color="CCCCFF" w:fill="FFFFFF"/>
          </w:tcPr>
          <w:p w14:paraId="5736BA07">
            <w:pPr>
              <w:jc w:val="right"/>
              <w:rPr>
                <w:rFonts w:ascii="宋体" w:hAnsi="宋体"/>
                <w:sz w:val="18"/>
                <w:szCs w:val="18"/>
              </w:rPr>
            </w:pPr>
          </w:p>
        </w:tc>
        <w:tc>
          <w:tcPr>
            <w:tcW w:w="1091" w:type="dxa"/>
            <w:tcBorders>
              <w:top w:val="single" w:color="auto" w:sz="4" w:space="0"/>
              <w:left w:val="single" w:color="auto" w:sz="4" w:space="0"/>
              <w:bottom w:val="single" w:color="auto" w:sz="4" w:space="0"/>
              <w:right w:val="single" w:color="auto" w:sz="4" w:space="0"/>
            </w:tcBorders>
            <w:shd w:val="clear" w:color="CCCCFF" w:fill="FFFFFF"/>
          </w:tcPr>
          <w:p w14:paraId="28075511">
            <w:pPr>
              <w:jc w:val="right"/>
              <w:rPr>
                <w:rFonts w:ascii="宋体" w:hAnsi="宋体"/>
                <w:sz w:val="18"/>
                <w:szCs w:val="18"/>
              </w:rPr>
            </w:pPr>
          </w:p>
        </w:tc>
        <w:tc>
          <w:tcPr>
            <w:tcW w:w="1003" w:type="dxa"/>
            <w:tcBorders>
              <w:top w:val="single" w:color="auto" w:sz="4" w:space="0"/>
              <w:left w:val="single" w:color="auto" w:sz="4" w:space="0"/>
              <w:bottom w:val="single" w:color="auto" w:sz="4" w:space="0"/>
              <w:right w:val="single" w:color="auto" w:sz="4" w:space="0"/>
            </w:tcBorders>
            <w:shd w:val="clear" w:color="CCCCFF" w:fill="FFFFFF"/>
          </w:tcPr>
          <w:p w14:paraId="354F8D62">
            <w:pPr>
              <w:jc w:val="right"/>
              <w:rPr>
                <w:rFonts w:ascii="宋体" w:hAnsi="宋体"/>
                <w:sz w:val="18"/>
                <w:szCs w:val="18"/>
              </w:rPr>
            </w:pPr>
          </w:p>
        </w:tc>
        <w:tc>
          <w:tcPr>
            <w:tcW w:w="1003" w:type="dxa"/>
            <w:tcBorders>
              <w:top w:val="single" w:color="auto" w:sz="4" w:space="0"/>
              <w:left w:val="single" w:color="auto" w:sz="4" w:space="0"/>
              <w:bottom w:val="single" w:color="auto" w:sz="4" w:space="0"/>
              <w:right w:val="nil"/>
            </w:tcBorders>
            <w:shd w:val="clear" w:color="CCCCFF" w:fill="FFFFFF"/>
          </w:tcPr>
          <w:p w14:paraId="07394A2F">
            <w:pPr>
              <w:jc w:val="right"/>
              <w:rPr>
                <w:rFonts w:ascii="宋体" w:hAnsi="宋体"/>
                <w:sz w:val="18"/>
                <w:szCs w:val="18"/>
              </w:rPr>
            </w:pPr>
          </w:p>
        </w:tc>
      </w:tr>
      <w:tr w14:paraId="1F64E3E5">
        <w:tblPrEx>
          <w:tblCellMar>
            <w:top w:w="0" w:type="dxa"/>
            <w:left w:w="108" w:type="dxa"/>
            <w:bottom w:w="0" w:type="dxa"/>
            <w:right w:w="108" w:type="dxa"/>
          </w:tblCellMar>
        </w:tblPrEx>
        <w:trPr>
          <w:trHeight w:val="355" w:hRule="atLeast"/>
          <w:jc w:val="center"/>
        </w:trPr>
        <w:tc>
          <w:tcPr>
            <w:tcW w:w="4070" w:type="dxa"/>
            <w:tcBorders>
              <w:top w:val="single" w:color="auto" w:sz="4" w:space="0"/>
              <w:left w:val="nil"/>
              <w:bottom w:val="single" w:color="000000" w:sz="4" w:space="0"/>
              <w:right w:val="single" w:color="auto" w:sz="4" w:space="0"/>
            </w:tcBorders>
            <w:shd w:val="clear" w:color="CCCCFF" w:fill="FFFFFF"/>
            <w:noWrap/>
          </w:tcPr>
          <w:p w14:paraId="5BBC3D7C">
            <w:pPr>
              <w:rPr>
                <w:rFonts w:ascii="宋体" w:hAnsi="宋体"/>
                <w:sz w:val="18"/>
                <w:szCs w:val="18"/>
              </w:rPr>
            </w:pPr>
          </w:p>
        </w:tc>
        <w:tc>
          <w:tcPr>
            <w:tcW w:w="1077" w:type="dxa"/>
            <w:tcBorders>
              <w:top w:val="single" w:color="auto" w:sz="4" w:space="0"/>
              <w:left w:val="single" w:color="auto" w:sz="4" w:space="0"/>
              <w:bottom w:val="single" w:color="000000" w:sz="4" w:space="0"/>
              <w:right w:val="single" w:color="auto" w:sz="4" w:space="0"/>
            </w:tcBorders>
            <w:shd w:val="clear" w:color="CCCCFF" w:fill="FFFFFF"/>
          </w:tcPr>
          <w:p w14:paraId="6AA4C097">
            <w:pPr>
              <w:jc w:val="right"/>
              <w:rPr>
                <w:rFonts w:ascii="宋体" w:hAnsi="宋体"/>
                <w:sz w:val="18"/>
                <w:szCs w:val="18"/>
              </w:rPr>
            </w:pPr>
          </w:p>
        </w:tc>
        <w:tc>
          <w:tcPr>
            <w:tcW w:w="1078" w:type="dxa"/>
            <w:tcBorders>
              <w:top w:val="single" w:color="auto" w:sz="4" w:space="0"/>
              <w:left w:val="single" w:color="auto" w:sz="4" w:space="0"/>
              <w:bottom w:val="single" w:color="000000" w:sz="4" w:space="0"/>
              <w:right w:val="single" w:color="auto" w:sz="4" w:space="0"/>
            </w:tcBorders>
            <w:shd w:val="clear" w:color="CCCCFF" w:fill="FFFFFF"/>
          </w:tcPr>
          <w:p w14:paraId="0C80B71E">
            <w:pPr>
              <w:jc w:val="right"/>
              <w:rPr>
                <w:rFonts w:ascii="宋体" w:hAnsi="宋体"/>
                <w:sz w:val="18"/>
                <w:szCs w:val="18"/>
              </w:rPr>
            </w:pPr>
          </w:p>
        </w:tc>
        <w:tc>
          <w:tcPr>
            <w:tcW w:w="1078" w:type="dxa"/>
            <w:tcBorders>
              <w:top w:val="single" w:color="auto" w:sz="4" w:space="0"/>
              <w:left w:val="single" w:color="auto" w:sz="4" w:space="0"/>
              <w:bottom w:val="single" w:color="000000" w:sz="4" w:space="0"/>
              <w:right w:val="single" w:color="auto" w:sz="4" w:space="0"/>
            </w:tcBorders>
            <w:shd w:val="clear" w:color="CCCCFF" w:fill="FFFFFF"/>
          </w:tcPr>
          <w:p w14:paraId="5FAFB2E1">
            <w:pPr>
              <w:jc w:val="right"/>
              <w:rPr>
                <w:rFonts w:ascii="宋体" w:hAnsi="宋体"/>
                <w:sz w:val="18"/>
                <w:szCs w:val="18"/>
              </w:rPr>
            </w:pPr>
          </w:p>
        </w:tc>
        <w:tc>
          <w:tcPr>
            <w:tcW w:w="1078" w:type="dxa"/>
            <w:tcBorders>
              <w:top w:val="single" w:color="auto" w:sz="4" w:space="0"/>
              <w:left w:val="single" w:color="auto" w:sz="4" w:space="0"/>
              <w:bottom w:val="single" w:color="000000" w:sz="4" w:space="0"/>
              <w:right w:val="single" w:color="auto" w:sz="4" w:space="0"/>
            </w:tcBorders>
            <w:shd w:val="clear" w:color="CCCCFF" w:fill="FFFFFF"/>
          </w:tcPr>
          <w:p w14:paraId="33B5E5FA">
            <w:pPr>
              <w:jc w:val="right"/>
              <w:rPr>
                <w:rFonts w:ascii="宋体" w:hAnsi="宋体"/>
                <w:sz w:val="18"/>
                <w:szCs w:val="18"/>
              </w:rPr>
            </w:pPr>
          </w:p>
        </w:tc>
        <w:tc>
          <w:tcPr>
            <w:tcW w:w="1091" w:type="dxa"/>
            <w:tcBorders>
              <w:top w:val="single" w:color="auto" w:sz="4" w:space="0"/>
              <w:left w:val="single" w:color="auto" w:sz="4" w:space="0"/>
              <w:bottom w:val="single" w:color="000000" w:sz="4" w:space="0"/>
              <w:right w:val="single" w:color="auto" w:sz="4" w:space="0"/>
            </w:tcBorders>
            <w:shd w:val="clear" w:color="CCCCFF" w:fill="FFFFFF"/>
          </w:tcPr>
          <w:p w14:paraId="05E725D8">
            <w:pPr>
              <w:jc w:val="right"/>
              <w:rPr>
                <w:rFonts w:ascii="宋体" w:hAnsi="宋体"/>
                <w:sz w:val="18"/>
                <w:szCs w:val="18"/>
              </w:rPr>
            </w:pPr>
          </w:p>
        </w:tc>
        <w:tc>
          <w:tcPr>
            <w:tcW w:w="1003" w:type="dxa"/>
            <w:tcBorders>
              <w:top w:val="single" w:color="auto" w:sz="4" w:space="0"/>
              <w:left w:val="single" w:color="auto" w:sz="4" w:space="0"/>
              <w:bottom w:val="single" w:color="000000" w:sz="4" w:space="0"/>
              <w:right w:val="single" w:color="auto" w:sz="4" w:space="0"/>
            </w:tcBorders>
            <w:shd w:val="clear" w:color="CCCCFF" w:fill="FFFFFF"/>
          </w:tcPr>
          <w:p w14:paraId="674CA0C8">
            <w:pPr>
              <w:jc w:val="right"/>
              <w:rPr>
                <w:rFonts w:ascii="宋体" w:hAnsi="宋体"/>
                <w:sz w:val="18"/>
                <w:szCs w:val="18"/>
              </w:rPr>
            </w:pPr>
          </w:p>
        </w:tc>
        <w:tc>
          <w:tcPr>
            <w:tcW w:w="1003" w:type="dxa"/>
            <w:tcBorders>
              <w:top w:val="single" w:color="auto" w:sz="4" w:space="0"/>
              <w:left w:val="single" w:color="auto" w:sz="4" w:space="0"/>
              <w:bottom w:val="single" w:color="000000" w:sz="4" w:space="0"/>
              <w:right w:val="nil"/>
            </w:tcBorders>
            <w:shd w:val="clear" w:color="CCCCFF" w:fill="FFFFFF"/>
          </w:tcPr>
          <w:p w14:paraId="039D294C">
            <w:pPr>
              <w:jc w:val="right"/>
              <w:rPr>
                <w:rFonts w:ascii="宋体" w:hAnsi="宋体"/>
                <w:sz w:val="18"/>
                <w:szCs w:val="18"/>
              </w:rPr>
            </w:pPr>
          </w:p>
        </w:tc>
      </w:tr>
    </w:tbl>
    <w:p w14:paraId="0D12515F">
      <w:pPr>
        <w:widowControl/>
        <w:spacing w:line="560" w:lineRule="exact"/>
        <w:ind w:firstLine="360" w:firstLineChars="200"/>
        <w:jc w:val="left"/>
        <w:rPr>
          <w:rFonts w:ascii="宋体" w:hAnsi="宋体"/>
          <w:sz w:val="18"/>
          <w:szCs w:val="18"/>
        </w:rPr>
      </w:pPr>
      <w:r>
        <w:rPr>
          <w:rFonts w:hint="eastAsia" w:ascii="宋体" w:hAnsi="宋体"/>
          <w:sz w:val="18"/>
          <w:szCs w:val="18"/>
        </w:rPr>
        <w:t>备注：无内容应公开空表并说明情况。</w:t>
      </w:r>
    </w:p>
    <w:p w14:paraId="54AD8221">
      <w:pPr>
        <w:rPr>
          <w:rFonts w:ascii="仿宋_GB2312" w:hAnsi="微软雅黑" w:eastAsia="仿宋_GB2312"/>
          <w:sz w:val="18"/>
          <w:szCs w:val="18"/>
        </w:rPr>
      </w:pPr>
    </w:p>
    <w:p w14:paraId="641E1511">
      <w:pPr>
        <w:rPr>
          <w:rFonts w:ascii="仿宋_GB2312" w:hAnsi="微软雅黑" w:eastAsia="仿宋_GB2312"/>
          <w:sz w:val="18"/>
          <w:szCs w:val="18"/>
        </w:rPr>
      </w:pPr>
    </w:p>
    <w:p w14:paraId="708DEA55">
      <w:pPr>
        <w:rPr>
          <w:rFonts w:ascii="仿宋_GB2312" w:hAnsi="微软雅黑" w:eastAsia="仿宋_GB2312"/>
          <w:sz w:val="18"/>
          <w:szCs w:val="18"/>
        </w:rPr>
      </w:pPr>
    </w:p>
    <w:p w14:paraId="0D586D80">
      <w:pPr>
        <w:rPr>
          <w:rFonts w:ascii="仿宋_GB2312" w:hAnsi="微软雅黑" w:eastAsia="仿宋_GB2312"/>
          <w:sz w:val="18"/>
          <w:szCs w:val="18"/>
        </w:rPr>
      </w:pPr>
    </w:p>
    <w:p w14:paraId="16690630">
      <w:pPr>
        <w:rPr>
          <w:rFonts w:ascii="仿宋_GB2312" w:hAnsi="微软雅黑" w:eastAsia="仿宋_GB2312"/>
          <w:sz w:val="18"/>
          <w:szCs w:val="18"/>
        </w:rPr>
      </w:pPr>
    </w:p>
    <w:p w14:paraId="05637E55">
      <w:pPr>
        <w:rPr>
          <w:rFonts w:ascii="仿宋_GB2312" w:hAnsi="微软雅黑" w:eastAsia="仿宋_GB2312"/>
          <w:sz w:val="18"/>
          <w:szCs w:val="18"/>
        </w:rPr>
      </w:pPr>
    </w:p>
    <w:p w14:paraId="3030A859">
      <w:pPr>
        <w:rPr>
          <w:rFonts w:ascii="仿宋_GB2312" w:hAnsi="微软雅黑" w:eastAsia="仿宋_GB2312"/>
          <w:sz w:val="18"/>
          <w:szCs w:val="18"/>
        </w:rPr>
      </w:pPr>
    </w:p>
    <w:p w14:paraId="4E411163">
      <w:pPr>
        <w:tabs>
          <w:tab w:val="left" w:pos="1812"/>
        </w:tabs>
        <w:rPr>
          <w:rFonts w:ascii="仿宋_GB2312" w:hAnsi="微软雅黑" w:eastAsia="仿宋_GB2312"/>
          <w:sz w:val="18"/>
          <w:szCs w:val="18"/>
        </w:rPr>
      </w:pPr>
      <w:r>
        <w:rPr>
          <w:rFonts w:ascii="仿宋_GB2312" w:hAnsi="微软雅黑" w:eastAsia="仿宋_GB2312"/>
          <w:sz w:val="18"/>
          <w:szCs w:val="18"/>
        </w:rPr>
        <w:tab/>
      </w:r>
    </w:p>
    <w:p w14:paraId="5E2A3465">
      <w:pPr>
        <w:tabs>
          <w:tab w:val="left" w:pos="1812"/>
        </w:tabs>
        <w:rPr>
          <w:rFonts w:ascii="仿宋_GB2312" w:hAnsi="微软雅黑" w:eastAsia="仿宋_GB2312"/>
          <w:sz w:val="18"/>
          <w:szCs w:val="18"/>
        </w:rPr>
      </w:pPr>
      <w:r>
        <w:rPr>
          <w:rFonts w:ascii="仿宋_GB2312" w:hAnsi="微软雅黑" w:eastAsia="仿宋_GB2312"/>
          <w:sz w:val="18"/>
          <w:szCs w:val="18"/>
        </w:rPr>
        <w:tab/>
      </w:r>
    </w:p>
    <w:p w14:paraId="2EC9A5BF">
      <w:pPr>
        <w:tabs>
          <w:tab w:val="left" w:pos="1812"/>
        </w:tabs>
        <w:rPr>
          <w:rFonts w:ascii="仿宋_GB2312" w:hAnsi="微软雅黑" w:eastAsia="仿宋_GB2312"/>
          <w:sz w:val="18"/>
          <w:szCs w:val="18"/>
        </w:rPr>
      </w:pPr>
    </w:p>
    <w:p w14:paraId="5EA4ECE4">
      <w:pPr>
        <w:tabs>
          <w:tab w:val="left" w:pos="1812"/>
        </w:tabs>
        <w:rPr>
          <w:rFonts w:ascii="仿宋_GB2312" w:hAnsi="微软雅黑" w:eastAsia="仿宋_GB2312"/>
          <w:sz w:val="18"/>
          <w:szCs w:val="18"/>
        </w:rPr>
      </w:pPr>
    </w:p>
    <w:p w14:paraId="305D6CF0">
      <w:pPr>
        <w:tabs>
          <w:tab w:val="left" w:pos="1812"/>
        </w:tabs>
        <w:rPr>
          <w:rFonts w:ascii="仿宋_GB2312" w:hAnsi="微软雅黑" w:eastAsia="仿宋_GB2312"/>
          <w:sz w:val="18"/>
          <w:szCs w:val="18"/>
        </w:rPr>
      </w:pPr>
    </w:p>
    <w:p w14:paraId="6DBA298A">
      <w:pPr>
        <w:tabs>
          <w:tab w:val="left" w:pos="1812"/>
        </w:tabs>
        <w:rPr>
          <w:rFonts w:ascii="仿宋_GB2312" w:hAnsi="微软雅黑" w:eastAsia="仿宋_GB2312"/>
          <w:sz w:val="18"/>
          <w:szCs w:val="18"/>
        </w:rPr>
      </w:pPr>
    </w:p>
    <w:p w14:paraId="4733D6D3">
      <w:pPr>
        <w:tabs>
          <w:tab w:val="left" w:pos="1812"/>
        </w:tabs>
        <w:rPr>
          <w:rFonts w:ascii="仿宋_GB2312" w:hAnsi="微软雅黑" w:eastAsia="仿宋_GB2312"/>
          <w:sz w:val="18"/>
          <w:szCs w:val="18"/>
        </w:rPr>
      </w:pPr>
    </w:p>
    <w:p w14:paraId="632514CA">
      <w:pPr>
        <w:tabs>
          <w:tab w:val="left" w:pos="1812"/>
        </w:tabs>
        <w:rPr>
          <w:rFonts w:ascii="仿宋_GB2312" w:hAnsi="微软雅黑" w:eastAsia="仿宋_GB2312"/>
          <w:sz w:val="18"/>
          <w:szCs w:val="18"/>
        </w:rPr>
      </w:pPr>
    </w:p>
    <w:p w14:paraId="301DF7A1">
      <w:pPr>
        <w:tabs>
          <w:tab w:val="left" w:pos="1812"/>
        </w:tabs>
        <w:rPr>
          <w:rFonts w:ascii="仿宋_GB2312" w:hAnsi="微软雅黑" w:eastAsia="仿宋_GB2312"/>
          <w:sz w:val="18"/>
          <w:szCs w:val="18"/>
        </w:rPr>
      </w:pPr>
    </w:p>
    <w:p w14:paraId="2B1953EB">
      <w:pPr>
        <w:tabs>
          <w:tab w:val="left" w:pos="1812"/>
        </w:tabs>
        <w:rPr>
          <w:rFonts w:ascii="仿宋_GB2312" w:hAnsi="微软雅黑" w:eastAsia="仿宋_GB2312"/>
          <w:sz w:val="18"/>
          <w:szCs w:val="18"/>
        </w:rPr>
      </w:pPr>
    </w:p>
    <w:p w14:paraId="7E1176B0">
      <w:pPr>
        <w:tabs>
          <w:tab w:val="left" w:pos="1812"/>
        </w:tabs>
        <w:rPr>
          <w:rFonts w:ascii="仿宋_GB2312" w:hAnsi="微软雅黑" w:eastAsia="仿宋_GB2312"/>
          <w:sz w:val="18"/>
          <w:szCs w:val="18"/>
        </w:rPr>
      </w:pPr>
    </w:p>
    <w:p w14:paraId="47C507C4">
      <w:pPr>
        <w:tabs>
          <w:tab w:val="left" w:pos="1812"/>
        </w:tabs>
        <w:rPr>
          <w:rFonts w:ascii="仿宋_GB2312" w:hAnsi="微软雅黑" w:eastAsia="仿宋_GB2312"/>
          <w:sz w:val="18"/>
          <w:szCs w:val="18"/>
        </w:rPr>
      </w:pPr>
    </w:p>
    <w:p w14:paraId="456319BD">
      <w:pPr>
        <w:tabs>
          <w:tab w:val="left" w:pos="1812"/>
        </w:tabs>
        <w:rPr>
          <w:rFonts w:ascii="仿宋_GB2312" w:hAnsi="微软雅黑" w:eastAsia="仿宋_GB2312"/>
          <w:sz w:val="18"/>
          <w:szCs w:val="18"/>
        </w:rPr>
      </w:pPr>
    </w:p>
    <w:p w14:paraId="0BB0D12F">
      <w:pPr>
        <w:tabs>
          <w:tab w:val="left" w:pos="1812"/>
        </w:tabs>
        <w:rPr>
          <w:rFonts w:ascii="仿宋_GB2312" w:hAnsi="微软雅黑" w:eastAsia="仿宋_GB2312"/>
          <w:sz w:val="18"/>
          <w:szCs w:val="18"/>
        </w:rPr>
      </w:pPr>
    </w:p>
    <w:p w14:paraId="79CDBC73">
      <w:pPr>
        <w:tabs>
          <w:tab w:val="left" w:pos="1812"/>
        </w:tabs>
        <w:rPr>
          <w:rFonts w:ascii="仿宋_GB2312" w:hAnsi="微软雅黑" w:eastAsia="仿宋_GB2312"/>
          <w:sz w:val="18"/>
          <w:szCs w:val="18"/>
        </w:rPr>
      </w:pPr>
    </w:p>
    <w:p w14:paraId="415D9773">
      <w:pPr>
        <w:tabs>
          <w:tab w:val="left" w:pos="1812"/>
        </w:tabs>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表九、一般公共预算财政拨款机关运行经费表</w:t>
      </w:r>
    </w:p>
    <w:p w14:paraId="4820B819">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50965ECD">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1775F43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7920F24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0A70C28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5B483E7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6D30E62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3C4D8FE0">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4FC0401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68887E4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60A4E0F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1B3594F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69ED350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0F51CB7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EF68430">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10AFBBE">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8C20CA6">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139.60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7A26DF3">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94.70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6553D3C7">
            <w:pPr>
              <w:widowControl/>
              <w:jc w:val="right"/>
              <w:rPr>
                <w:rFonts w:hint="default" w:ascii="宋体" w:hAnsi="宋体" w:eastAsia="宋体" w:cs="Arial"/>
                <w:b/>
                <w:bCs/>
                <w:color w:val="000000"/>
                <w:kern w:val="0"/>
                <w:sz w:val="18"/>
                <w:szCs w:val="18"/>
                <w:lang w:val="en-US" w:eastAsia="zh-CN"/>
              </w:rPr>
            </w:pPr>
            <w:r>
              <w:rPr>
                <w:rFonts w:hint="eastAsia" w:ascii="宋体" w:hAnsi="宋体" w:cs="Arial"/>
                <w:b/>
                <w:bCs/>
                <w:color w:val="000000"/>
                <w:kern w:val="0"/>
                <w:sz w:val="18"/>
                <w:szCs w:val="18"/>
                <w:lang w:val="en-US" w:eastAsia="zh-CN"/>
              </w:rPr>
              <w:t>44.90</w:t>
            </w:r>
          </w:p>
        </w:tc>
      </w:tr>
      <w:tr w14:paraId="0584607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44124F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35D9F6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37B9198">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4.90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35B459B">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65942B01">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2.90</w:t>
            </w:r>
          </w:p>
        </w:tc>
      </w:tr>
      <w:tr w14:paraId="6F49A57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64F476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BF27DA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7D1B03E">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1.50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C63C748">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1.50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0B4E16AD">
            <w:pPr>
              <w:widowControl/>
              <w:jc w:val="right"/>
              <w:rPr>
                <w:rFonts w:ascii="宋体" w:hAnsi="宋体" w:cs="Arial"/>
                <w:bCs/>
                <w:color w:val="000000"/>
                <w:kern w:val="0"/>
                <w:sz w:val="18"/>
                <w:szCs w:val="18"/>
              </w:rPr>
            </w:pPr>
          </w:p>
        </w:tc>
      </w:tr>
      <w:tr w14:paraId="2FC2BD3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F26A40E">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FD3A166">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EA19F61">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0.60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00C3B68">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0.60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47926602">
            <w:pPr>
              <w:widowControl/>
              <w:jc w:val="right"/>
              <w:rPr>
                <w:rFonts w:ascii="宋体" w:hAnsi="宋体" w:cs="Arial"/>
                <w:bCs/>
                <w:color w:val="000000"/>
                <w:kern w:val="0"/>
                <w:sz w:val="18"/>
                <w:szCs w:val="18"/>
              </w:rPr>
            </w:pPr>
          </w:p>
        </w:tc>
      </w:tr>
      <w:tr w14:paraId="78C9BE7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570332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67CAE5F">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E15C3E">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1175CA3">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10.00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D45B28D">
            <w:pPr>
              <w:widowControl/>
              <w:jc w:val="right"/>
              <w:rPr>
                <w:rFonts w:ascii="宋体" w:hAnsi="宋体" w:cs="Arial"/>
                <w:bCs/>
                <w:color w:val="000000"/>
                <w:kern w:val="0"/>
                <w:sz w:val="18"/>
                <w:szCs w:val="18"/>
              </w:rPr>
            </w:pPr>
          </w:p>
        </w:tc>
      </w:tr>
      <w:tr w14:paraId="53557D0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3FB9FB5">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3C347B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9AD25C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87E0E5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2A2C5BC7">
            <w:pPr>
              <w:widowControl/>
              <w:jc w:val="right"/>
              <w:rPr>
                <w:rFonts w:ascii="宋体" w:hAnsi="宋体" w:cs="Arial"/>
                <w:bCs/>
                <w:color w:val="000000"/>
                <w:kern w:val="0"/>
                <w:sz w:val="18"/>
                <w:szCs w:val="18"/>
              </w:rPr>
            </w:pPr>
          </w:p>
        </w:tc>
      </w:tr>
      <w:tr w14:paraId="63565DE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2F733F4">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552FC60">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8ECAAB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F71A596">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691C014">
            <w:pPr>
              <w:widowControl/>
              <w:jc w:val="right"/>
              <w:rPr>
                <w:rFonts w:ascii="宋体" w:hAnsi="宋体" w:cs="Arial"/>
                <w:bCs/>
                <w:color w:val="000000"/>
                <w:kern w:val="0"/>
                <w:sz w:val="18"/>
                <w:szCs w:val="18"/>
              </w:rPr>
            </w:pPr>
          </w:p>
        </w:tc>
      </w:tr>
      <w:tr w14:paraId="690CA4A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6B9D44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8C8D2B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FFAD16">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869CCB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2DF882E2">
            <w:pPr>
              <w:widowControl/>
              <w:jc w:val="right"/>
              <w:rPr>
                <w:rFonts w:ascii="宋体" w:hAnsi="宋体" w:cs="Arial"/>
                <w:bCs/>
                <w:color w:val="000000"/>
                <w:kern w:val="0"/>
                <w:sz w:val="18"/>
                <w:szCs w:val="18"/>
              </w:rPr>
            </w:pPr>
          </w:p>
        </w:tc>
      </w:tr>
      <w:tr w14:paraId="1D7D3E8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C5D64E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D57797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50BF3A8">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AEA020B">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023E529C">
            <w:pPr>
              <w:widowControl/>
              <w:jc w:val="right"/>
              <w:rPr>
                <w:rFonts w:ascii="宋体" w:hAnsi="宋体" w:cs="Arial"/>
                <w:bCs/>
                <w:color w:val="000000"/>
                <w:kern w:val="0"/>
                <w:sz w:val="18"/>
                <w:szCs w:val="18"/>
              </w:rPr>
            </w:pPr>
          </w:p>
        </w:tc>
      </w:tr>
      <w:tr w14:paraId="4A9D61A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C7CAA61">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9DC5E89">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F1735DD">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3AD908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0674589">
            <w:pPr>
              <w:widowControl/>
              <w:jc w:val="right"/>
              <w:rPr>
                <w:rFonts w:ascii="宋体" w:hAnsi="宋体" w:cs="Arial"/>
                <w:bCs/>
                <w:color w:val="000000"/>
                <w:kern w:val="0"/>
                <w:sz w:val="18"/>
                <w:szCs w:val="18"/>
              </w:rPr>
            </w:pPr>
          </w:p>
        </w:tc>
      </w:tr>
      <w:tr w14:paraId="35607E8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E37F62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1BD84F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B24E425">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3E6767">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2.00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4D9D258">
            <w:pPr>
              <w:widowControl/>
              <w:jc w:val="right"/>
              <w:rPr>
                <w:rFonts w:ascii="宋体" w:hAnsi="宋体" w:cs="Arial"/>
                <w:bCs/>
                <w:color w:val="000000"/>
                <w:kern w:val="0"/>
                <w:sz w:val="18"/>
                <w:szCs w:val="18"/>
              </w:rPr>
            </w:pPr>
          </w:p>
        </w:tc>
      </w:tr>
      <w:tr w14:paraId="786CE1F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103EA5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6BAB91C">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9F35A8E">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58D0EB7">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B1825CF">
            <w:pPr>
              <w:widowControl/>
              <w:jc w:val="right"/>
              <w:rPr>
                <w:rFonts w:ascii="宋体" w:hAnsi="宋体" w:cs="Arial"/>
                <w:bCs/>
                <w:color w:val="000000"/>
                <w:kern w:val="0"/>
                <w:sz w:val="18"/>
                <w:szCs w:val="18"/>
              </w:rPr>
            </w:pPr>
          </w:p>
        </w:tc>
      </w:tr>
      <w:tr w14:paraId="4CC59D7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D1BFA2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B43B4CF">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6A48D09">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13.00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01E935D">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13.00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76AE3890">
            <w:pPr>
              <w:widowControl/>
              <w:jc w:val="right"/>
              <w:rPr>
                <w:rFonts w:ascii="宋体" w:hAnsi="宋体" w:cs="Arial"/>
                <w:bCs/>
                <w:color w:val="000000"/>
                <w:kern w:val="0"/>
                <w:sz w:val="18"/>
                <w:szCs w:val="18"/>
              </w:rPr>
            </w:pPr>
          </w:p>
        </w:tc>
      </w:tr>
      <w:tr w14:paraId="2920386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1E655F3">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2CC6AF9">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AEC6176">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9125AE">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3.00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16D09CDD">
            <w:pPr>
              <w:widowControl/>
              <w:jc w:val="right"/>
              <w:rPr>
                <w:rFonts w:ascii="宋体" w:hAnsi="宋体" w:cs="Arial"/>
                <w:bCs/>
                <w:color w:val="000000"/>
                <w:kern w:val="0"/>
                <w:sz w:val="18"/>
                <w:szCs w:val="18"/>
              </w:rPr>
            </w:pPr>
          </w:p>
        </w:tc>
      </w:tr>
      <w:tr w14:paraId="3EC39F4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C9CEEC3">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96E007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23FC90D">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101.60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46F81E7">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59.60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4F1F46A1">
            <w:pPr>
              <w:widowControl/>
              <w:jc w:val="right"/>
              <w:rPr>
                <w:rFonts w:hint="default" w:ascii="宋体" w:hAnsi="宋体" w:eastAsia="宋体" w:cs="Arial"/>
                <w:bCs/>
                <w:color w:val="000000"/>
                <w:kern w:val="0"/>
                <w:sz w:val="18"/>
                <w:szCs w:val="18"/>
                <w:lang w:val="en-US" w:eastAsia="zh-CN"/>
              </w:rPr>
            </w:pPr>
            <w:r>
              <w:rPr>
                <w:rFonts w:hint="eastAsia" w:ascii="宋体" w:hAnsi="宋体" w:cs="Arial"/>
                <w:bCs/>
                <w:color w:val="000000"/>
                <w:kern w:val="0"/>
                <w:sz w:val="18"/>
                <w:szCs w:val="18"/>
                <w:lang w:val="en-US" w:eastAsia="zh-CN"/>
              </w:rPr>
              <w:t>42.00</w:t>
            </w:r>
          </w:p>
        </w:tc>
      </w:tr>
      <w:tr w14:paraId="29A48B0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88BDABE">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21EBEA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17B131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08CF5A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DB5C31C">
            <w:pPr>
              <w:widowControl/>
              <w:jc w:val="right"/>
              <w:rPr>
                <w:rFonts w:ascii="宋体" w:hAnsi="宋体" w:cs="Arial"/>
                <w:bCs/>
                <w:color w:val="000000"/>
                <w:kern w:val="0"/>
                <w:sz w:val="18"/>
                <w:szCs w:val="18"/>
              </w:rPr>
            </w:pPr>
          </w:p>
        </w:tc>
      </w:tr>
    </w:tbl>
    <w:p w14:paraId="5713831C">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14:paraId="22A88775">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表十、政府性基金预算支出情况表</w:t>
      </w:r>
    </w:p>
    <w:p w14:paraId="2C20737F">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498" w:type="dxa"/>
        <w:tblInd w:w="108" w:type="dxa"/>
        <w:tblLayout w:type="autofit"/>
        <w:tblCellMar>
          <w:top w:w="0" w:type="dxa"/>
          <w:left w:w="108" w:type="dxa"/>
          <w:bottom w:w="0" w:type="dxa"/>
          <w:right w:w="108" w:type="dxa"/>
        </w:tblCellMar>
      </w:tblPr>
      <w:tblGrid>
        <w:gridCol w:w="7655"/>
        <w:gridCol w:w="1843"/>
      </w:tblGrid>
      <w:tr w14:paraId="4C882764">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72B01115">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22F7540F">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3AB42028">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4DA48379">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35C1B109">
            <w:pPr>
              <w:widowControl/>
              <w:jc w:val="left"/>
              <w:rPr>
                <w:rFonts w:ascii="宋体" w:hAnsi="宋体" w:cs="Arial"/>
                <w:b/>
                <w:bCs/>
                <w:color w:val="000000"/>
                <w:kern w:val="0"/>
                <w:sz w:val="20"/>
                <w:szCs w:val="20"/>
              </w:rPr>
            </w:pPr>
          </w:p>
        </w:tc>
      </w:tr>
      <w:tr w14:paraId="45025FF2">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7887DC87">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031727EB">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5A329619">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62DBD8A">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8108290">
            <w:pPr>
              <w:widowControl/>
              <w:jc w:val="right"/>
              <w:rPr>
                <w:rFonts w:ascii="宋体" w:hAnsi="宋体" w:cs="Arial"/>
                <w:color w:val="000000"/>
                <w:kern w:val="0"/>
                <w:sz w:val="18"/>
                <w:szCs w:val="18"/>
              </w:rPr>
            </w:pPr>
          </w:p>
        </w:tc>
      </w:tr>
      <w:tr w14:paraId="3313FAD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1EC3E98">
            <w:pPr>
              <w:widowControl/>
              <w:jc w:val="left"/>
              <w:rPr>
                <w:rFonts w:hint="eastAsia" w:ascii="宋体" w:hAnsi="宋体" w:eastAsia="宋体" w:cs="Arial"/>
                <w:color w:val="000000"/>
                <w:kern w:val="0"/>
                <w:sz w:val="18"/>
                <w:szCs w:val="18"/>
                <w:lang w:eastAsia="zh-CN"/>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4DF8C41">
            <w:pPr>
              <w:widowControl/>
              <w:jc w:val="right"/>
              <w:rPr>
                <w:rFonts w:ascii="宋体" w:hAnsi="宋体" w:cs="Arial"/>
                <w:color w:val="000000"/>
                <w:kern w:val="0"/>
                <w:sz w:val="18"/>
                <w:szCs w:val="18"/>
              </w:rPr>
            </w:pPr>
          </w:p>
        </w:tc>
      </w:tr>
      <w:tr w14:paraId="23C15CE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FBB7B03">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1F14437">
            <w:pPr>
              <w:widowControl/>
              <w:jc w:val="right"/>
              <w:rPr>
                <w:rFonts w:ascii="宋体" w:hAnsi="宋体" w:cs="Arial"/>
                <w:color w:val="000000"/>
                <w:kern w:val="0"/>
                <w:sz w:val="18"/>
                <w:szCs w:val="18"/>
              </w:rPr>
            </w:pPr>
          </w:p>
        </w:tc>
      </w:tr>
      <w:tr w14:paraId="0E365D1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BA18C40">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D4E8948">
            <w:pPr>
              <w:widowControl/>
              <w:jc w:val="right"/>
              <w:rPr>
                <w:rFonts w:ascii="宋体" w:hAnsi="宋体" w:cs="Arial"/>
                <w:color w:val="000000"/>
                <w:kern w:val="0"/>
                <w:sz w:val="18"/>
                <w:szCs w:val="18"/>
              </w:rPr>
            </w:pPr>
          </w:p>
        </w:tc>
      </w:tr>
      <w:tr w14:paraId="5FC6C6F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2431B4D">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0904E37">
            <w:pPr>
              <w:widowControl/>
              <w:jc w:val="right"/>
              <w:rPr>
                <w:rFonts w:ascii="宋体" w:hAnsi="宋体" w:cs="Arial"/>
                <w:color w:val="000000"/>
                <w:kern w:val="0"/>
                <w:sz w:val="18"/>
                <w:szCs w:val="18"/>
              </w:rPr>
            </w:pPr>
          </w:p>
        </w:tc>
      </w:tr>
      <w:tr w14:paraId="193E669C">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41742ED">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CE3B392">
            <w:pPr>
              <w:widowControl/>
              <w:jc w:val="right"/>
              <w:rPr>
                <w:rFonts w:ascii="宋体" w:hAnsi="宋体" w:cs="Arial"/>
                <w:color w:val="000000"/>
                <w:kern w:val="0"/>
                <w:sz w:val="18"/>
                <w:szCs w:val="18"/>
              </w:rPr>
            </w:pPr>
          </w:p>
        </w:tc>
      </w:tr>
      <w:tr w14:paraId="1C9CC6E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0A9BC23">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F1957C0">
            <w:pPr>
              <w:widowControl/>
              <w:jc w:val="right"/>
              <w:rPr>
                <w:rFonts w:ascii="宋体" w:hAnsi="宋体" w:cs="Arial"/>
                <w:color w:val="000000"/>
                <w:kern w:val="0"/>
                <w:sz w:val="18"/>
                <w:szCs w:val="18"/>
              </w:rPr>
            </w:pPr>
          </w:p>
        </w:tc>
      </w:tr>
      <w:tr w14:paraId="733349C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42866D1">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D94CEC9">
            <w:pPr>
              <w:widowControl/>
              <w:jc w:val="right"/>
              <w:rPr>
                <w:rFonts w:ascii="宋体" w:hAnsi="宋体" w:cs="Arial"/>
                <w:color w:val="000000"/>
                <w:kern w:val="0"/>
                <w:sz w:val="18"/>
                <w:szCs w:val="18"/>
              </w:rPr>
            </w:pPr>
          </w:p>
        </w:tc>
      </w:tr>
      <w:tr w14:paraId="438BAC78">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4056D6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E30F4F8">
            <w:pPr>
              <w:widowControl/>
              <w:jc w:val="right"/>
              <w:rPr>
                <w:rFonts w:ascii="宋体" w:hAnsi="宋体" w:cs="Arial"/>
                <w:color w:val="000000"/>
                <w:kern w:val="0"/>
                <w:sz w:val="18"/>
                <w:szCs w:val="18"/>
              </w:rPr>
            </w:pPr>
          </w:p>
        </w:tc>
      </w:tr>
      <w:tr w14:paraId="57992D88">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B53B2E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41577A0">
            <w:pPr>
              <w:widowControl/>
              <w:jc w:val="right"/>
              <w:rPr>
                <w:rFonts w:ascii="宋体" w:hAnsi="宋体" w:cs="Arial"/>
                <w:color w:val="000000"/>
                <w:kern w:val="0"/>
                <w:sz w:val="18"/>
                <w:szCs w:val="18"/>
              </w:rPr>
            </w:pPr>
          </w:p>
        </w:tc>
      </w:tr>
    </w:tbl>
    <w:p w14:paraId="526AD46F">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14:paraId="4A66834F">
      <w:pPr>
        <w:spacing w:line="6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表十一、部门管理转移支付表</w:t>
      </w:r>
    </w:p>
    <w:p w14:paraId="0E72572E">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07FDFA68">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2DDB22D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35ACAA3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42A5F45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5801EC8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790EEC0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4D739451">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058A145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101C9C8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48526B2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619B0EF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5E74E2F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025EAB79">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23616981">
            <w:pPr>
              <w:widowControl/>
              <w:jc w:val="left"/>
              <w:rPr>
                <w:rFonts w:ascii="宋体" w:hAnsi="宋体" w:cs="Arial"/>
                <w:color w:val="000000"/>
                <w:kern w:val="0"/>
                <w:sz w:val="18"/>
                <w:szCs w:val="18"/>
              </w:rPr>
            </w:pPr>
            <w:r>
              <w:rPr>
                <w:rFonts w:ascii="宋体" w:hAnsi="宋体"/>
                <w:b/>
                <w:sz w:val="18"/>
                <w:szCs w:val="18"/>
              </w:rPr>
              <w:t>总计</w:t>
            </w:r>
          </w:p>
        </w:tc>
        <w:tc>
          <w:tcPr>
            <w:tcW w:w="1361" w:type="dxa"/>
            <w:tcBorders>
              <w:top w:val="nil"/>
              <w:left w:val="nil"/>
              <w:bottom w:val="single" w:color="000000" w:sz="4" w:space="0"/>
              <w:right w:val="single" w:color="000000" w:sz="4" w:space="0"/>
            </w:tcBorders>
            <w:shd w:val="clear" w:color="FFFFFF" w:fill="FFFFFF"/>
            <w:noWrap/>
            <w:vAlign w:val="center"/>
          </w:tcPr>
          <w:p w14:paraId="2D1C9C5F">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14507D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335BEBA">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7356E5E4">
            <w:pPr>
              <w:widowControl/>
              <w:jc w:val="right"/>
              <w:rPr>
                <w:rFonts w:ascii="宋体" w:hAnsi="宋体" w:cs="Arial"/>
                <w:color w:val="000000"/>
                <w:kern w:val="0"/>
                <w:sz w:val="18"/>
                <w:szCs w:val="18"/>
              </w:rPr>
            </w:pPr>
          </w:p>
        </w:tc>
      </w:tr>
      <w:tr w14:paraId="3F2D9FEF">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98129FB">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0335A4A">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98D477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C79996B">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4F7E8632">
            <w:pPr>
              <w:widowControl/>
              <w:jc w:val="right"/>
              <w:rPr>
                <w:rFonts w:ascii="宋体" w:hAnsi="宋体" w:cs="Arial"/>
                <w:color w:val="000000"/>
                <w:kern w:val="0"/>
                <w:sz w:val="18"/>
                <w:szCs w:val="18"/>
              </w:rPr>
            </w:pPr>
          </w:p>
        </w:tc>
      </w:tr>
      <w:tr w14:paraId="74E59B46">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CA756F4">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229178B">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712A1F2">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0F18F36">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789C5815">
            <w:pPr>
              <w:widowControl/>
              <w:jc w:val="right"/>
              <w:rPr>
                <w:rFonts w:ascii="宋体" w:hAnsi="宋体" w:cs="Arial"/>
                <w:color w:val="000000"/>
                <w:kern w:val="0"/>
                <w:sz w:val="18"/>
                <w:szCs w:val="18"/>
              </w:rPr>
            </w:pPr>
          </w:p>
        </w:tc>
      </w:tr>
      <w:tr w14:paraId="1C0EC14E">
        <w:tblPrEx>
          <w:tblCellMar>
            <w:top w:w="0" w:type="dxa"/>
            <w:left w:w="108" w:type="dxa"/>
            <w:bottom w:w="0" w:type="dxa"/>
            <w:right w:w="108" w:type="dxa"/>
          </w:tblCellMar>
        </w:tblPrEx>
        <w:trPr>
          <w:trHeight w:val="20" w:hRule="atLeast"/>
        </w:trPr>
        <w:tc>
          <w:tcPr>
            <w:tcW w:w="4082" w:type="dxa"/>
            <w:tcBorders>
              <w:top w:val="single" w:color="000000" w:sz="4" w:space="0"/>
              <w:left w:val="nil"/>
              <w:bottom w:val="single" w:color="auto" w:sz="4" w:space="0"/>
              <w:right w:val="single" w:color="auto" w:sz="4" w:space="0"/>
            </w:tcBorders>
            <w:shd w:val="clear" w:color="FFFFFF" w:fill="FFFFFF"/>
            <w:noWrap/>
            <w:vAlign w:val="center"/>
          </w:tcPr>
          <w:p w14:paraId="7E27D08C">
            <w:pPr>
              <w:widowControl/>
              <w:jc w:val="lef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14:paraId="33E3C9CF">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14:paraId="0CA214EF">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single" w:color="auto" w:sz="4" w:space="0"/>
            </w:tcBorders>
            <w:shd w:val="clear" w:color="FFFFFF" w:fill="FFFFFF"/>
            <w:noWrap/>
            <w:vAlign w:val="center"/>
          </w:tcPr>
          <w:p w14:paraId="43E2AFA9">
            <w:pPr>
              <w:widowControl/>
              <w:jc w:val="right"/>
              <w:rPr>
                <w:rFonts w:ascii="宋体" w:hAnsi="宋体" w:cs="Arial"/>
                <w:color w:val="000000"/>
                <w:kern w:val="0"/>
                <w:sz w:val="18"/>
                <w:szCs w:val="18"/>
              </w:rPr>
            </w:pPr>
          </w:p>
        </w:tc>
        <w:tc>
          <w:tcPr>
            <w:tcW w:w="1361" w:type="dxa"/>
            <w:tcBorders>
              <w:top w:val="single" w:color="000000" w:sz="4" w:space="0"/>
              <w:left w:val="single" w:color="auto" w:sz="4" w:space="0"/>
              <w:bottom w:val="single" w:color="auto" w:sz="4" w:space="0"/>
              <w:right w:val="nil"/>
            </w:tcBorders>
            <w:shd w:val="clear" w:color="FFFFFF" w:fill="FFFFFF"/>
            <w:noWrap/>
            <w:vAlign w:val="center"/>
          </w:tcPr>
          <w:p w14:paraId="5F9CED11">
            <w:pPr>
              <w:widowControl/>
              <w:jc w:val="right"/>
              <w:rPr>
                <w:rFonts w:ascii="宋体" w:hAnsi="宋体" w:cs="Arial"/>
                <w:color w:val="000000"/>
                <w:kern w:val="0"/>
                <w:sz w:val="18"/>
                <w:szCs w:val="18"/>
              </w:rPr>
            </w:pPr>
          </w:p>
        </w:tc>
      </w:tr>
      <w:tr w14:paraId="5DC8B54D">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66DCC7A8">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304FA707">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4D5F9F8">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6882E231">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7DAE0D13">
            <w:pPr>
              <w:widowControl/>
              <w:jc w:val="right"/>
              <w:rPr>
                <w:rFonts w:ascii="宋体" w:hAnsi="宋体" w:cs="Arial"/>
                <w:color w:val="000000"/>
                <w:kern w:val="0"/>
                <w:sz w:val="18"/>
                <w:szCs w:val="18"/>
              </w:rPr>
            </w:pPr>
          </w:p>
        </w:tc>
      </w:tr>
      <w:tr w14:paraId="0C904ABA">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1A8C2A36">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7AA4B17">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E36EA33">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2F3CABB">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4E2BEAAA">
            <w:pPr>
              <w:widowControl/>
              <w:jc w:val="right"/>
              <w:rPr>
                <w:rFonts w:ascii="宋体" w:hAnsi="宋体" w:cs="Arial"/>
                <w:color w:val="000000"/>
                <w:kern w:val="0"/>
                <w:sz w:val="18"/>
                <w:szCs w:val="18"/>
              </w:rPr>
            </w:pPr>
          </w:p>
        </w:tc>
      </w:tr>
      <w:tr w14:paraId="3C70B45C">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5C845E8E">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0399DF4E">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2711D4D">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54702875">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55E1E6BE">
            <w:pPr>
              <w:widowControl/>
              <w:jc w:val="right"/>
              <w:rPr>
                <w:rFonts w:ascii="宋体" w:hAnsi="宋体" w:cs="Arial"/>
                <w:color w:val="000000"/>
                <w:kern w:val="0"/>
                <w:sz w:val="18"/>
                <w:szCs w:val="18"/>
              </w:rPr>
            </w:pPr>
          </w:p>
        </w:tc>
      </w:tr>
      <w:tr w14:paraId="1E8B0B35">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0CD8A0A6">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316B910B">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581A025">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B8D5D71">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125FE31A">
            <w:pPr>
              <w:widowControl/>
              <w:jc w:val="right"/>
              <w:rPr>
                <w:rFonts w:ascii="宋体" w:hAnsi="宋体" w:cs="Arial"/>
                <w:color w:val="000000"/>
                <w:kern w:val="0"/>
                <w:sz w:val="18"/>
                <w:szCs w:val="18"/>
              </w:rPr>
            </w:pPr>
          </w:p>
        </w:tc>
      </w:tr>
      <w:tr w14:paraId="2C316460">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auto" w:sz="4" w:space="0"/>
              <w:right w:val="single" w:color="auto" w:sz="4" w:space="0"/>
            </w:tcBorders>
            <w:shd w:val="clear" w:color="FFFFFF" w:fill="FFFFFF"/>
            <w:noWrap/>
            <w:vAlign w:val="center"/>
          </w:tcPr>
          <w:p w14:paraId="122B7893">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78F3B099">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2E5230A9">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single" w:color="auto" w:sz="4" w:space="0"/>
            </w:tcBorders>
            <w:shd w:val="clear" w:color="FFFFFF" w:fill="FFFFFF"/>
            <w:noWrap/>
            <w:vAlign w:val="center"/>
          </w:tcPr>
          <w:p w14:paraId="134CAF94">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auto" w:sz="4" w:space="0"/>
              <w:right w:val="nil"/>
            </w:tcBorders>
            <w:shd w:val="clear" w:color="FFFFFF" w:fill="FFFFFF"/>
            <w:noWrap/>
            <w:vAlign w:val="center"/>
          </w:tcPr>
          <w:p w14:paraId="37750ED6">
            <w:pPr>
              <w:widowControl/>
              <w:jc w:val="right"/>
              <w:rPr>
                <w:rFonts w:ascii="宋体" w:hAnsi="宋体" w:cs="Arial"/>
                <w:color w:val="000000"/>
                <w:kern w:val="0"/>
                <w:sz w:val="18"/>
                <w:szCs w:val="18"/>
              </w:rPr>
            </w:pPr>
          </w:p>
        </w:tc>
      </w:tr>
      <w:tr w14:paraId="6A06E959">
        <w:tblPrEx>
          <w:tblCellMar>
            <w:top w:w="0" w:type="dxa"/>
            <w:left w:w="108" w:type="dxa"/>
            <w:bottom w:w="0" w:type="dxa"/>
            <w:right w:w="108" w:type="dxa"/>
          </w:tblCellMar>
        </w:tblPrEx>
        <w:trPr>
          <w:trHeight w:val="20" w:hRule="atLeast"/>
        </w:trPr>
        <w:tc>
          <w:tcPr>
            <w:tcW w:w="4082" w:type="dxa"/>
            <w:tcBorders>
              <w:top w:val="single" w:color="auto" w:sz="4" w:space="0"/>
              <w:left w:val="nil"/>
              <w:bottom w:val="single" w:color="000000" w:sz="4" w:space="0"/>
              <w:right w:val="single" w:color="auto" w:sz="4" w:space="0"/>
            </w:tcBorders>
            <w:shd w:val="clear" w:color="FFFFFF" w:fill="FFFFFF"/>
            <w:noWrap/>
            <w:vAlign w:val="center"/>
          </w:tcPr>
          <w:p w14:paraId="266F2206">
            <w:pPr>
              <w:widowControl/>
              <w:jc w:val="lef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14:paraId="22CDE18A">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14:paraId="7594A2F9">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single" w:color="auto" w:sz="4" w:space="0"/>
            </w:tcBorders>
            <w:shd w:val="clear" w:color="FFFFFF" w:fill="FFFFFF"/>
            <w:noWrap/>
            <w:vAlign w:val="center"/>
          </w:tcPr>
          <w:p w14:paraId="4E68BD26">
            <w:pPr>
              <w:widowControl/>
              <w:jc w:val="right"/>
              <w:rPr>
                <w:rFonts w:ascii="宋体" w:hAnsi="宋体" w:cs="Arial"/>
                <w:color w:val="000000"/>
                <w:kern w:val="0"/>
                <w:sz w:val="18"/>
                <w:szCs w:val="18"/>
              </w:rPr>
            </w:pPr>
          </w:p>
        </w:tc>
        <w:tc>
          <w:tcPr>
            <w:tcW w:w="1361" w:type="dxa"/>
            <w:tcBorders>
              <w:top w:val="single" w:color="auto" w:sz="4" w:space="0"/>
              <w:left w:val="single" w:color="auto" w:sz="4" w:space="0"/>
              <w:bottom w:val="single" w:color="000000" w:sz="4" w:space="0"/>
              <w:right w:val="nil"/>
            </w:tcBorders>
            <w:shd w:val="clear" w:color="FFFFFF" w:fill="FFFFFF"/>
            <w:noWrap/>
            <w:vAlign w:val="center"/>
          </w:tcPr>
          <w:p w14:paraId="034D9803">
            <w:pPr>
              <w:widowControl/>
              <w:jc w:val="right"/>
              <w:rPr>
                <w:rFonts w:ascii="宋体" w:hAnsi="宋体" w:cs="Arial"/>
                <w:color w:val="000000"/>
                <w:kern w:val="0"/>
                <w:sz w:val="18"/>
                <w:szCs w:val="18"/>
              </w:rPr>
            </w:pPr>
          </w:p>
        </w:tc>
      </w:tr>
    </w:tbl>
    <w:p w14:paraId="36ADB306">
      <w:pPr>
        <w:widowControl/>
        <w:spacing w:line="560" w:lineRule="exact"/>
        <w:ind w:firstLine="360" w:firstLineChars="200"/>
        <w:jc w:val="left"/>
        <w:rPr>
          <w:rFonts w:ascii="仿宋_GB2312" w:hAnsi="微软雅黑" w:eastAsia="仿宋_GB2312"/>
          <w:sz w:val="18"/>
          <w:szCs w:val="18"/>
        </w:rPr>
      </w:pPr>
      <w:r>
        <w:rPr>
          <w:rFonts w:hint="eastAsia" w:ascii="仿宋_GB2312" w:hAnsi="微软雅黑" w:eastAsia="仿宋_GB2312"/>
          <w:sz w:val="18"/>
          <w:szCs w:val="18"/>
        </w:rPr>
        <w:t>备注：无内容应公开空表并说明情况。</w:t>
      </w:r>
    </w:p>
    <w:p w14:paraId="1678771B">
      <w:pPr>
        <w:spacing w:line="600" w:lineRule="exact"/>
        <w:jc w:val="center"/>
        <w:rPr>
          <w:rFonts w:ascii="仿宋_GB2312" w:hAnsi="宋体" w:eastAsia="仿宋_GB2312" w:cs="宋体"/>
          <w:kern w:val="0"/>
          <w:sz w:val="32"/>
          <w:szCs w:val="32"/>
        </w:rPr>
      </w:pPr>
      <w:r>
        <w:rPr>
          <w:rFonts w:ascii="仿宋_GB2312" w:hAnsi="微软雅黑" w:eastAsia="仿宋_GB2312"/>
          <w:sz w:val="18"/>
          <w:szCs w:val="18"/>
        </w:rPr>
        <w:br w:type="page"/>
      </w:r>
      <w:r>
        <w:rPr>
          <w:rFonts w:hint="eastAsia" w:ascii="仿宋_GB2312" w:hAnsi="宋体" w:eastAsia="仿宋_GB2312" w:cs="宋体"/>
          <w:kern w:val="0"/>
          <w:sz w:val="32"/>
          <w:szCs w:val="32"/>
        </w:rPr>
        <w:t>表十二、国有资本经营预算支出情况表</w:t>
      </w:r>
    </w:p>
    <w:p w14:paraId="7F26E176">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9"/>
        <w:tblW w:w="9498" w:type="dxa"/>
        <w:tblInd w:w="108" w:type="dxa"/>
        <w:tblLayout w:type="autofit"/>
        <w:tblCellMar>
          <w:top w:w="0" w:type="dxa"/>
          <w:left w:w="108" w:type="dxa"/>
          <w:bottom w:w="0" w:type="dxa"/>
          <w:right w:w="108" w:type="dxa"/>
        </w:tblCellMar>
      </w:tblPr>
      <w:tblGrid>
        <w:gridCol w:w="7655"/>
        <w:gridCol w:w="1843"/>
      </w:tblGrid>
      <w:tr w14:paraId="22FECBCC">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7FCD6A2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4A209A8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145EA71C">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57438976">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16EB714F">
            <w:pPr>
              <w:widowControl/>
              <w:jc w:val="left"/>
              <w:rPr>
                <w:rFonts w:ascii="宋体" w:hAnsi="宋体" w:cs="Arial"/>
                <w:b/>
                <w:bCs/>
                <w:color w:val="000000"/>
                <w:kern w:val="0"/>
                <w:sz w:val="20"/>
                <w:szCs w:val="20"/>
              </w:rPr>
            </w:pPr>
          </w:p>
        </w:tc>
      </w:tr>
      <w:tr w14:paraId="726A6062">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2766B872">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2B2272B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3081ABC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14F717E">
            <w:pPr>
              <w:widowControl/>
              <w:jc w:val="left"/>
              <w:rPr>
                <w:rFonts w:ascii="宋体" w:hAnsi="宋体" w:cs="Arial"/>
                <w:color w:val="000000"/>
                <w:kern w:val="0"/>
                <w:sz w:val="18"/>
                <w:szCs w:val="18"/>
              </w:rPr>
            </w:pPr>
            <w:r>
              <w:rPr>
                <w:rFonts w:ascii="宋体" w:hAnsi="宋体"/>
                <w:b/>
                <w:sz w:val="18"/>
                <w:szCs w:val="18"/>
              </w:rPr>
              <w:t>总计</w:t>
            </w: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53C9083">
            <w:pPr>
              <w:widowControl/>
              <w:jc w:val="right"/>
              <w:rPr>
                <w:rFonts w:ascii="宋体" w:hAnsi="宋体" w:cs="Arial"/>
                <w:color w:val="000000"/>
                <w:kern w:val="0"/>
                <w:sz w:val="18"/>
                <w:szCs w:val="18"/>
              </w:rPr>
            </w:pPr>
          </w:p>
        </w:tc>
      </w:tr>
      <w:tr w14:paraId="4BF4E3D0">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170AECC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68289CD">
            <w:pPr>
              <w:widowControl/>
              <w:jc w:val="right"/>
              <w:rPr>
                <w:rFonts w:ascii="宋体" w:hAnsi="宋体" w:cs="Arial"/>
                <w:color w:val="000000"/>
                <w:kern w:val="0"/>
                <w:sz w:val="18"/>
                <w:szCs w:val="18"/>
              </w:rPr>
            </w:pPr>
          </w:p>
        </w:tc>
      </w:tr>
      <w:tr w14:paraId="5948EA4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656857C">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52072D3">
            <w:pPr>
              <w:widowControl/>
              <w:jc w:val="right"/>
              <w:rPr>
                <w:rFonts w:ascii="宋体" w:hAnsi="宋体" w:cs="Arial"/>
                <w:color w:val="000000"/>
                <w:kern w:val="0"/>
                <w:sz w:val="18"/>
                <w:szCs w:val="18"/>
              </w:rPr>
            </w:pPr>
          </w:p>
        </w:tc>
      </w:tr>
      <w:tr w14:paraId="380DE34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AADA18C">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A1A3345">
            <w:pPr>
              <w:widowControl/>
              <w:jc w:val="right"/>
              <w:rPr>
                <w:rFonts w:ascii="宋体" w:hAnsi="宋体" w:cs="Arial"/>
                <w:color w:val="000000"/>
                <w:kern w:val="0"/>
                <w:sz w:val="18"/>
                <w:szCs w:val="18"/>
              </w:rPr>
            </w:pPr>
          </w:p>
        </w:tc>
      </w:tr>
      <w:tr w14:paraId="49629220">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DB895F6">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62D0A73">
            <w:pPr>
              <w:widowControl/>
              <w:jc w:val="right"/>
              <w:rPr>
                <w:rFonts w:ascii="宋体" w:hAnsi="宋体" w:cs="Arial"/>
                <w:color w:val="000000"/>
                <w:kern w:val="0"/>
                <w:sz w:val="18"/>
                <w:szCs w:val="18"/>
              </w:rPr>
            </w:pPr>
          </w:p>
        </w:tc>
      </w:tr>
      <w:tr w14:paraId="428633B3">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14BD89C">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2FC5796">
            <w:pPr>
              <w:widowControl/>
              <w:jc w:val="right"/>
              <w:rPr>
                <w:rFonts w:ascii="宋体" w:hAnsi="宋体" w:cs="Arial"/>
                <w:color w:val="000000"/>
                <w:kern w:val="0"/>
                <w:sz w:val="18"/>
                <w:szCs w:val="18"/>
              </w:rPr>
            </w:pPr>
          </w:p>
        </w:tc>
      </w:tr>
      <w:tr w14:paraId="45AF959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0B20A7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E249B50">
            <w:pPr>
              <w:widowControl/>
              <w:jc w:val="right"/>
              <w:rPr>
                <w:rFonts w:ascii="宋体" w:hAnsi="宋体" w:cs="Arial"/>
                <w:color w:val="000000"/>
                <w:kern w:val="0"/>
                <w:sz w:val="18"/>
                <w:szCs w:val="18"/>
              </w:rPr>
            </w:pPr>
          </w:p>
        </w:tc>
      </w:tr>
      <w:tr w14:paraId="5E421C2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807451B">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93E723E">
            <w:pPr>
              <w:widowControl/>
              <w:jc w:val="right"/>
              <w:rPr>
                <w:rFonts w:ascii="宋体" w:hAnsi="宋体" w:cs="Arial"/>
                <w:color w:val="000000"/>
                <w:kern w:val="0"/>
                <w:sz w:val="18"/>
                <w:szCs w:val="18"/>
              </w:rPr>
            </w:pPr>
          </w:p>
        </w:tc>
      </w:tr>
      <w:tr w14:paraId="4AF5734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A225DD9">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2315929">
            <w:pPr>
              <w:widowControl/>
              <w:jc w:val="right"/>
              <w:rPr>
                <w:rFonts w:ascii="宋体" w:hAnsi="宋体" w:cs="Arial"/>
                <w:color w:val="000000"/>
                <w:kern w:val="0"/>
                <w:sz w:val="18"/>
                <w:szCs w:val="18"/>
              </w:rPr>
            </w:pPr>
          </w:p>
        </w:tc>
      </w:tr>
      <w:tr w14:paraId="700367B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AC56A62">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3AF292A">
            <w:pPr>
              <w:widowControl/>
              <w:jc w:val="right"/>
              <w:rPr>
                <w:rFonts w:ascii="宋体" w:hAnsi="宋体" w:cs="Arial"/>
                <w:color w:val="000000"/>
                <w:kern w:val="0"/>
                <w:sz w:val="18"/>
                <w:szCs w:val="18"/>
              </w:rPr>
            </w:pPr>
          </w:p>
        </w:tc>
      </w:tr>
    </w:tbl>
    <w:p w14:paraId="18E2205C">
      <w:pPr>
        <w:widowControl/>
        <w:spacing w:line="560" w:lineRule="exact"/>
        <w:ind w:firstLine="360" w:firstLineChars="200"/>
        <w:jc w:val="left"/>
        <w:rPr>
          <w:rFonts w:ascii="仿宋_GB2312" w:hAnsi="微软雅黑" w:eastAsia="仿宋_GB2312"/>
          <w:sz w:val="18"/>
          <w:szCs w:val="18"/>
        </w:rPr>
        <w:sectPr>
          <w:pgSz w:w="11906" w:h="16838"/>
          <w:pgMar w:top="1134" w:right="1134" w:bottom="1134" w:left="1134" w:header="851" w:footer="992" w:gutter="0"/>
          <w:cols w:space="425" w:num="1"/>
          <w:docGrid w:type="lines" w:linePitch="312" w:charSpace="0"/>
        </w:sectPr>
      </w:pPr>
      <w:r>
        <w:rPr>
          <w:rFonts w:hint="eastAsia" w:ascii="仿宋_GB2312" w:hAnsi="微软雅黑" w:eastAsia="仿宋_GB2312"/>
          <w:sz w:val="18"/>
          <w:szCs w:val="18"/>
        </w:rPr>
        <w:t>备注：无内容应公开空表并说明情况。</w:t>
      </w:r>
    </w:p>
    <w:p w14:paraId="5D76DD1A">
      <w:pPr>
        <w:spacing w:line="360" w:lineRule="exact"/>
        <w:rPr>
          <w:rFonts w:ascii="黑体" w:eastAsia="黑体"/>
          <w:sz w:val="30"/>
          <w:szCs w:val="30"/>
        </w:rPr>
      </w:pPr>
      <w:r>
        <w:rPr>
          <w:rFonts w:hint="eastAsia" w:ascii="黑体" w:eastAsia="黑体"/>
          <w:sz w:val="30"/>
          <w:szCs w:val="30"/>
        </w:rPr>
        <w:t>附件2</w:t>
      </w:r>
    </w:p>
    <w:p w14:paraId="3614CE40">
      <w:pPr>
        <w:spacing w:line="560" w:lineRule="exact"/>
        <w:jc w:val="center"/>
        <w:rPr>
          <w:rFonts w:ascii="仿宋_GB2312" w:eastAsia="仿宋_GB2312"/>
          <w:b/>
          <w:sz w:val="28"/>
          <w:szCs w:val="28"/>
        </w:rPr>
      </w:pPr>
      <w:r>
        <w:rPr>
          <w:rFonts w:hint="eastAsia" w:ascii="仿宋_GB2312" w:eastAsia="仿宋_GB2312"/>
          <w:b/>
          <w:sz w:val="28"/>
          <w:szCs w:val="28"/>
        </w:rPr>
        <w:t>部门整体支出绩效目标表</w:t>
      </w:r>
    </w:p>
    <w:p w14:paraId="4E5E0D8A">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8740" w:type="dxa"/>
        <w:jc w:val="center"/>
        <w:tblLayout w:type="fixed"/>
        <w:tblCellMar>
          <w:top w:w="0" w:type="dxa"/>
          <w:left w:w="108" w:type="dxa"/>
          <w:bottom w:w="0" w:type="dxa"/>
          <w:right w:w="108" w:type="dxa"/>
        </w:tblCellMar>
      </w:tblPr>
      <w:tblGrid>
        <w:gridCol w:w="639"/>
        <w:gridCol w:w="1625"/>
        <w:gridCol w:w="846"/>
        <w:gridCol w:w="817"/>
        <w:gridCol w:w="1537"/>
        <w:gridCol w:w="1738"/>
        <w:gridCol w:w="1538"/>
      </w:tblGrid>
      <w:tr w14:paraId="6FBE4393">
        <w:tblPrEx>
          <w:tblCellMar>
            <w:top w:w="0" w:type="dxa"/>
            <w:left w:w="108" w:type="dxa"/>
            <w:bottom w:w="0" w:type="dxa"/>
            <w:right w:w="108" w:type="dxa"/>
          </w:tblCellMar>
        </w:tblPrEx>
        <w:trPr>
          <w:cantSplit/>
          <w:trHeight w:val="20" w:hRule="atLeast"/>
          <w:jc w:val="center"/>
        </w:trPr>
        <w:tc>
          <w:tcPr>
            <w:tcW w:w="3110" w:type="dxa"/>
            <w:gridSpan w:val="3"/>
            <w:tcBorders>
              <w:top w:val="single" w:color="000000" w:sz="6" w:space="0"/>
              <w:left w:val="nil"/>
              <w:bottom w:val="single" w:color="000000" w:sz="6" w:space="0"/>
              <w:right w:val="single" w:color="000000" w:sz="6" w:space="0"/>
            </w:tcBorders>
            <w:vAlign w:val="center"/>
          </w:tcPr>
          <w:p w14:paraId="1920890F">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部门（单位）名称</w:t>
            </w:r>
          </w:p>
        </w:tc>
        <w:tc>
          <w:tcPr>
            <w:tcW w:w="5630" w:type="dxa"/>
            <w:gridSpan w:val="4"/>
            <w:tcBorders>
              <w:top w:val="single" w:color="000000" w:sz="6" w:space="0"/>
              <w:left w:val="single" w:color="000000" w:sz="6" w:space="0"/>
              <w:bottom w:val="single" w:color="000000" w:sz="6" w:space="0"/>
              <w:right w:val="nil"/>
            </w:tcBorders>
            <w:vAlign w:val="center"/>
          </w:tcPr>
          <w:p w14:paraId="7BECEA31">
            <w:pPr>
              <w:jc w:val="center"/>
              <w:rPr>
                <w:rFonts w:hint="eastAsia" w:asciiTheme="minorEastAsia" w:hAnsiTheme="minorEastAsia" w:eastAsiaTheme="minorEastAsia"/>
                <w:color w:val="000000"/>
                <w:sz w:val="18"/>
                <w:szCs w:val="18"/>
                <w:lang w:eastAsia="zh-CN"/>
              </w:rPr>
            </w:pPr>
            <w:r>
              <w:rPr>
                <w:rFonts w:hint="eastAsia" w:asciiTheme="minorEastAsia" w:hAnsiTheme="minorEastAsia" w:eastAsiaTheme="minorEastAsia"/>
                <w:color w:val="000000"/>
                <w:sz w:val="18"/>
                <w:szCs w:val="18"/>
                <w:lang w:eastAsia="zh-CN"/>
              </w:rPr>
              <w:t>高台县新坝镇人民政府</w:t>
            </w:r>
          </w:p>
        </w:tc>
      </w:tr>
      <w:tr w14:paraId="15AE9350">
        <w:tblPrEx>
          <w:tblCellMar>
            <w:top w:w="0" w:type="dxa"/>
            <w:left w:w="108" w:type="dxa"/>
            <w:bottom w:w="0" w:type="dxa"/>
            <w:right w:w="108" w:type="dxa"/>
          </w:tblCellMar>
        </w:tblPrEx>
        <w:trPr>
          <w:cantSplit/>
          <w:trHeight w:val="1866" w:hRule="atLeast"/>
          <w:jc w:val="center"/>
        </w:trPr>
        <w:tc>
          <w:tcPr>
            <w:tcW w:w="639" w:type="dxa"/>
            <w:tcBorders>
              <w:top w:val="single" w:color="000000" w:sz="6" w:space="0"/>
              <w:left w:val="nil"/>
              <w:bottom w:val="single" w:color="000000" w:sz="6" w:space="0"/>
              <w:right w:val="single" w:color="000000" w:sz="6" w:space="0"/>
              <w:tl2br w:val="nil"/>
              <w:tr2bl w:val="nil"/>
            </w:tcBorders>
            <w:textDirection w:val="tbLrV"/>
            <w:vAlign w:val="center"/>
          </w:tcPr>
          <w:p w14:paraId="4549A193">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总 体 目 标</w:t>
            </w:r>
          </w:p>
        </w:tc>
        <w:tc>
          <w:tcPr>
            <w:tcW w:w="8101" w:type="dxa"/>
            <w:gridSpan w:val="6"/>
            <w:tcBorders>
              <w:top w:val="single" w:color="000000" w:sz="6" w:space="0"/>
              <w:left w:val="single" w:color="000000" w:sz="6" w:space="0"/>
              <w:bottom w:val="single" w:color="000000" w:sz="6" w:space="0"/>
              <w:right w:val="nil"/>
              <w:tl2br w:val="nil"/>
              <w:tr2bl w:val="nil"/>
            </w:tcBorders>
            <w:vAlign w:val="center"/>
          </w:tcPr>
          <w:p w14:paraId="418ECBB8">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以习近平新时代中国特色社会主义思想为指导，全面落实习近平总书记视察甘肃时的重要讲话精神，在县委、县政府和镇党委坚强领导下，团结带领全镇人民，认真落实中央及省委、市委、县委重大决策部署，围绕</w:t>
            </w:r>
            <w:r>
              <w:rPr>
                <w:rFonts w:hint="eastAsia" w:cs="宋体" w:asciiTheme="minorEastAsia" w:hAnsiTheme="minorEastAsia" w:eastAsiaTheme="minorEastAsia"/>
                <w:kern w:val="0"/>
                <w:sz w:val="18"/>
                <w:szCs w:val="18"/>
                <w:lang w:eastAsia="zh-CN"/>
              </w:rPr>
              <w:t>县委县政府</w:t>
            </w:r>
            <w:r>
              <w:rPr>
                <w:rFonts w:hint="eastAsia" w:cs="宋体" w:asciiTheme="minorEastAsia" w:hAnsiTheme="minorEastAsia" w:eastAsiaTheme="minorEastAsia"/>
                <w:kern w:val="0"/>
                <w:sz w:val="18"/>
                <w:szCs w:val="18"/>
              </w:rPr>
              <w:t>中心工作，坚定发展信心，凝聚发展共识，奋力拼搏，开拓创新。2024年，申报完成以下整体目标：</w:t>
            </w:r>
          </w:p>
          <w:p w14:paraId="62780C55">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目标1：经济社会平稳发展，镇域经济实力显著提升；</w:t>
            </w:r>
          </w:p>
          <w:p w14:paraId="5FED1FFD">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目标2：产业结构不断升级，农村发展活力充分激发；</w:t>
            </w:r>
          </w:p>
          <w:p w14:paraId="00F207FA">
            <w:pPr>
              <w:widowControl/>
              <w:spacing w:line="360" w:lineRule="exact"/>
              <w:jc w:val="left"/>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目标3：基础设施日趋完善，农业发展根基逐步夯实；</w:t>
            </w:r>
          </w:p>
          <w:p w14:paraId="52597A81">
            <w:pPr>
              <w:widowControl/>
              <w:spacing w:line="360" w:lineRule="exact"/>
              <w:jc w:val="left"/>
              <w:rPr>
                <w:rFonts w:asciiTheme="minorEastAsia" w:hAnsiTheme="minorEastAsia" w:eastAsiaTheme="minorEastAsia"/>
                <w:color w:val="000000"/>
                <w:sz w:val="18"/>
                <w:szCs w:val="18"/>
              </w:rPr>
            </w:pPr>
            <w:r>
              <w:rPr>
                <w:rFonts w:hint="eastAsia" w:cs="宋体" w:asciiTheme="minorEastAsia" w:hAnsiTheme="minorEastAsia" w:eastAsiaTheme="minorEastAsia"/>
                <w:kern w:val="0"/>
                <w:sz w:val="18"/>
                <w:szCs w:val="18"/>
              </w:rPr>
              <w:t>目标4：政府职能着力转变，政府自身建设全面加强。</w:t>
            </w:r>
          </w:p>
        </w:tc>
      </w:tr>
      <w:tr w14:paraId="0F80654C">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l2br w:val="nil"/>
              <w:tr2bl w:val="nil"/>
            </w:tcBorders>
            <w:textDirection w:val="tbLrV"/>
            <w:vAlign w:val="center"/>
          </w:tcPr>
          <w:p w14:paraId="0ABD63C4">
            <w:pPr>
              <w:ind w:left="113" w:right="113"/>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 算 情 况（万元）</w:t>
            </w:r>
          </w:p>
        </w:tc>
        <w:tc>
          <w:tcPr>
            <w:tcW w:w="3288" w:type="dxa"/>
            <w:gridSpan w:val="3"/>
            <w:tcBorders>
              <w:top w:val="single" w:color="000000" w:sz="6" w:space="0"/>
              <w:left w:val="single" w:color="000000" w:sz="6" w:space="0"/>
              <w:bottom w:val="single" w:color="000000" w:sz="6" w:space="0"/>
              <w:right w:val="single" w:color="000000" w:sz="6" w:space="0"/>
              <w:tl2br w:val="nil"/>
              <w:tr2bl w:val="nil"/>
            </w:tcBorders>
            <w:vAlign w:val="center"/>
          </w:tcPr>
          <w:p w14:paraId="4DC41C29">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按支出类型分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6374351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20B8A08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按来源类型分</w:t>
            </w:r>
          </w:p>
        </w:tc>
        <w:tc>
          <w:tcPr>
            <w:tcW w:w="1538" w:type="dxa"/>
            <w:tcBorders>
              <w:top w:val="single" w:color="000000" w:sz="6" w:space="0"/>
              <w:left w:val="single" w:color="000000" w:sz="6" w:space="0"/>
              <w:bottom w:val="single" w:color="000000" w:sz="6" w:space="0"/>
              <w:right w:val="nil"/>
              <w:tl2br w:val="nil"/>
              <w:tr2bl w:val="nil"/>
            </w:tcBorders>
            <w:vAlign w:val="center"/>
          </w:tcPr>
          <w:p w14:paraId="00C7587C">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预算金额</w:t>
            </w:r>
          </w:p>
        </w:tc>
      </w:tr>
      <w:tr w14:paraId="5368981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4DA927DC">
            <w:pPr>
              <w:jc w:val="center"/>
              <w:rPr>
                <w:rFonts w:asciiTheme="minorEastAsia" w:hAnsiTheme="minorEastAsia" w:eastAsiaTheme="minorEastAsia"/>
                <w:color w:val="000000"/>
                <w:sz w:val="18"/>
                <w:szCs w:val="18"/>
              </w:rPr>
            </w:pPr>
          </w:p>
        </w:tc>
        <w:tc>
          <w:tcPr>
            <w:tcW w:w="1625" w:type="dxa"/>
            <w:vMerge w:val="restart"/>
            <w:tcBorders>
              <w:top w:val="single" w:color="000000" w:sz="6" w:space="0"/>
              <w:left w:val="single" w:color="000000" w:sz="6" w:space="0"/>
              <w:right w:val="single" w:color="000000" w:sz="6" w:space="0"/>
              <w:tl2br w:val="nil"/>
              <w:tr2bl w:val="nil"/>
            </w:tcBorders>
            <w:vAlign w:val="center"/>
          </w:tcPr>
          <w:p w14:paraId="65C710D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基本支出</w:t>
            </w: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5B730864">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人员经费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06CD7AFC">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847.85</w:t>
            </w:r>
          </w:p>
        </w:tc>
        <w:tc>
          <w:tcPr>
            <w:tcW w:w="1738" w:type="dxa"/>
            <w:tcBorders>
              <w:top w:val="single" w:color="000000" w:sz="6" w:space="0"/>
              <w:left w:val="single" w:color="000000" w:sz="6" w:space="0"/>
              <w:bottom w:val="single" w:color="000000" w:sz="6" w:space="0"/>
              <w:right w:val="single" w:color="000000" w:sz="6" w:space="0"/>
            </w:tcBorders>
            <w:vAlign w:val="center"/>
          </w:tcPr>
          <w:p w14:paraId="58B09B51">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当年财政拨款</w:t>
            </w:r>
          </w:p>
        </w:tc>
        <w:tc>
          <w:tcPr>
            <w:tcW w:w="1538" w:type="dxa"/>
            <w:tcBorders>
              <w:top w:val="single" w:color="000000" w:sz="6" w:space="0"/>
              <w:left w:val="single" w:color="000000" w:sz="6" w:space="0"/>
              <w:bottom w:val="single" w:color="000000" w:sz="6" w:space="0"/>
              <w:right w:val="nil"/>
            </w:tcBorders>
            <w:vAlign w:val="center"/>
          </w:tcPr>
          <w:p w14:paraId="367AF44C">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1016.07</w:t>
            </w:r>
          </w:p>
        </w:tc>
      </w:tr>
      <w:tr w14:paraId="13A46D0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70A7B366">
            <w:pPr>
              <w:jc w:val="center"/>
              <w:rPr>
                <w:rFonts w:asciiTheme="minorEastAsia" w:hAnsiTheme="minorEastAsia" w:eastAsiaTheme="minorEastAsia"/>
                <w:color w:val="000000"/>
                <w:sz w:val="18"/>
                <w:szCs w:val="18"/>
              </w:rPr>
            </w:pPr>
          </w:p>
        </w:tc>
        <w:tc>
          <w:tcPr>
            <w:tcW w:w="1625" w:type="dxa"/>
            <w:vMerge w:val="continue"/>
            <w:tcBorders>
              <w:left w:val="single" w:color="000000" w:sz="6" w:space="0"/>
              <w:right w:val="single" w:color="000000" w:sz="6" w:space="0"/>
              <w:tl2br w:val="nil"/>
              <w:tr2bl w:val="nil"/>
            </w:tcBorders>
            <w:vAlign w:val="center"/>
          </w:tcPr>
          <w:p w14:paraId="5140C4E9">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283365BD">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公用经费</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5F0683E2">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123.32</w:t>
            </w:r>
          </w:p>
        </w:tc>
        <w:tc>
          <w:tcPr>
            <w:tcW w:w="1738" w:type="dxa"/>
            <w:tcBorders>
              <w:top w:val="single" w:color="000000" w:sz="6" w:space="0"/>
              <w:left w:val="single" w:color="000000" w:sz="6" w:space="0"/>
              <w:bottom w:val="single" w:color="000000" w:sz="6" w:space="0"/>
              <w:right w:val="single" w:color="000000" w:sz="6" w:space="0"/>
            </w:tcBorders>
            <w:vAlign w:val="center"/>
          </w:tcPr>
          <w:p w14:paraId="4B70228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上年结转资金</w:t>
            </w:r>
          </w:p>
        </w:tc>
        <w:tc>
          <w:tcPr>
            <w:tcW w:w="1538" w:type="dxa"/>
            <w:tcBorders>
              <w:top w:val="single" w:color="000000" w:sz="6" w:space="0"/>
              <w:left w:val="single" w:color="000000" w:sz="6" w:space="0"/>
              <w:bottom w:val="single" w:color="000000" w:sz="6" w:space="0"/>
              <w:right w:val="nil"/>
            </w:tcBorders>
            <w:vAlign w:val="center"/>
          </w:tcPr>
          <w:p w14:paraId="76823DF0">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198.89</w:t>
            </w:r>
          </w:p>
        </w:tc>
      </w:tr>
      <w:tr w14:paraId="039BD945">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47BECBEF">
            <w:pPr>
              <w:jc w:val="center"/>
              <w:rPr>
                <w:rFonts w:asciiTheme="minorEastAsia" w:hAnsiTheme="minorEastAsia" w:eastAsiaTheme="minorEastAsia"/>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14:paraId="7B825063">
            <w:pPr>
              <w:jc w:val="center"/>
              <w:rPr>
                <w:rFonts w:asciiTheme="minorEastAsia" w:hAnsiTheme="minorEastAsia" w:eastAsiaTheme="minorEastAsia"/>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3EC6AB00">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合计</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62C12B8A">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971.17</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00975B5E">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其他资金</w:t>
            </w:r>
          </w:p>
        </w:tc>
        <w:tc>
          <w:tcPr>
            <w:tcW w:w="1538" w:type="dxa"/>
            <w:tcBorders>
              <w:top w:val="single" w:color="000000" w:sz="6" w:space="0"/>
              <w:left w:val="single" w:color="000000" w:sz="6" w:space="0"/>
              <w:bottom w:val="single" w:color="000000" w:sz="6" w:space="0"/>
              <w:right w:val="nil"/>
              <w:tl2br w:val="nil"/>
              <w:tr2bl w:val="nil"/>
            </w:tcBorders>
            <w:vAlign w:val="center"/>
          </w:tcPr>
          <w:p w14:paraId="716AD965">
            <w:pPr>
              <w:jc w:val="center"/>
              <w:rPr>
                <w:rFonts w:asciiTheme="minorEastAsia" w:hAnsiTheme="minorEastAsia" w:eastAsiaTheme="minorEastAsia"/>
                <w:color w:val="000000"/>
                <w:sz w:val="18"/>
                <w:szCs w:val="18"/>
              </w:rPr>
            </w:pPr>
          </w:p>
        </w:tc>
      </w:tr>
      <w:tr w14:paraId="5A29CA3F">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3E2EE902">
            <w:pPr>
              <w:jc w:val="center"/>
              <w:rPr>
                <w:rFonts w:asciiTheme="minorEastAsia" w:hAnsiTheme="minorEastAsia" w:eastAsiaTheme="minorEastAsia"/>
                <w:color w:val="000000"/>
                <w:sz w:val="18"/>
                <w:szCs w:val="18"/>
              </w:rPr>
            </w:pPr>
          </w:p>
        </w:tc>
        <w:tc>
          <w:tcPr>
            <w:tcW w:w="3288" w:type="dxa"/>
            <w:gridSpan w:val="3"/>
            <w:vMerge w:val="restart"/>
            <w:tcBorders>
              <w:top w:val="single" w:color="000000" w:sz="6" w:space="0"/>
              <w:left w:val="single" w:color="000000" w:sz="6" w:space="0"/>
              <w:right w:val="single" w:color="000000" w:sz="6" w:space="0"/>
              <w:tl2br w:val="nil"/>
              <w:tr2bl w:val="nil"/>
            </w:tcBorders>
            <w:vAlign w:val="center"/>
          </w:tcPr>
          <w:p w14:paraId="5CDE17A8">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项目支出</w:t>
            </w:r>
          </w:p>
        </w:tc>
        <w:tc>
          <w:tcPr>
            <w:tcW w:w="1537" w:type="dxa"/>
            <w:vMerge w:val="restart"/>
            <w:tcBorders>
              <w:top w:val="single" w:color="000000" w:sz="6" w:space="0"/>
              <w:left w:val="single" w:color="000000" w:sz="6" w:space="0"/>
              <w:right w:val="single" w:color="000000" w:sz="6" w:space="0"/>
              <w:tl2br w:val="nil"/>
              <w:tr2bl w:val="nil"/>
            </w:tcBorders>
            <w:vAlign w:val="center"/>
          </w:tcPr>
          <w:p w14:paraId="6D171AA9">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44.90</w:t>
            </w: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0311F557">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收入预算合计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14:paraId="50D9775B">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1214.96</w:t>
            </w:r>
          </w:p>
        </w:tc>
      </w:tr>
      <w:tr w14:paraId="21C870C7">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l2br w:val="nil"/>
              <w:tr2bl w:val="nil"/>
            </w:tcBorders>
            <w:vAlign w:val="center"/>
          </w:tcPr>
          <w:p w14:paraId="43DB26B7">
            <w:pPr>
              <w:jc w:val="center"/>
              <w:rPr>
                <w:rFonts w:asciiTheme="minorEastAsia" w:hAnsiTheme="minorEastAsia" w:eastAsiaTheme="minorEastAsia"/>
                <w:color w:val="000000"/>
                <w:sz w:val="18"/>
                <w:szCs w:val="18"/>
              </w:rPr>
            </w:pPr>
          </w:p>
        </w:tc>
        <w:tc>
          <w:tcPr>
            <w:tcW w:w="3288" w:type="dxa"/>
            <w:gridSpan w:val="3"/>
            <w:vMerge w:val="continue"/>
            <w:tcBorders>
              <w:left w:val="single" w:color="000000" w:sz="6" w:space="0"/>
              <w:right w:val="single" w:color="000000" w:sz="6" w:space="0"/>
              <w:tl2br w:val="nil"/>
              <w:tr2bl w:val="nil"/>
            </w:tcBorders>
            <w:vAlign w:val="center"/>
          </w:tcPr>
          <w:p w14:paraId="1191F614">
            <w:pPr>
              <w:jc w:val="center"/>
              <w:rPr>
                <w:rFonts w:asciiTheme="minorEastAsia" w:hAnsiTheme="minorEastAsia" w:eastAsiaTheme="minorEastAsia"/>
                <w:color w:val="000000"/>
                <w:sz w:val="18"/>
                <w:szCs w:val="18"/>
              </w:rPr>
            </w:pPr>
          </w:p>
        </w:tc>
        <w:tc>
          <w:tcPr>
            <w:tcW w:w="1537" w:type="dxa"/>
            <w:vMerge w:val="continue"/>
            <w:tcBorders>
              <w:left w:val="single" w:color="000000" w:sz="6" w:space="0"/>
              <w:bottom w:val="single" w:color="000000" w:sz="6" w:space="0"/>
              <w:right w:val="single" w:color="000000" w:sz="6" w:space="0"/>
              <w:tl2br w:val="nil"/>
              <w:tr2bl w:val="nil"/>
            </w:tcBorders>
            <w:vAlign w:val="center"/>
          </w:tcPr>
          <w:p w14:paraId="145AF059">
            <w:pPr>
              <w:jc w:val="center"/>
              <w:rPr>
                <w:rFonts w:asciiTheme="minorEastAsia" w:hAnsiTheme="minorEastAsia" w:eastAsiaTheme="minorEastAsia"/>
                <w:color w:val="000000"/>
                <w:sz w:val="18"/>
                <w:szCs w:val="18"/>
              </w:rPr>
            </w:pPr>
          </w:p>
        </w:tc>
        <w:tc>
          <w:tcPr>
            <w:tcW w:w="1738" w:type="dxa"/>
            <w:tcBorders>
              <w:top w:val="single" w:color="000000" w:sz="6" w:space="0"/>
              <w:left w:val="single" w:color="000000" w:sz="6" w:space="0"/>
              <w:bottom w:val="single" w:color="000000" w:sz="6" w:space="0"/>
              <w:right w:val="single" w:color="000000" w:sz="6" w:space="0"/>
              <w:tl2br w:val="nil"/>
              <w:tr2bl w:val="nil"/>
            </w:tcBorders>
            <w:vAlign w:val="center"/>
          </w:tcPr>
          <w:p w14:paraId="02D3FE46">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支出预算合计</w:t>
            </w:r>
          </w:p>
        </w:tc>
        <w:tc>
          <w:tcPr>
            <w:tcW w:w="1538" w:type="dxa"/>
            <w:tcBorders>
              <w:top w:val="single" w:color="000000" w:sz="6" w:space="0"/>
              <w:left w:val="single" w:color="000000" w:sz="6" w:space="0"/>
              <w:bottom w:val="single" w:color="000000" w:sz="6" w:space="0"/>
              <w:right w:val="nil"/>
              <w:tl2br w:val="nil"/>
              <w:tr2bl w:val="nil"/>
            </w:tcBorders>
            <w:vAlign w:val="center"/>
          </w:tcPr>
          <w:p w14:paraId="14293DC5">
            <w:pPr>
              <w:jc w:val="center"/>
              <w:rPr>
                <w:rFonts w:hint="default" w:asciiTheme="minorEastAsia" w:hAnsiTheme="minorEastAsia" w:eastAsiaTheme="minorEastAsia"/>
                <w:color w:val="000000"/>
                <w:sz w:val="18"/>
                <w:szCs w:val="18"/>
                <w:lang w:val="en-US" w:eastAsia="zh-CN"/>
              </w:rPr>
            </w:pPr>
            <w:r>
              <w:rPr>
                <w:rFonts w:hint="eastAsia" w:asciiTheme="minorEastAsia" w:hAnsiTheme="minorEastAsia" w:eastAsiaTheme="minorEastAsia"/>
                <w:color w:val="000000"/>
                <w:sz w:val="18"/>
                <w:szCs w:val="18"/>
                <w:lang w:val="en-US" w:eastAsia="zh-CN"/>
              </w:rPr>
              <w:t>1214.96</w:t>
            </w:r>
          </w:p>
        </w:tc>
      </w:tr>
      <w:tr w14:paraId="755975B1">
        <w:tblPrEx>
          <w:tblCellMar>
            <w:top w:w="0" w:type="dxa"/>
            <w:left w:w="108" w:type="dxa"/>
            <w:bottom w:w="0" w:type="dxa"/>
            <w:right w:w="108" w:type="dxa"/>
          </w:tblCellMar>
        </w:tblPrEx>
        <w:trPr>
          <w:cantSplit/>
          <w:trHeight w:val="20" w:hRule="atLeast"/>
          <w:jc w:val="center"/>
        </w:trPr>
        <w:tc>
          <w:tcPr>
            <w:tcW w:w="639" w:type="dxa"/>
            <w:vMerge w:val="restart"/>
            <w:tcBorders>
              <w:top w:val="single" w:color="000000" w:sz="6" w:space="0"/>
              <w:left w:val="nil"/>
              <w:right w:val="single" w:color="000000" w:sz="6" w:space="0"/>
            </w:tcBorders>
            <w:textDirection w:val="tbLrV"/>
            <w:vAlign w:val="center"/>
          </w:tcPr>
          <w:p w14:paraId="5EC34912">
            <w:pPr>
              <w:ind w:left="113" w:right="113"/>
              <w:jc w:val="center"/>
              <w:rPr>
                <w:rFonts w:asciiTheme="minorEastAsia" w:hAnsiTheme="minorEastAsia" w:eastAsiaTheme="minorEastAsia"/>
                <w:bCs/>
                <w:color w:val="000000"/>
                <w:sz w:val="18"/>
                <w:szCs w:val="18"/>
              </w:rPr>
            </w:pPr>
            <w:r>
              <w:rPr>
                <w:rFonts w:hint="eastAsia" w:cs="宋体" w:asciiTheme="minorEastAsia" w:hAnsiTheme="minorEastAsia" w:eastAsiaTheme="minorEastAsia"/>
                <w:bCs/>
                <w:kern w:val="0"/>
                <w:sz w:val="18"/>
                <w:szCs w:val="18"/>
              </w:rPr>
              <w:t>绩 效 指 标</w:t>
            </w:r>
          </w:p>
        </w:tc>
        <w:tc>
          <w:tcPr>
            <w:tcW w:w="1625" w:type="dxa"/>
            <w:tcBorders>
              <w:top w:val="single" w:color="000000" w:sz="6" w:space="0"/>
              <w:left w:val="single" w:color="000000" w:sz="6" w:space="0"/>
              <w:bottom w:val="single" w:color="000000" w:sz="6" w:space="0"/>
              <w:right w:val="single" w:color="000000" w:sz="6" w:space="0"/>
            </w:tcBorders>
            <w:vAlign w:val="center"/>
          </w:tcPr>
          <w:p w14:paraId="11271147">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一级指标</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6A08135D">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二级指标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1256A068">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三级指标</w:t>
            </w:r>
          </w:p>
        </w:tc>
        <w:tc>
          <w:tcPr>
            <w:tcW w:w="3276" w:type="dxa"/>
            <w:gridSpan w:val="2"/>
            <w:tcBorders>
              <w:top w:val="single" w:color="000000" w:sz="6" w:space="0"/>
              <w:left w:val="single" w:color="000000" w:sz="6" w:space="0"/>
              <w:bottom w:val="single" w:color="000000" w:sz="6" w:space="0"/>
              <w:right w:val="nil"/>
            </w:tcBorders>
            <w:vAlign w:val="center"/>
          </w:tcPr>
          <w:p w14:paraId="212E7F53">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指标值</w:t>
            </w:r>
          </w:p>
        </w:tc>
      </w:tr>
      <w:tr w14:paraId="41A3D0A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E56C019">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14:paraId="1771529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部门管理</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21657747">
            <w:pPr>
              <w:jc w:val="center"/>
              <w:rPr>
                <w:rFonts w:hint="eastAsia" w:cs="Times New Roman" w:asciiTheme="minorEastAsia" w:hAnsiTheme="minorEastAsia" w:eastAsiaTheme="minorEastAsia"/>
                <w:color w:val="000000"/>
                <w:sz w:val="18"/>
                <w:szCs w:val="18"/>
              </w:rPr>
            </w:pPr>
            <w:r>
              <w:rPr>
                <w:rFonts w:hint="default" w:cs="Times New Roman" w:asciiTheme="minorEastAsia" w:hAnsiTheme="minorEastAsia" w:eastAsiaTheme="minorEastAsia"/>
                <w:color w:val="000000"/>
                <w:sz w:val="18"/>
                <w:szCs w:val="18"/>
                <w:lang w:val="en-US" w:eastAsia="zh-CN"/>
              </w:rPr>
              <w:t>资金投入</w:t>
            </w:r>
          </w:p>
        </w:tc>
        <w:tc>
          <w:tcPr>
            <w:tcW w:w="1537" w:type="dxa"/>
            <w:tcBorders>
              <w:top w:val="single" w:color="000000" w:sz="6" w:space="0"/>
              <w:left w:val="single" w:color="000000" w:sz="6" w:space="0"/>
              <w:bottom w:val="single" w:color="000000" w:sz="6" w:space="0"/>
              <w:right w:val="single" w:color="000000" w:sz="6" w:space="0"/>
            </w:tcBorders>
            <w:vAlign w:val="center"/>
          </w:tcPr>
          <w:p w14:paraId="300299FE">
            <w:pPr>
              <w:keepNext w:val="0"/>
              <w:keepLines w:val="0"/>
              <w:widowControl/>
              <w:suppressLineNumbers w:val="0"/>
              <w:jc w:val="left"/>
              <w:textAlignment w:val="center"/>
              <w:rPr>
                <w:rFonts w:ascii="思源黑体" w:hAnsi="思源黑体" w:eastAsia="思源黑体" w:cs="思源黑体"/>
                <w:i w:val="0"/>
                <w:iCs w:val="0"/>
                <w:color w:val="000000"/>
                <w:kern w:val="2"/>
                <w:sz w:val="20"/>
                <w:szCs w:val="20"/>
                <w:u w:val="none"/>
                <w:lang w:val="en-US" w:eastAsia="zh-CN" w:bidi="ar-SA"/>
              </w:rPr>
            </w:pPr>
            <w:r>
              <w:rPr>
                <w:rFonts w:hint="default" w:cs="Times New Roman" w:asciiTheme="minorEastAsia" w:hAnsiTheme="minorEastAsia" w:eastAsiaTheme="minorEastAsia"/>
                <w:color w:val="000000"/>
                <w:sz w:val="18"/>
                <w:szCs w:val="18"/>
                <w:lang w:val="en-US" w:eastAsia="zh-CN"/>
              </w:rPr>
              <w:t>基本支出预算执行率</w:t>
            </w:r>
          </w:p>
        </w:tc>
        <w:tc>
          <w:tcPr>
            <w:tcW w:w="3276" w:type="dxa"/>
            <w:gridSpan w:val="2"/>
            <w:tcBorders>
              <w:top w:val="single" w:color="000000" w:sz="6" w:space="0"/>
              <w:left w:val="single" w:color="000000" w:sz="6" w:space="0"/>
              <w:bottom w:val="single" w:color="000000" w:sz="6" w:space="0"/>
              <w:right w:val="nil"/>
            </w:tcBorders>
            <w:vAlign w:val="center"/>
          </w:tcPr>
          <w:p w14:paraId="304FCA1F">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=100%</w:t>
            </w:r>
          </w:p>
        </w:tc>
      </w:tr>
      <w:tr w14:paraId="3DCFCE15">
        <w:tblPrEx>
          <w:tblCellMar>
            <w:top w:w="0" w:type="dxa"/>
            <w:left w:w="108" w:type="dxa"/>
            <w:bottom w:w="0" w:type="dxa"/>
            <w:right w:w="108" w:type="dxa"/>
          </w:tblCellMar>
        </w:tblPrEx>
        <w:trPr>
          <w:cantSplit/>
          <w:trHeight w:val="315" w:hRule="atLeast"/>
          <w:jc w:val="center"/>
        </w:trPr>
        <w:tc>
          <w:tcPr>
            <w:tcW w:w="639" w:type="dxa"/>
            <w:vMerge w:val="continue"/>
            <w:tcBorders>
              <w:left w:val="nil"/>
              <w:right w:val="single" w:color="000000" w:sz="6" w:space="0"/>
            </w:tcBorders>
            <w:vAlign w:val="center"/>
          </w:tcPr>
          <w:p w14:paraId="08B667A8">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3074AF55">
            <w:pPr>
              <w:jc w:val="center"/>
              <w:rPr>
                <w:rFonts w:hint="eastAsia"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619F5732">
            <w:pPr>
              <w:jc w:val="center"/>
              <w:rPr>
                <w:rFonts w:hint="eastAsia" w:cs="Times New Roman" w:asciiTheme="minorEastAsia" w:hAnsiTheme="minorEastAsia" w:eastAsiaTheme="minorEastAsia"/>
                <w:color w:val="000000"/>
                <w:sz w:val="18"/>
                <w:szCs w:val="18"/>
              </w:rPr>
            </w:pPr>
            <w:r>
              <w:rPr>
                <w:rFonts w:hint="default" w:cs="Times New Roman" w:asciiTheme="minorEastAsia" w:hAnsiTheme="minorEastAsia" w:eastAsiaTheme="minorEastAsia"/>
                <w:color w:val="000000"/>
                <w:sz w:val="18"/>
                <w:szCs w:val="18"/>
                <w:lang w:val="en-US" w:eastAsia="zh-CN"/>
              </w:rPr>
              <w:t>财务管理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5EC4574D">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财务管理制度健全性</w:t>
            </w:r>
          </w:p>
        </w:tc>
        <w:tc>
          <w:tcPr>
            <w:tcW w:w="3276" w:type="dxa"/>
            <w:gridSpan w:val="2"/>
            <w:tcBorders>
              <w:top w:val="single" w:color="000000" w:sz="6" w:space="0"/>
              <w:left w:val="single" w:color="000000" w:sz="6" w:space="0"/>
              <w:bottom w:val="single" w:color="000000" w:sz="6" w:space="0"/>
              <w:right w:val="nil"/>
            </w:tcBorders>
            <w:vAlign w:val="center"/>
          </w:tcPr>
          <w:p w14:paraId="28008BDD">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健全</w:t>
            </w:r>
          </w:p>
        </w:tc>
      </w:tr>
      <w:tr w14:paraId="63D29048">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10BDDE8">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1906DE02">
            <w:pPr>
              <w:jc w:val="center"/>
              <w:rPr>
                <w:rFonts w:hint="eastAsia"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515D0B57">
            <w:pPr>
              <w:jc w:val="center"/>
              <w:rPr>
                <w:rFonts w:hint="eastAsia" w:cs="Times New Roman" w:asciiTheme="minorEastAsia" w:hAnsiTheme="minorEastAsia" w:eastAsiaTheme="minorEastAsia"/>
                <w:color w:val="000000"/>
                <w:sz w:val="18"/>
                <w:szCs w:val="18"/>
              </w:rPr>
            </w:pPr>
            <w:r>
              <w:rPr>
                <w:rFonts w:hint="default" w:cs="Times New Roman" w:asciiTheme="minorEastAsia" w:hAnsiTheme="minorEastAsia" w:eastAsiaTheme="minorEastAsia"/>
                <w:color w:val="000000"/>
                <w:sz w:val="18"/>
                <w:szCs w:val="18"/>
                <w:lang w:val="en-US" w:eastAsia="zh-CN"/>
              </w:rPr>
              <w:t>采购管理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62211C70">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资金使用规范性</w:t>
            </w:r>
          </w:p>
        </w:tc>
        <w:tc>
          <w:tcPr>
            <w:tcW w:w="3276" w:type="dxa"/>
            <w:gridSpan w:val="2"/>
            <w:tcBorders>
              <w:top w:val="single" w:color="000000" w:sz="6" w:space="0"/>
              <w:left w:val="single" w:color="000000" w:sz="6" w:space="0"/>
              <w:bottom w:val="single" w:color="000000" w:sz="6" w:space="0"/>
              <w:right w:val="nil"/>
            </w:tcBorders>
            <w:vAlign w:val="center"/>
          </w:tcPr>
          <w:p w14:paraId="192C0BC6">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规范</w:t>
            </w:r>
          </w:p>
        </w:tc>
      </w:tr>
      <w:tr w14:paraId="3CD29B70">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EB69522">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08DCDC60">
            <w:pPr>
              <w:jc w:val="center"/>
              <w:rPr>
                <w:rFonts w:hint="eastAsia"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17589A83">
            <w:pPr>
              <w:jc w:val="center"/>
              <w:rPr>
                <w:rFonts w:hint="eastAsia" w:cs="Times New Roman" w:asciiTheme="minorEastAsia" w:hAnsiTheme="minorEastAsia" w:eastAsiaTheme="minorEastAsia"/>
                <w:color w:val="000000"/>
                <w:sz w:val="18"/>
                <w:szCs w:val="18"/>
              </w:rPr>
            </w:pPr>
            <w:r>
              <w:rPr>
                <w:rFonts w:hint="default" w:cs="Times New Roman" w:asciiTheme="minorEastAsia" w:hAnsiTheme="minorEastAsia" w:eastAsiaTheme="minorEastAsia"/>
                <w:color w:val="000000"/>
                <w:sz w:val="18"/>
                <w:szCs w:val="18"/>
                <w:lang w:val="en-US" w:eastAsia="zh-CN"/>
              </w:rPr>
              <w:t>资产管理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245C9641">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政府采购规范性</w:t>
            </w:r>
          </w:p>
        </w:tc>
        <w:tc>
          <w:tcPr>
            <w:tcW w:w="3276" w:type="dxa"/>
            <w:gridSpan w:val="2"/>
            <w:tcBorders>
              <w:top w:val="single" w:color="000000" w:sz="6" w:space="0"/>
              <w:left w:val="single" w:color="000000" w:sz="6" w:space="0"/>
              <w:bottom w:val="single" w:color="000000" w:sz="6" w:space="0"/>
              <w:right w:val="nil"/>
            </w:tcBorders>
            <w:vAlign w:val="center"/>
          </w:tcPr>
          <w:p w14:paraId="719A770F">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规范</w:t>
            </w:r>
          </w:p>
        </w:tc>
      </w:tr>
      <w:tr w14:paraId="79616E2C">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70A4550C">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38D173A3">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17A3598D">
            <w:pPr>
              <w:jc w:val="center"/>
              <w:rPr>
                <w:rFonts w:hint="eastAsia" w:cs="Times New Roman" w:asciiTheme="minorEastAsia" w:hAnsiTheme="minorEastAsia" w:eastAsiaTheme="minorEastAsia"/>
                <w:color w:val="000000"/>
                <w:sz w:val="18"/>
                <w:szCs w:val="18"/>
              </w:rPr>
            </w:pPr>
            <w:r>
              <w:rPr>
                <w:rFonts w:hint="default" w:cs="Times New Roman" w:asciiTheme="minorEastAsia" w:hAnsiTheme="minorEastAsia" w:eastAsiaTheme="minorEastAsia"/>
                <w:color w:val="000000"/>
                <w:sz w:val="18"/>
                <w:szCs w:val="18"/>
                <w:lang w:val="en-US" w:eastAsia="zh-CN"/>
              </w:rPr>
              <w:t>人员管理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762090B3">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资产管理规范性</w:t>
            </w:r>
          </w:p>
        </w:tc>
        <w:tc>
          <w:tcPr>
            <w:tcW w:w="3276" w:type="dxa"/>
            <w:gridSpan w:val="2"/>
            <w:tcBorders>
              <w:top w:val="single" w:color="000000" w:sz="6" w:space="0"/>
              <w:left w:val="single" w:color="000000" w:sz="6" w:space="0"/>
              <w:bottom w:val="single" w:color="000000" w:sz="6" w:space="0"/>
              <w:right w:val="nil"/>
            </w:tcBorders>
            <w:vAlign w:val="center"/>
          </w:tcPr>
          <w:p w14:paraId="66592B18">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规范</w:t>
            </w:r>
          </w:p>
        </w:tc>
      </w:tr>
      <w:tr w14:paraId="0D4E47AF">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2DB9CD30">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6AE5A8FE">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4C7AEFC4">
            <w:pPr>
              <w:jc w:val="center"/>
              <w:rPr>
                <w:rFonts w:hint="eastAsia" w:cs="Times New Roman" w:asciiTheme="minorEastAsia" w:hAnsiTheme="minorEastAsia" w:eastAsiaTheme="minorEastAsia"/>
                <w:color w:val="000000"/>
                <w:sz w:val="18"/>
                <w:szCs w:val="18"/>
              </w:rPr>
            </w:pPr>
            <w:r>
              <w:rPr>
                <w:rFonts w:hint="default" w:cs="Times New Roman" w:asciiTheme="minorEastAsia" w:hAnsiTheme="minorEastAsia" w:eastAsiaTheme="minorEastAsia"/>
                <w:color w:val="000000"/>
                <w:sz w:val="18"/>
                <w:szCs w:val="18"/>
                <w:lang w:val="en-US" w:eastAsia="zh-CN"/>
              </w:rPr>
              <w:t>重点工作管理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38AF95AE">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在职人员控制率</w:t>
            </w:r>
          </w:p>
        </w:tc>
        <w:tc>
          <w:tcPr>
            <w:tcW w:w="3276" w:type="dxa"/>
            <w:gridSpan w:val="2"/>
            <w:tcBorders>
              <w:top w:val="single" w:color="000000" w:sz="6" w:space="0"/>
              <w:left w:val="single" w:color="000000" w:sz="6" w:space="0"/>
              <w:bottom w:val="single" w:color="000000" w:sz="6" w:space="0"/>
              <w:right w:val="nil"/>
            </w:tcBorders>
            <w:vAlign w:val="center"/>
          </w:tcPr>
          <w:p w14:paraId="6062D541">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≤100%</w:t>
            </w:r>
          </w:p>
        </w:tc>
      </w:tr>
      <w:tr w14:paraId="3B1A1F86">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69A237E3">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bottom w:val="single" w:color="000000" w:sz="6" w:space="0"/>
              <w:right w:val="single" w:color="000000" w:sz="6" w:space="0"/>
            </w:tcBorders>
            <w:vAlign w:val="center"/>
          </w:tcPr>
          <w:p w14:paraId="51B33C3A">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履职效果</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2399AC5D">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部门履职目标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27326DB5">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农村基础设施和生态环境持续改善</w:t>
            </w:r>
          </w:p>
        </w:tc>
        <w:tc>
          <w:tcPr>
            <w:tcW w:w="3276" w:type="dxa"/>
            <w:gridSpan w:val="2"/>
            <w:tcBorders>
              <w:top w:val="single" w:color="000000" w:sz="6" w:space="0"/>
              <w:left w:val="single" w:color="000000" w:sz="6" w:space="0"/>
              <w:bottom w:val="single" w:color="000000" w:sz="6" w:space="0"/>
              <w:right w:val="nil"/>
            </w:tcBorders>
            <w:vAlign w:val="center"/>
          </w:tcPr>
          <w:p w14:paraId="18609D54">
            <w:pPr>
              <w:jc w:val="center"/>
              <w:rPr>
                <w:rFonts w:hint="eastAsia" w:cs="Times New Roman" w:asciiTheme="minorEastAsia" w:hAnsiTheme="minorEastAsia" w:eastAsiaTheme="minorEastAsia"/>
                <w:bCs/>
                <w:color w:val="000000"/>
                <w:sz w:val="18"/>
                <w:szCs w:val="18"/>
                <w:lang w:val="en-US" w:eastAsia="zh-CN"/>
              </w:rPr>
            </w:pPr>
            <w:r>
              <w:rPr>
                <w:rFonts w:hint="default" w:cs="Times New Roman" w:asciiTheme="minorEastAsia" w:hAnsiTheme="minorEastAsia" w:eastAsiaTheme="minorEastAsia"/>
                <w:bCs/>
                <w:color w:val="000000"/>
                <w:sz w:val="18"/>
                <w:szCs w:val="18"/>
                <w:lang w:val="en-US" w:eastAsia="zh-CN"/>
              </w:rPr>
              <w:t>持续改善</w:t>
            </w:r>
          </w:p>
        </w:tc>
      </w:tr>
      <w:tr w14:paraId="37A0F6E6">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076E9BC4">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0BCF92A7">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2C4C8678">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部门效果目标</w:t>
            </w:r>
          </w:p>
        </w:tc>
        <w:tc>
          <w:tcPr>
            <w:tcW w:w="1537" w:type="dxa"/>
            <w:tcBorders>
              <w:top w:val="single" w:color="000000" w:sz="6" w:space="0"/>
              <w:left w:val="single" w:color="000000" w:sz="6" w:space="0"/>
              <w:bottom w:val="single" w:color="000000" w:sz="6" w:space="0"/>
              <w:right w:val="single" w:color="000000" w:sz="6" w:space="0"/>
            </w:tcBorders>
            <w:vAlign w:val="center"/>
          </w:tcPr>
          <w:p w14:paraId="7D44DF82">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经济社会快速发展，改革创新稳步推进，社会大局和谐稳定，人民群众安居乐业。</w:t>
            </w:r>
          </w:p>
        </w:tc>
        <w:tc>
          <w:tcPr>
            <w:tcW w:w="3276" w:type="dxa"/>
            <w:gridSpan w:val="2"/>
            <w:tcBorders>
              <w:top w:val="single" w:color="000000" w:sz="6" w:space="0"/>
              <w:left w:val="single" w:color="000000" w:sz="6" w:space="0"/>
              <w:bottom w:val="single" w:color="000000" w:sz="6" w:space="0"/>
              <w:right w:val="nil"/>
            </w:tcBorders>
            <w:vAlign w:val="center"/>
          </w:tcPr>
          <w:p w14:paraId="390D3465">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改善</w:t>
            </w:r>
          </w:p>
        </w:tc>
      </w:tr>
      <w:tr w14:paraId="6DA9AB7D">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7238EE22">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0817E3FD">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6457BF6F">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服务对象满意度</w:t>
            </w:r>
          </w:p>
        </w:tc>
        <w:tc>
          <w:tcPr>
            <w:tcW w:w="1537" w:type="dxa"/>
            <w:tcBorders>
              <w:top w:val="single" w:color="000000" w:sz="6" w:space="0"/>
              <w:left w:val="single" w:color="000000" w:sz="6" w:space="0"/>
              <w:bottom w:val="single" w:color="000000" w:sz="6" w:space="0"/>
              <w:right w:val="single" w:color="000000" w:sz="6" w:space="0"/>
            </w:tcBorders>
            <w:vAlign w:val="center"/>
          </w:tcPr>
          <w:p w14:paraId="0C919A47">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群众满意度</w:t>
            </w:r>
          </w:p>
        </w:tc>
        <w:tc>
          <w:tcPr>
            <w:tcW w:w="3276" w:type="dxa"/>
            <w:gridSpan w:val="2"/>
            <w:tcBorders>
              <w:top w:val="single" w:color="000000" w:sz="6" w:space="0"/>
              <w:left w:val="single" w:color="000000" w:sz="6" w:space="0"/>
              <w:bottom w:val="single" w:color="000000" w:sz="6" w:space="0"/>
              <w:right w:val="nil"/>
            </w:tcBorders>
            <w:vAlign w:val="center"/>
          </w:tcPr>
          <w:p w14:paraId="0D348407">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100</w:t>
            </w:r>
          </w:p>
        </w:tc>
      </w:tr>
      <w:tr w14:paraId="585476F5">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3B203F47">
            <w:pPr>
              <w:jc w:val="center"/>
              <w:rPr>
                <w:rFonts w:asciiTheme="minorEastAsia" w:hAnsiTheme="minorEastAsia" w:eastAsiaTheme="minorEastAsia"/>
                <w:bCs/>
                <w:color w:val="000000"/>
                <w:sz w:val="18"/>
                <w:szCs w:val="18"/>
              </w:rPr>
            </w:pPr>
          </w:p>
        </w:tc>
        <w:tc>
          <w:tcPr>
            <w:tcW w:w="1625" w:type="dxa"/>
            <w:vMerge w:val="continue"/>
            <w:tcBorders>
              <w:top w:val="single" w:color="000000" w:sz="6" w:space="0"/>
              <w:left w:val="single" w:color="000000" w:sz="6" w:space="0"/>
              <w:bottom w:val="single" w:color="000000" w:sz="6" w:space="0"/>
              <w:right w:val="single" w:color="000000" w:sz="6" w:space="0"/>
            </w:tcBorders>
            <w:vAlign w:val="center"/>
          </w:tcPr>
          <w:p w14:paraId="017DF4BC">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2A26A5B6">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社会影响</w:t>
            </w:r>
          </w:p>
        </w:tc>
        <w:tc>
          <w:tcPr>
            <w:tcW w:w="1537" w:type="dxa"/>
            <w:tcBorders>
              <w:top w:val="single" w:color="000000" w:sz="6" w:space="0"/>
              <w:left w:val="single" w:color="000000" w:sz="6" w:space="0"/>
              <w:bottom w:val="single" w:color="000000" w:sz="6" w:space="0"/>
              <w:right w:val="single" w:color="000000" w:sz="6" w:space="0"/>
            </w:tcBorders>
            <w:vAlign w:val="center"/>
          </w:tcPr>
          <w:p w14:paraId="0F546004">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根据本年重点工作任务，参照上年部门整体绩效目标设立三级指标</w:t>
            </w:r>
          </w:p>
        </w:tc>
        <w:tc>
          <w:tcPr>
            <w:tcW w:w="3276" w:type="dxa"/>
            <w:gridSpan w:val="2"/>
            <w:tcBorders>
              <w:top w:val="single" w:color="000000" w:sz="6" w:space="0"/>
              <w:left w:val="single" w:color="000000" w:sz="6" w:space="0"/>
              <w:bottom w:val="single" w:color="000000" w:sz="6" w:space="0"/>
              <w:right w:val="nil"/>
            </w:tcBorders>
            <w:vAlign w:val="center"/>
          </w:tcPr>
          <w:p w14:paraId="44BF2A53">
            <w:pPr>
              <w:jc w:val="center"/>
              <w:rPr>
                <w:rFonts w:hint="default" w:cs="Times New Roman" w:asciiTheme="minorEastAsia" w:hAnsiTheme="minorEastAsia" w:eastAsiaTheme="minorEastAsia"/>
                <w:bCs/>
                <w:color w:val="000000"/>
                <w:sz w:val="18"/>
                <w:szCs w:val="18"/>
                <w:lang w:val="en-US" w:eastAsia="zh-CN"/>
              </w:rPr>
            </w:pPr>
            <w:r>
              <w:rPr>
                <w:rFonts w:hint="default" w:cs="Times New Roman" w:asciiTheme="minorEastAsia" w:hAnsiTheme="minorEastAsia" w:eastAsiaTheme="minorEastAsia"/>
                <w:bCs/>
                <w:color w:val="000000"/>
                <w:sz w:val="18"/>
                <w:szCs w:val="18"/>
                <w:lang w:val="en-US" w:eastAsia="zh-CN"/>
              </w:rPr>
              <w:t>效果</w:t>
            </w:r>
          </w:p>
          <w:p w14:paraId="32AF1C59">
            <w:pPr>
              <w:jc w:val="center"/>
              <w:rPr>
                <w:rFonts w:hint="eastAsia" w:cs="Times New Roman" w:asciiTheme="minorEastAsia" w:hAnsiTheme="minorEastAsia" w:eastAsiaTheme="minorEastAsia"/>
                <w:bCs/>
                <w:color w:val="000000"/>
                <w:sz w:val="18"/>
                <w:szCs w:val="18"/>
              </w:rPr>
            </w:pPr>
            <w:r>
              <w:rPr>
                <w:rFonts w:hint="default" w:cs="Times New Roman" w:asciiTheme="minorEastAsia" w:hAnsiTheme="minorEastAsia" w:eastAsiaTheme="minorEastAsia"/>
                <w:bCs/>
                <w:color w:val="000000"/>
                <w:sz w:val="18"/>
                <w:szCs w:val="18"/>
                <w:lang w:val="en-US" w:eastAsia="zh-CN"/>
              </w:rPr>
              <w:t>明显</w:t>
            </w:r>
          </w:p>
        </w:tc>
      </w:tr>
      <w:tr w14:paraId="4195E08C">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7712A7B0">
            <w:pPr>
              <w:jc w:val="center"/>
              <w:rPr>
                <w:rFonts w:asciiTheme="minorEastAsia" w:hAnsiTheme="minorEastAsia" w:eastAsiaTheme="minorEastAsia"/>
                <w:bCs/>
                <w:color w:val="000000"/>
                <w:sz w:val="18"/>
                <w:szCs w:val="18"/>
              </w:rPr>
            </w:pPr>
          </w:p>
        </w:tc>
        <w:tc>
          <w:tcPr>
            <w:tcW w:w="1625" w:type="dxa"/>
            <w:vMerge w:val="restart"/>
            <w:tcBorders>
              <w:top w:val="single" w:color="000000" w:sz="6" w:space="0"/>
              <w:left w:val="single" w:color="000000" w:sz="6" w:space="0"/>
              <w:right w:val="single" w:color="000000" w:sz="6" w:space="0"/>
            </w:tcBorders>
            <w:vAlign w:val="center"/>
          </w:tcPr>
          <w:p w14:paraId="6F3296DC">
            <w:pPr>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能力建设</w:t>
            </w: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72F7BAF1">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长效管理</w:t>
            </w:r>
          </w:p>
        </w:tc>
        <w:tc>
          <w:tcPr>
            <w:tcW w:w="1537" w:type="dxa"/>
            <w:tcBorders>
              <w:top w:val="single" w:color="000000" w:sz="6" w:space="0"/>
              <w:left w:val="single" w:color="000000" w:sz="6" w:space="0"/>
              <w:bottom w:val="single" w:color="000000" w:sz="6" w:space="0"/>
              <w:right w:val="single" w:color="000000" w:sz="6" w:space="0"/>
            </w:tcBorders>
            <w:vAlign w:val="center"/>
          </w:tcPr>
          <w:p w14:paraId="32551BE8">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中期规划建设完备程度</w:t>
            </w:r>
          </w:p>
        </w:tc>
        <w:tc>
          <w:tcPr>
            <w:tcW w:w="3276" w:type="dxa"/>
            <w:gridSpan w:val="2"/>
            <w:tcBorders>
              <w:top w:val="single" w:color="000000" w:sz="6" w:space="0"/>
              <w:left w:val="single" w:color="000000" w:sz="6" w:space="0"/>
              <w:bottom w:val="single" w:color="000000" w:sz="6" w:space="0"/>
              <w:right w:val="nil"/>
            </w:tcBorders>
            <w:vAlign w:val="center"/>
          </w:tcPr>
          <w:p w14:paraId="05452F1E">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健全</w:t>
            </w:r>
          </w:p>
        </w:tc>
      </w:tr>
      <w:tr w14:paraId="6D89D435">
        <w:tblPrEx>
          <w:tblCellMar>
            <w:top w:w="0" w:type="dxa"/>
            <w:left w:w="108" w:type="dxa"/>
            <w:bottom w:w="0" w:type="dxa"/>
            <w:right w:w="108" w:type="dxa"/>
          </w:tblCellMar>
        </w:tblPrEx>
        <w:trPr>
          <w:cantSplit/>
          <w:trHeight w:val="20" w:hRule="atLeast"/>
          <w:jc w:val="center"/>
        </w:trPr>
        <w:tc>
          <w:tcPr>
            <w:tcW w:w="639" w:type="dxa"/>
            <w:vMerge w:val="continue"/>
            <w:tcBorders>
              <w:left w:val="nil"/>
              <w:right w:val="single" w:color="000000" w:sz="6" w:space="0"/>
            </w:tcBorders>
            <w:vAlign w:val="center"/>
          </w:tcPr>
          <w:p w14:paraId="4E34B707">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right w:val="single" w:color="000000" w:sz="6" w:space="0"/>
            </w:tcBorders>
            <w:vAlign w:val="center"/>
          </w:tcPr>
          <w:p w14:paraId="590C4A77">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cBorders>
            <w:vAlign w:val="center"/>
          </w:tcPr>
          <w:p w14:paraId="7CF17C92">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人力资源建设</w:t>
            </w:r>
          </w:p>
        </w:tc>
        <w:tc>
          <w:tcPr>
            <w:tcW w:w="1537" w:type="dxa"/>
            <w:tcBorders>
              <w:top w:val="single" w:color="000000" w:sz="6" w:space="0"/>
              <w:left w:val="single" w:color="000000" w:sz="6" w:space="0"/>
              <w:bottom w:val="single" w:color="000000" w:sz="6" w:space="0"/>
              <w:right w:val="single" w:color="000000" w:sz="6" w:space="0"/>
            </w:tcBorders>
            <w:vAlign w:val="center"/>
          </w:tcPr>
          <w:p w14:paraId="53B3CA17">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人员培训机制完备性</w:t>
            </w:r>
          </w:p>
        </w:tc>
        <w:tc>
          <w:tcPr>
            <w:tcW w:w="3276" w:type="dxa"/>
            <w:gridSpan w:val="2"/>
            <w:tcBorders>
              <w:top w:val="single" w:color="000000" w:sz="6" w:space="0"/>
              <w:left w:val="single" w:color="000000" w:sz="6" w:space="0"/>
              <w:bottom w:val="single" w:color="000000" w:sz="6" w:space="0"/>
              <w:right w:val="nil"/>
            </w:tcBorders>
            <w:vAlign w:val="center"/>
          </w:tcPr>
          <w:p w14:paraId="74F85AF1">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健全</w:t>
            </w:r>
          </w:p>
        </w:tc>
      </w:tr>
      <w:tr w14:paraId="49583F77">
        <w:tblPrEx>
          <w:tblCellMar>
            <w:top w:w="0" w:type="dxa"/>
            <w:left w:w="108" w:type="dxa"/>
            <w:bottom w:w="0" w:type="dxa"/>
            <w:right w:w="108" w:type="dxa"/>
          </w:tblCellMar>
        </w:tblPrEx>
        <w:trPr>
          <w:cantSplit/>
          <w:trHeight w:val="20" w:hRule="atLeast"/>
          <w:jc w:val="center"/>
        </w:trPr>
        <w:tc>
          <w:tcPr>
            <w:tcW w:w="639" w:type="dxa"/>
            <w:vMerge w:val="continue"/>
            <w:tcBorders>
              <w:left w:val="nil"/>
              <w:bottom w:val="single" w:color="000000" w:sz="6" w:space="0"/>
              <w:right w:val="single" w:color="000000" w:sz="6" w:space="0"/>
              <w:tl2br w:val="nil"/>
              <w:tr2bl w:val="nil"/>
            </w:tcBorders>
            <w:vAlign w:val="center"/>
          </w:tcPr>
          <w:p w14:paraId="0AEF6FFC">
            <w:pPr>
              <w:jc w:val="center"/>
              <w:rPr>
                <w:rFonts w:asciiTheme="minorEastAsia" w:hAnsiTheme="minorEastAsia" w:eastAsiaTheme="minorEastAsia"/>
                <w:bCs/>
                <w:color w:val="000000"/>
                <w:sz w:val="18"/>
                <w:szCs w:val="18"/>
              </w:rPr>
            </w:pPr>
          </w:p>
        </w:tc>
        <w:tc>
          <w:tcPr>
            <w:tcW w:w="1625" w:type="dxa"/>
            <w:vMerge w:val="continue"/>
            <w:tcBorders>
              <w:left w:val="single" w:color="000000" w:sz="6" w:space="0"/>
              <w:bottom w:val="single" w:color="000000" w:sz="6" w:space="0"/>
              <w:right w:val="single" w:color="000000" w:sz="6" w:space="0"/>
              <w:tl2br w:val="nil"/>
              <w:tr2bl w:val="nil"/>
            </w:tcBorders>
            <w:vAlign w:val="center"/>
          </w:tcPr>
          <w:p w14:paraId="332051C4">
            <w:pPr>
              <w:jc w:val="center"/>
              <w:rPr>
                <w:rFonts w:asciiTheme="minorEastAsia" w:hAnsiTheme="minorEastAsia" w:eastAsiaTheme="minorEastAsia"/>
                <w:bCs/>
                <w:color w:val="000000"/>
                <w:sz w:val="18"/>
                <w:szCs w:val="18"/>
              </w:rPr>
            </w:pPr>
          </w:p>
        </w:tc>
        <w:tc>
          <w:tcPr>
            <w:tcW w:w="1663" w:type="dxa"/>
            <w:gridSpan w:val="2"/>
            <w:tcBorders>
              <w:top w:val="single" w:color="000000" w:sz="6" w:space="0"/>
              <w:left w:val="single" w:color="000000" w:sz="6" w:space="0"/>
              <w:bottom w:val="single" w:color="000000" w:sz="6" w:space="0"/>
              <w:right w:val="single" w:color="000000" w:sz="6" w:space="0"/>
              <w:tl2br w:val="nil"/>
              <w:tr2bl w:val="nil"/>
            </w:tcBorders>
            <w:vAlign w:val="center"/>
          </w:tcPr>
          <w:p w14:paraId="6F15D896">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档案管理</w:t>
            </w:r>
          </w:p>
        </w:tc>
        <w:tc>
          <w:tcPr>
            <w:tcW w:w="1537" w:type="dxa"/>
            <w:tcBorders>
              <w:top w:val="single" w:color="000000" w:sz="6" w:space="0"/>
              <w:left w:val="single" w:color="000000" w:sz="6" w:space="0"/>
              <w:bottom w:val="single" w:color="000000" w:sz="6" w:space="0"/>
              <w:right w:val="single" w:color="000000" w:sz="6" w:space="0"/>
              <w:tl2br w:val="nil"/>
              <w:tr2bl w:val="nil"/>
            </w:tcBorders>
            <w:vAlign w:val="center"/>
          </w:tcPr>
          <w:p w14:paraId="768D532D">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档案管理完备性</w:t>
            </w:r>
          </w:p>
        </w:tc>
        <w:tc>
          <w:tcPr>
            <w:tcW w:w="3276" w:type="dxa"/>
            <w:gridSpan w:val="2"/>
            <w:tcBorders>
              <w:top w:val="single" w:color="000000" w:sz="6" w:space="0"/>
              <w:left w:val="single" w:color="000000" w:sz="6" w:space="0"/>
              <w:bottom w:val="single" w:color="000000" w:sz="6" w:space="0"/>
              <w:right w:val="nil"/>
              <w:tl2br w:val="nil"/>
              <w:tr2bl w:val="nil"/>
            </w:tcBorders>
            <w:vAlign w:val="center"/>
          </w:tcPr>
          <w:p w14:paraId="4EB96E0B">
            <w:pPr>
              <w:jc w:val="center"/>
              <w:rPr>
                <w:rFonts w:hint="default" w:cs="Times New Roman" w:asciiTheme="minorEastAsia" w:hAnsiTheme="minorEastAsia" w:eastAsiaTheme="minorEastAsia"/>
                <w:color w:val="000000"/>
                <w:sz w:val="18"/>
                <w:szCs w:val="18"/>
                <w:lang w:val="en-US" w:eastAsia="zh-CN"/>
              </w:rPr>
            </w:pPr>
            <w:r>
              <w:rPr>
                <w:rFonts w:hint="default" w:cs="Times New Roman" w:asciiTheme="minorEastAsia" w:hAnsiTheme="minorEastAsia" w:eastAsiaTheme="minorEastAsia"/>
                <w:color w:val="000000"/>
                <w:sz w:val="18"/>
                <w:szCs w:val="18"/>
                <w:lang w:val="en-US" w:eastAsia="zh-CN"/>
              </w:rPr>
              <w:t>健全</w:t>
            </w:r>
          </w:p>
        </w:tc>
      </w:tr>
    </w:tbl>
    <w:p w14:paraId="45FE6C8F"/>
    <w:p w14:paraId="32CC5CEE">
      <w:pPr>
        <w:spacing w:line="560" w:lineRule="exact"/>
        <w:jc w:val="cente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项目支出绩效目标表</w:t>
      </w:r>
    </w:p>
    <w:p w14:paraId="47E3420B">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14:paraId="707FE1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5AB7C2B9">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6"/>
            <w:vAlign w:val="center"/>
          </w:tcPr>
          <w:p w14:paraId="4D3B6A8A">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农民工工资</w:t>
            </w:r>
          </w:p>
        </w:tc>
      </w:tr>
      <w:tr w14:paraId="09894D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6D801BA3">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3"/>
            <w:vAlign w:val="center"/>
          </w:tcPr>
          <w:p w14:paraId="2FE8700C">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高台县新坝镇人民政府</w:t>
            </w:r>
          </w:p>
        </w:tc>
        <w:tc>
          <w:tcPr>
            <w:tcW w:w="1088" w:type="pct"/>
            <w:gridSpan w:val="2"/>
            <w:vAlign w:val="center"/>
          </w:tcPr>
          <w:p w14:paraId="0D2BE68F">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14:paraId="24E64BC1">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高台县新坝镇人民政府</w:t>
            </w:r>
          </w:p>
        </w:tc>
      </w:tr>
      <w:tr w14:paraId="1A4428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14:paraId="43FE16A6">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14:paraId="1B47E7D8">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3"/>
            <w:vAlign w:val="center"/>
          </w:tcPr>
          <w:p w14:paraId="2204A5E3">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3"/>
            <w:vAlign w:val="center"/>
          </w:tcPr>
          <w:p w14:paraId="3D5F9958">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38</w:t>
            </w:r>
          </w:p>
        </w:tc>
      </w:tr>
      <w:tr w14:paraId="1AE6BB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23533036">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0F11B638">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3"/>
            <w:vAlign w:val="center"/>
          </w:tcPr>
          <w:p w14:paraId="3EEDE796">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38</w:t>
            </w:r>
          </w:p>
        </w:tc>
      </w:tr>
      <w:tr w14:paraId="4AC8E7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697766E5">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05F72217">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3"/>
            <w:vAlign w:val="center"/>
          </w:tcPr>
          <w:p w14:paraId="66B7ED7C">
            <w:pPr>
              <w:widowControl/>
              <w:spacing w:line="360" w:lineRule="exact"/>
              <w:jc w:val="center"/>
              <w:rPr>
                <w:rFonts w:cs="宋体" w:asciiTheme="minorEastAsia" w:hAnsiTheme="minorEastAsia" w:eastAsiaTheme="minorEastAsia"/>
                <w:kern w:val="0"/>
                <w:sz w:val="18"/>
                <w:szCs w:val="18"/>
              </w:rPr>
            </w:pPr>
          </w:p>
        </w:tc>
      </w:tr>
      <w:tr w14:paraId="06E2DD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243ADB3D">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22D7E0B2">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3"/>
            <w:vAlign w:val="center"/>
          </w:tcPr>
          <w:p w14:paraId="72C4CC16">
            <w:pPr>
              <w:widowControl/>
              <w:spacing w:line="360" w:lineRule="exact"/>
              <w:jc w:val="center"/>
              <w:rPr>
                <w:rFonts w:cs="宋体" w:asciiTheme="minorEastAsia" w:hAnsiTheme="minorEastAsia" w:eastAsiaTheme="minorEastAsia"/>
                <w:kern w:val="0"/>
                <w:sz w:val="18"/>
                <w:szCs w:val="18"/>
              </w:rPr>
            </w:pPr>
          </w:p>
        </w:tc>
      </w:tr>
      <w:tr w14:paraId="29E912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59B49D5D">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14:paraId="2F9952A1">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14:paraId="744E8A2A">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14:paraId="3CE05067">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7"/>
            <w:vAlign w:val="center"/>
          </w:tcPr>
          <w:p w14:paraId="2185CCCC">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r>
              <w:rPr>
                <w:rFonts w:hint="eastAsia" w:ascii="宋体" w:hAnsi="宋体" w:eastAsia="宋体" w:cs="宋体"/>
                <w:kern w:val="0"/>
                <w:sz w:val="14"/>
                <w:szCs w:val="14"/>
              </w:rPr>
              <w:t>按时发放农民工工资，保障农民权益。</w:t>
            </w:r>
          </w:p>
          <w:p w14:paraId="6A7C9C84">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r>
              <w:rPr>
                <w:rFonts w:hint="eastAsia" w:ascii="宋体" w:hAnsi="宋体" w:eastAsia="宋体" w:cs="宋体"/>
                <w:kern w:val="0"/>
                <w:sz w:val="14"/>
                <w:szCs w:val="14"/>
              </w:rPr>
              <w:t>加强日常监督管理，保证按时发放。</w:t>
            </w:r>
          </w:p>
          <w:p w14:paraId="16493515">
            <w:pPr>
              <w:widowControl/>
              <w:spacing w:line="360" w:lineRule="exact"/>
              <w:jc w:val="left"/>
              <w:rPr>
                <w:rFonts w:hint="default" w:eastAsia="宋体" w:cs="宋体" w:asciiTheme="minorEastAsia" w:hAnsiTheme="minorEastAsia"/>
                <w:kern w:val="0"/>
                <w:sz w:val="18"/>
                <w:szCs w:val="18"/>
                <w:lang w:val="en-US" w:eastAsia="zh-CN"/>
              </w:rPr>
            </w:pPr>
            <w:r>
              <w:rPr>
                <w:rFonts w:hint="eastAsia" w:cs="宋体" w:asciiTheme="minorEastAsia" w:hAnsiTheme="minorEastAsia" w:eastAsiaTheme="minorEastAsia"/>
                <w:kern w:val="0"/>
                <w:sz w:val="18"/>
                <w:szCs w:val="18"/>
              </w:rPr>
              <w:t>目标3：</w:t>
            </w:r>
            <w:r>
              <w:rPr>
                <w:rFonts w:hint="eastAsia" w:ascii="宋体" w:hAnsi="宋体" w:eastAsia="宋体" w:cs="宋体"/>
                <w:kern w:val="0"/>
                <w:sz w:val="14"/>
                <w:szCs w:val="14"/>
              </w:rPr>
              <w:t>保证农民工工资按时发放。</w:t>
            </w:r>
            <w:r>
              <w:rPr>
                <w:rFonts w:hint="eastAsia" w:ascii="宋体" w:hAnsi="宋体" w:cs="宋体"/>
                <w:kern w:val="0"/>
                <w:sz w:val="14"/>
                <w:szCs w:val="14"/>
                <w:lang w:val="en-US" w:eastAsia="zh-CN"/>
              </w:rPr>
              <w:t>200</w:t>
            </w:r>
          </w:p>
        </w:tc>
      </w:tr>
      <w:tr w14:paraId="1A7DCE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14:paraId="706AE72C">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14:paraId="35F94019">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3" w:type="pct"/>
            <w:vAlign w:val="center"/>
          </w:tcPr>
          <w:p w14:paraId="3EC31A5F">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8" w:type="pct"/>
            <w:gridSpan w:val="2"/>
            <w:vAlign w:val="center"/>
          </w:tcPr>
          <w:p w14:paraId="0205222C">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7" w:type="pct"/>
            <w:gridSpan w:val="2"/>
            <w:vAlign w:val="center"/>
          </w:tcPr>
          <w:p w14:paraId="46B8EA8E">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14:paraId="24E16F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66C94F4">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2EC1D1A6">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3" w:type="pct"/>
            <w:vAlign w:val="center"/>
          </w:tcPr>
          <w:p w14:paraId="3B8B620D">
            <w:pPr>
              <w:keepNext w:val="0"/>
              <w:keepLines w:val="0"/>
              <w:widowControl/>
              <w:suppressLineNumbers w:val="0"/>
              <w:jc w:val="center"/>
              <w:rPr>
                <w:rFonts w:cs="宋体" w:asciiTheme="minorEastAsia" w:hAnsiTheme="minorEastAsia" w:eastAsiaTheme="minorEastAsia"/>
                <w:bCs/>
                <w:kern w:val="0"/>
                <w:sz w:val="18"/>
                <w:szCs w:val="18"/>
              </w:rPr>
            </w:pPr>
            <w:r>
              <w:rPr>
                <w:rFonts w:hint="eastAsia" w:ascii="宋体" w:hAnsi="宋体" w:eastAsia="宋体" w:cs="宋体"/>
                <w:kern w:val="0"/>
                <w:sz w:val="14"/>
                <w:szCs w:val="14"/>
              </w:rPr>
              <w:t>经济成本指标</w:t>
            </w:r>
          </w:p>
        </w:tc>
        <w:tc>
          <w:tcPr>
            <w:tcW w:w="978" w:type="pct"/>
            <w:gridSpan w:val="2"/>
            <w:vAlign w:val="center"/>
          </w:tcPr>
          <w:p w14:paraId="2DE0B853">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农民工工资投入成本</w:t>
            </w:r>
          </w:p>
        </w:tc>
        <w:tc>
          <w:tcPr>
            <w:tcW w:w="1577" w:type="pct"/>
            <w:gridSpan w:val="2"/>
            <w:vAlign w:val="center"/>
          </w:tcPr>
          <w:p w14:paraId="2E9A2524">
            <w:pPr>
              <w:widowControl/>
              <w:spacing w:line="360" w:lineRule="exact"/>
              <w:jc w:val="center"/>
              <w:rPr>
                <w:rFonts w:hint="default"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38</w:t>
            </w:r>
          </w:p>
        </w:tc>
      </w:tr>
      <w:tr w14:paraId="76A0E1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0A1BED81">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4FA7955A">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4E4A6935">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社会成本指标</w:t>
            </w:r>
          </w:p>
        </w:tc>
        <w:tc>
          <w:tcPr>
            <w:tcW w:w="978" w:type="pct"/>
            <w:gridSpan w:val="2"/>
            <w:vAlign w:val="center"/>
          </w:tcPr>
          <w:p w14:paraId="1D9E8CAD">
            <w:pPr>
              <w:keepNext w:val="0"/>
              <w:keepLines w:val="0"/>
              <w:widowControl/>
              <w:suppressLineNumbers w:val="0"/>
              <w:jc w:val="center"/>
              <w:rPr>
                <w:rFonts w:cs="宋体" w:asciiTheme="minorEastAsia" w:hAnsiTheme="minorEastAsia" w:eastAsiaTheme="minorEastAsia"/>
                <w:kern w:val="0"/>
                <w:sz w:val="18"/>
                <w:szCs w:val="18"/>
              </w:rPr>
            </w:pPr>
          </w:p>
        </w:tc>
        <w:tc>
          <w:tcPr>
            <w:tcW w:w="1577" w:type="pct"/>
            <w:gridSpan w:val="2"/>
            <w:vAlign w:val="center"/>
          </w:tcPr>
          <w:p w14:paraId="6A9286C3">
            <w:pPr>
              <w:widowControl/>
              <w:spacing w:line="360" w:lineRule="exact"/>
              <w:jc w:val="center"/>
              <w:rPr>
                <w:rFonts w:cs="宋体" w:asciiTheme="minorEastAsia" w:hAnsiTheme="minorEastAsia" w:eastAsiaTheme="minorEastAsia"/>
                <w:kern w:val="0"/>
                <w:sz w:val="18"/>
                <w:szCs w:val="18"/>
              </w:rPr>
            </w:pPr>
          </w:p>
        </w:tc>
      </w:tr>
      <w:tr w14:paraId="73B9C1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03C11C3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56EEE18D">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5DD0B583">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生态环境成本指标</w:t>
            </w:r>
          </w:p>
        </w:tc>
        <w:tc>
          <w:tcPr>
            <w:tcW w:w="978" w:type="pct"/>
            <w:gridSpan w:val="2"/>
            <w:vAlign w:val="center"/>
          </w:tcPr>
          <w:p w14:paraId="4D188B40">
            <w:pPr>
              <w:keepNext w:val="0"/>
              <w:keepLines w:val="0"/>
              <w:widowControl/>
              <w:suppressLineNumbers w:val="0"/>
              <w:jc w:val="center"/>
              <w:rPr>
                <w:rFonts w:cs="宋体" w:asciiTheme="minorEastAsia" w:hAnsiTheme="minorEastAsia" w:eastAsiaTheme="minorEastAsia"/>
                <w:kern w:val="0"/>
                <w:sz w:val="18"/>
                <w:szCs w:val="18"/>
              </w:rPr>
            </w:pPr>
          </w:p>
        </w:tc>
        <w:tc>
          <w:tcPr>
            <w:tcW w:w="1577" w:type="pct"/>
            <w:gridSpan w:val="2"/>
            <w:vAlign w:val="center"/>
          </w:tcPr>
          <w:p w14:paraId="2C8AC072">
            <w:pPr>
              <w:widowControl/>
              <w:spacing w:line="360" w:lineRule="exact"/>
              <w:jc w:val="center"/>
              <w:rPr>
                <w:rFonts w:cs="宋体" w:asciiTheme="minorEastAsia" w:hAnsiTheme="minorEastAsia" w:eastAsiaTheme="minorEastAsia"/>
                <w:kern w:val="0"/>
                <w:sz w:val="18"/>
                <w:szCs w:val="18"/>
              </w:rPr>
            </w:pPr>
          </w:p>
        </w:tc>
      </w:tr>
      <w:tr w14:paraId="3EFA2C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163245FE">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505CED20">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3" w:type="pct"/>
            <w:vAlign w:val="center"/>
          </w:tcPr>
          <w:p w14:paraId="14BAEAC7">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数量指标</w:t>
            </w:r>
          </w:p>
        </w:tc>
        <w:tc>
          <w:tcPr>
            <w:tcW w:w="978" w:type="pct"/>
            <w:gridSpan w:val="2"/>
            <w:vAlign w:val="center"/>
          </w:tcPr>
          <w:p w14:paraId="05C7A104">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拖欠工资涉及工程数</w:t>
            </w:r>
          </w:p>
        </w:tc>
        <w:tc>
          <w:tcPr>
            <w:tcW w:w="1577" w:type="pct"/>
            <w:gridSpan w:val="2"/>
            <w:vAlign w:val="center"/>
          </w:tcPr>
          <w:p w14:paraId="33813DDD">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w:t>
            </w:r>
          </w:p>
        </w:tc>
      </w:tr>
      <w:tr w14:paraId="5CF154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66BE2179">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38DDA285">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61F8304D">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质量指标</w:t>
            </w:r>
          </w:p>
        </w:tc>
        <w:tc>
          <w:tcPr>
            <w:tcW w:w="978" w:type="pct"/>
            <w:gridSpan w:val="2"/>
            <w:vAlign w:val="center"/>
          </w:tcPr>
          <w:p w14:paraId="08252730">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工资发放足额率</w:t>
            </w:r>
          </w:p>
        </w:tc>
        <w:tc>
          <w:tcPr>
            <w:tcW w:w="1577" w:type="pct"/>
            <w:gridSpan w:val="2"/>
            <w:vAlign w:val="center"/>
          </w:tcPr>
          <w:p w14:paraId="1E128D80">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r w14:paraId="63FA80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7766CB0">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0C76D7D2">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57E8B0A2">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时效指标</w:t>
            </w:r>
          </w:p>
        </w:tc>
        <w:tc>
          <w:tcPr>
            <w:tcW w:w="978" w:type="pct"/>
            <w:gridSpan w:val="2"/>
            <w:vAlign w:val="center"/>
          </w:tcPr>
          <w:p w14:paraId="38916DFA">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农民工工资及时性</w:t>
            </w:r>
          </w:p>
        </w:tc>
        <w:tc>
          <w:tcPr>
            <w:tcW w:w="1577" w:type="pct"/>
            <w:gridSpan w:val="2"/>
            <w:vAlign w:val="center"/>
          </w:tcPr>
          <w:p w14:paraId="2B667A03">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定性</w:t>
            </w:r>
          </w:p>
        </w:tc>
      </w:tr>
      <w:tr w14:paraId="13D0C4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3EAF05EF">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7B6E5AD8">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3" w:type="pct"/>
            <w:vAlign w:val="center"/>
          </w:tcPr>
          <w:p w14:paraId="23BD9EB7">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经济效益指标</w:t>
            </w:r>
          </w:p>
        </w:tc>
        <w:tc>
          <w:tcPr>
            <w:tcW w:w="978" w:type="pct"/>
            <w:gridSpan w:val="2"/>
            <w:vAlign w:val="center"/>
          </w:tcPr>
          <w:p w14:paraId="75466D66">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及时兑付农民工工资，增加农民收入</w:t>
            </w:r>
          </w:p>
        </w:tc>
        <w:tc>
          <w:tcPr>
            <w:tcW w:w="1577" w:type="pct"/>
            <w:gridSpan w:val="2"/>
            <w:vAlign w:val="center"/>
          </w:tcPr>
          <w:p w14:paraId="4A45DDD6">
            <w:pPr>
              <w:keepNext w:val="0"/>
              <w:keepLines w:val="0"/>
              <w:widowControl/>
              <w:suppressLineNumbers w:val="0"/>
              <w:ind w:left="0" w:leftChars="0" w:right="0" w:rightChars="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显著</w:t>
            </w:r>
          </w:p>
        </w:tc>
      </w:tr>
      <w:tr w14:paraId="518D74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008C727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6FA2E620">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6EACD5C3">
            <w:pPr>
              <w:keepNext w:val="0"/>
              <w:keepLines w:val="0"/>
              <w:widowControl/>
              <w:suppressLineNumbers w:val="0"/>
              <w:jc w:val="center"/>
              <w:rPr>
                <w:rFonts w:cs="宋体" w:asciiTheme="minorEastAsia" w:hAnsiTheme="minorEastAsia" w:eastAsiaTheme="minorEastAsia"/>
                <w:b/>
                <w:kern w:val="0"/>
                <w:sz w:val="18"/>
                <w:szCs w:val="18"/>
              </w:rPr>
            </w:pPr>
            <w:r>
              <w:rPr>
                <w:rFonts w:hint="eastAsia" w:ascii="宋体" w:hAnsi="宋体" w:eastAsia="宋体" w:cs="宋体"/>
                <w:kern w:val="0"/>
                <w:sz w:val="14"/>
                <w:szCs w:val="14"/>
              </w:rPr>
              <w:t>社会效益指标</w:t>
            </w:r>
          </w:p>
        </w:tc>
        <w:tc>
          <w:tcPr>
            <w:tcW w:w="978" w:type="pct"/>
            <w:gridSpan w:val="2"/>
            <w:vAlign w:val="center"/>
          </w:tcPr>
          <w:p w14:paraId="555BF2D6">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营造良好务工氛围，增加农民工务工积极性</w:t>
            </w:r>
          </w:p>
        </w:tc>
        <w:tc>
          <w:tcPr>
            <w:tcW w:w="1577" w:type="pct"/>
            <w:gridSpan w:val="2"/>
            <w:vAlign w:val="center"/>
          </w:tcPr>
          <w:p w14:paraId="6B7D77B4">
            <w:pPr>
              <w:keepNext w:val="0"/>
              <w:keepLines w:val="0"/>
              <w:widowControl/>
              <w:suppressLineNumbers w:val="0"/>
              <w:ind w:left="0" w:leftChars="0" w:right="0" w:rightChars="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显著</w:t>
            </w:r>
          </w:p>
        </w:tc>
      </w:tr>
      <w:tr w14:paraId="14974D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4E98513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43FDC558">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1F07703A">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生态效益指标</w:t>
            </w:r>
          </w:p>
        </w:tc>
        <w:tc>
          <w:tcPr>
            <w:tcW w:w="978" w:type="pct"/>
            <w:gridSpan w:val="2"/>
            <w:vAlign w:val="center"/>
          </w:tcPr>
          <w:p w14:paraId="16CE01EC">
            <w:pPr>
              <w:keepNext w:val="0"/>
              <w:keepLines w:val="0"/>
              <w:widowControl/>
              <w:suppressLineNumbers w:val="0"/>
              <w:jc w:val="center"/>
              <w:rPr>
                <w:rFonts w:cs="宋体" w:asciiTheme="minorEastAsia" w:hAnsiTheme="minorEastAsia" w:eastAsiaTheme="minorEastAsia"/>
                <w:kern w:val="0"/>
                <w:sz w:val="18"/>
                <w:szCs w:val="18"/>
              </w:rPr>
            </w:pPr>
          </w:p>
        </w:tc>
        <w:tc>
          <w:tcPr>
            <w:tcW w:w="1577" w:type="pct"/>
            <w:gridSpan w:val="2"/>
            <w:vAlign w:val="center"/>
          </w:tcPr>
          <w:p w14:paraId="7B07D7F7">
            <w:pPr>
              <w:keepNext w:val="0"/>
              <w:keepLines w:val="0"/>
              <w:widowControl/>
              <w:suppressLineNumbers w:val="0"/>
              <w:ind w:left="0" w:leftChars="0" w:right="0" w:rightChars="0"/>
              <w:jc w:val="center"/>
              <w:rPr>
                <w:rFonts w:cs="宋体" w:asciiTheme="minorEastAsia" w:hAnsiTheme="minorEastAsia" w:eastAsiaTheme="minorEastAsia"/>
                <w:kern w:val="0"/>
                <w:sz w:val="18"/>
                <w:szCs w:val="18"/>
              </w:rPr>
            </w:pPr>
          </w:p>
        </w:tc>
      </w:tr>
      <w:tr w14:paraId="3899E9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23B14193">
            <w:pPr>
              <w:widowControl/>
              <w:spacing w:line="360" w:lineRule="exact"/>
              <w:jc w:val="center"/>
              <w:rPr>
                <w:rFonts w:cs="宋体" w:asciiTheme="minorEastAsia" w:hAnsiTheme="minorEastAsia" w:eastAsiaTheme="minorEastAsia"/>
                <w:kern w:val="0"/>
                <w:sz w:val="18"/>
                <w:szCs w:val="18"/>
              </w:rPr>
            </w:pPr>
          </w:p>
        </w:tc>
        <w:tc>
          <w:tcPr>
            <w:tcW w:w="794" w:type="pct"/>
            <w:gridSpan w:val="2"/>
            <w:vAlign w:val="center"/>
          </w:tcPr>
          <w:p w14:paraId="74731983">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3" w:type="pct"/>
            <w:vAlign w:val="center"/>
          </w:tcPr>
          <w:p w14:paraId="7E873802">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服务对象满意度指标</w:t>
            </w:r>
          </w:p>
        </w:tc>
        <w:tc>
          <w:tcPr>
            <w:tcW w:w="978" w:type="pct"/>
            <w:gridSpan w:val="2"/>
            <w:vAlign w:val="center"/>
          </w:tcPr>
          <w:p w14:paraId="27DDF13B">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农民工满意度</w:t>
            </w:r>
          </w:p>
        </w:tc>
        <w:tc>
          <w:tcPr>
            <w:tcW w:w="1577" w:type="pct"/>
            <w:gridSpan w:val="2"/>
            <w:vAlign w:val="center"/>
          </w:tcPr>
          <w:p w14:paraId="571384CF">
            <w:pPr>
              <w:widowControl/>
              <w:spacing w:line="360" w:lineRule="exact"/>
              <w:jc w:val="center"/>
              <w:rPr>
                <w:rFonts w:hint="default"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100%</w:t>
            </w:r>
          </w:p>
        </w:tc>
      </w:tr>
    </w:tbl>
    <w:p w14:paraId="7340DD7A">
      <w:pPr>
        <w:tabs>
          <w:tab w:val="left" w:pos="1848"/>
        </w:tabs>
      </w:pPr>
    </w:p>
    <w:p w14:paraId="045D1A69">
      <w:pPr>
        <w:tabs>
          <w:tab w:val="left" w:pos="1848"/>
        </w:tabs>
      </w:pPr>
    </w:p>
    <w:p w14:paraId="3B6F0EB5">
      <w:pPr>
        <w:tabs>
          <w:tab w:val="left" w:pos="1848"/>
        </w:tabs>
      </w:pPr>
    </w:p>
    <w:p w14:paraId="0FE5A012">
      <w:pPr>
        <w:tabs>
          <w:tab w:val="left" w:pos="1848"/>
        </w:tabs>
      </w:pPr>
    </w:p>
    <w:p w14:paraId="482B44FA">
      <w:pPr>
        <w:tabs>
          <w:tab w:val="left" w:pos="1848"/>
        </w:tabs>
      </w:pPr>
    </w:p>
    <w:p w14:paraId="2E4FB2AB">
      <w:pPr>
        <w:tabs>
          <w:tab w:val="left" w:pos="1848"/>
        </w:tabs>
      </w:pPr>
    </w:p>
    <w:p w14:paraId="7480E23F">
      <w:pPr>
        <w:tabs>
          <w:tab w:val="left" w:pos="1848"/>
        </w:tabs>
      </w:pPr>
    </w:p>
    <w:p w14:paraId="13115FA7">
      <w:pPr>
        <w:tabs>
          <w:tab w:val="left" w:pos="1848"/>
        </w:tabs>
      </w:pPr>
    </w:p>
    <w:p w14:paraId="477663EF">
      <w:pPr>
        <w:tabs>
          <w:tab w:val="left" w:pos="1848"/>
        </w:tabs>
      </w:pPr>
    </w:p>
    <w:p w14:paraId="2A745859">
      <w:pPr>
        <w:tabs>
          <w:tab w:val="left" w:pos="1848"/>
        </w:tabs>
      </w:pPr>
    </w:p>
    <w:p w14:paraId="5FC01901">
      <w:pPr>
        <w:tabs>
          <w:tab w:val="left" w:pos="1848"/>
        </w:tabs>
      </w:pPr>
    </w:p>
    <w:p w14:paraId="73169282">
      <w:pPr>
        <w:tabs>
          <w:tab w:val="left" w:pos="1848"/>
        </w:tabs>
      </w:pPr>
    </w:p>
    <w:p w14:paraId="17B9F529">
      <w:pPr>
        <w:tabs>
          <w:tab w:val="left" w:pos="1848"/>
        </w:tabs>
      </w:pPr>
    </w:p>
    <w:p w14:paraId="6AA84CF6">
      <w:pPr>
        <w:tabs>
          <w:tab w:val="left" w:pos="1848"/>
        </w:tabs>
      </w:pPr>
    </w:p>
    <w:p w14:paraId="6454D219">
      <w:pPr>
        <w:tabs>
          <w:tab w:val="left" w:pos="1848"/>
        </w:tabs>
      </w:pPr>
    </w:p>
    <w:p w14:paraId="324DB67B">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14:paraId="24DA730B">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14:paraId="61F5D7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6AB61D74">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6"/>
            <w:vAlign w:val="center"/>
          </w:tcPr>
          <w:p w14:paraId="4820DBED">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新坝镇人民政府垃圾填埋场运营经费</w:t>
            </w:r>
          </w:p>
        </w:tc>
      </w:tr>
      <w:tr w14:paraId="65B150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4226635B">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3"/>
            <w:vAlign w:val="center"/>
          </w:tcPr>
          <w:p w14:paraId="15DAD9A1">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高台县新坝镇人民政府</w:t>
            </w:r>
          </w:p>
        </w:tc>
        <w:tc>
          <w:tcPr>
            <w:tcW w:w="1088" w:type="pct"/>
            <w:gridSpan w:val="2"/>
            <w:vAlign w:val="center"/>
          </w:tcPr>
          <w:p w14:paraId="43DE5209">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14:paraId="7C78DAC4">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赵文东</w:t>
            </w:r>
          </w:p>
        </w:tc>
      </w:tr>
      <w:tr w14:paraId="378ACD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14:paraId="47EE4C01">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14:paraId="07C8B608">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3"/>
            <w:vAlign w:val="center"/>
          </w:tcPr>
          <w:p w14:paraId="3469D1AC">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3"/>
            <w:vAlign w:val="center"/>
          </w:tcPr>
          <w:p w14:paraId="241D6F52">
            <w:pPr>
              <w:widowControl/>
              <w:spacing w:line="360" w:lineRule="exact"/>
              <w:jc w:val="center"/>
              <w:rPr>
                <w:rFonts w:hint="eastAsia"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w:t>
            </w:r>
          </w:p>
        </w:tc>
      </w:tr>
      <w:tr w14:paraId="6B91C8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325BE4B5">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47C2801B">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3"/>
            <w:vAlign w:val="center"/>
          </w:tcPr>
          <w:p w14:paraId="7BCC4FF2">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4</w:t>
            </w:r>
          </w:p>
        </w:tc>
      </w:tr>
      <w:tr w14:paraId="3F4714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7CC13C76">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642F0633">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3"/>
            <w:vAlign w:val="center"/>
          </w:tcPr>
          <w:p w14:paraId="670AABA9">
            <w:pPr>
              <w:widowControl/>
              <w:spacing w:line="360" w:lineRule="exact"/>
              <w:jc w:val="center"/>
              <w:rPr>
                <w:rFonts w:cs="宋体" w:asciiTheme="minorEastAsia" w:hAnsiTheme="minorEastAsia" w:eastAsiaTheme="minorEastAsia"/>
                <w:kern w:val="0"/>
                <w:sz w:val="18"/>
                <w:szCs w:val="18"/>
              </w:rPr>
            </w:pPr>
          </w:p>
        </w:tc>
      </w:tr>
      <w:tr w14:paraId="183056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38340915">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24E44BA4">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3"/>
            <w:vAlign w:val="center"/>
          </w:tcPr>
          <w:p w14:paraId="787D3495">
            <w:pPr>
              <w:widowControl/>
              <w:spacing w:line="360" w:lineRule="exact"/>
              <w:jc w:val="center"/>
              <w:rPr>
                <w:rFonts w:cs="宋体" w:asciiTheme="minorEastAsia" w:hAnsiTheme="minorEastAsia" w:eastAsiaTheme="minorEastAsia"/>
                <w:kern w:val="0"/>
                <w:sz w:val="18"/>
                <w:szCs w:val="18"/>
              </w:rPr>
            </w:pPr>
          </w:p>
        </w:tc>
      </w:tr>
      <w:tr w14:paraId="21D057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75B188B3">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14:paraId="63D03C5D">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14:paraId="59CED705">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14:paraId="5F861448">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7"/>
            <w:vAlign w:val="center"/>
          </w:tcPr>
          <w:p w14:paraId="45FE0ECF">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r>
              <w:rPr>
                <w:rFonts w:hint="eastAsia" w:ascii="宋体" w:hAnsi="宋体" w:eastAsia="宋体" w:cs="宋体"/>
                <w:kern w:val="0"/>
                <w:sz w:val="14"/>
                <w:szCs w:val="14"/>
              </w:rPr>
              <w:t>规范新坝镇生活垃圾，改善生活环境。</w:t>
            </w:r>
          </w:p>
          <w:p w14:paraId="1E952C6C">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r>
              <w:rPr>
                <w:rFonts w:hint="eastAsia" w:ascii="宋体" w:hAnsi="宋体" w:eastAsia="宋体" w:cs="宋体"/>
                <w:kern w:val="0"/>
                <w:sz w:val="14"/>
                <w:szCs w:val="14"/>
              </w:rPr>
              <w:t>加强垃圾填埋场的日常管理，规范垃圾处理水平。</w:t>
            </w:r>
          </w:p>
          <w:p w14:paraId="445BDAD9">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r>
              <w:rPr>
                <w:rFonts w:hint="eastAsia" w:ascii="宋体" w:hAnsi="宋体" w:eastAsia="宋体" w:cs="宋体"/>
                <w:kern w:val="0"/>
                <w:sz w:val="14"/>
                <w:szCs w:val="14"/>
              </w:rPr>
              <w:t>通过提高垃圾填埋场无害化处理水平，规范生活垃圾处理，使人们的生活环境有所改善。</w:t>
            </w:r>
          </w:p>
        </w:tc>
      </w:tr>
      <w:tr w14:paraId="192503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14:paraId="1F07E26A">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14:paraId="296F1D02">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3" w:type="pct"/>
            <w:vAlign w:val="center"/>
          </w:tcPr>
          <w:p w14:paraId="1A31C7BB">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8" w:type="pct"/>
            <w:gridSpan w:val="2"/>
            <w:vAlign w:val="center"/>
          </w:tcPr>
          <w:p w14:paraId="03161C09">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7" w:type="pct"/>
            <w:gridSpan w:val="2"/>
            <w:vAlign w:val="center"/>
          </w:tcPr>
          <w:p w14:paraId="334391AD">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14:paraId="359A3A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DEF0FC0">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4F7A74EF">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3" w:type="pct"/>
            <w:vAlign w:val="center"/>
          </w:tcPr>
          <w:p w14:paraId="3F73ADF8">
            <w:pPr>
              <w:keepNext w:val="0"/>
              <w:keepLines w:val="0"/>
              <w:widowControl/>
              <w:suppressLineNumbers w:val="0"/>
              <w:jc w:val="center"/>
              <w:rPr>
                <w:rFonts w:cs="宋体" w:asciiTheme="minorEastAsia" w:hAnsiTheme="minorEastAsia" w:eastAsiaTheme="minorEastAsia"/>
                <w:bCs/>
                <w:kern w:val="0"/>
                <w:sz w:val="18"/>
                <w:szCs w:val="18"/>
              </w:rPr>
            </w:pPr>
            <w:r>
              <w:rPr>
                <w:rFonts w:hint="eastAsia" w:ascii="宋体" w:hAnsi="宋体" w:eastAsia="宋体" w:cs="宋体"/>
                <w:kern w:val="0"/>
                <w:sz w:val="14"/>
                <w:szCs w:val="14"/>
              </w:rPr>
              <w:t>经济成本指标</w:t>
            </w:r>
          </w:p>
        </w:tc>
        <w:tc>
          <w:tcPr>
            <w:tcW w:w="978" w:type="pct"/>
            <w:gridSpan w:val="2"/>
            <w:vAlign w:val="center"/>
          </w:tcPr>
          <w:p w14:paraId="5E02C21E">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垃圾填埋投入成本</w:t>
            </w:r>
          </w:p>
        </w:tc>
        <w:tc>
          <w:tcPr>
            <w:tcW w:w="1577" w:type="pct"/>
            <w:gridSpan w:val="2"/>
            <w:vAlign w:val="center"/>
          </w:tcPr>
          <w:p w14:paraId="215CE50C">
            <w:pPr>
              <w:widowControl/>
              <w:spacing w:line="360" w:lineRule="exact"/>
              <w:jc w:val="center"/>
              <w:rPr>
                <w:rFonts w:hint="eastAsia"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4</w:t>
            </w:r>
          </w:p>
        </w:tc>
      </w:tr>
      <w:tr w14:paraId="580886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2B47C23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69F97D2F">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769A7A0B">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社会成本指标</w:t>
            </w:r>
          </w:p>
        </w:tc>
        <w:tc>
          <w:tcPr>
            <w:tcW w:w="978" w:type="pct"/>
            <w:gridSpan w:val="2"/>
            <w:vAlign w:val="center"/>
          </w:tcPr>
          <w:p w14:paraId="2CC9BC4E">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垃圾填埋运行机构</w:t>
            </w:r>
          </w:p>
        </w:tc>
        <w:tc>
          <w:tcPr>
            <w:tcW w:w="1577" w:type="pct"/>
            <w:gridSpan w:val="2"/>
            <w:vAlign w:val="center"/>
          </w:tcPr>
          <w:p w14:paraId="6F762867">
            <w:pPr>
              <w:widowControl/>
              <w:spacing w:line="360" w:lineRule="exact"/>
              <w:jc w:val="center"/>
              <w:rPr>
                <w:rFonts w:hint="eastAsia"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1</w:t>
            </w:r>
          </w:p>
        </w:tc>
      </w:tr>
      <w:tr w14:paraId="0C0220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3CB0154D">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421FEA12">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61CB83AD">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生态环境成本指标</w:t>
            </w:r>
          </w:p>
        </w:tc>
        <w:tc>
          <w:tcPr>
            <w:tcW w:w="978" w:type="pct"/>
            <w:gridSpan w:val="2"/>
            <w:vAlign w:val="center"/>
          </w:tcPr>
          <w:p w14:paraId="07C0A248">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垃圾填埋场个数</w:t>
            </w:r>
          </w:p>
        </w:tc>
        <w:tc>
          <w:tcPr>
            <w:tcW w:w="1577" w:type="pct"/>
            <w:gridSpan w:val="2"/>
            <w:vAlign w:val="center"/>
          </w:tcPr>
          <w:p w14:paraId="0D1EEED3">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1</w:t>
            </w:r>
          </w:p>
        </w:tc>
      </w:tr>
      <w:tr w14:paraId="4633A5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E3C4D1A">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73F5887D">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3" w:type="pct"/>
            <w:vAlign w:val="center"/>
          </w:tcPr>
          <w:p w14:paraId="062928C6">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数量指标</w:t>
            </w:r>
          </w:p>
        </w:tc>
        <w:tc>
          <w:tcPr>
            <w:tcW w:w="978" w:type="pct"/>
            <w:gridSpan w:val="2"/>
            <w:vAlign w:val="center"/>
          </w:tcPr>
          <w:p w14:paraId="7F7304D8">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环境卫生整治次数</w:t>
            </w:r>
          </w:p>
        </w:tc>
        <w:tc>
          <w:tcPr>
            <w:tcW w:w="1577" w:type="pct"/>
            <w:gridSpan w:val="2"/>
            <w:vAlign w:val="center"/>
          </w:tcPr>
          <w:p w14:paraId="37BAE69A">
            <w:pPr>
              <w:widowControl/>
              <w:spacing w:line="360" w:lineRule="exact"/>
              <w:jc w:val="center"/>
              <w:rPr>
                <w:rFonts w:hint="default"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12</w:t>
            </w:r>
          </w:p>
        </w:tc>
      </w:tr>
      <w:tr w14:paraId="17657D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17EAAFDC">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3C7085C3">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69E9784F">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质量指标</w:t>
            </w:r>
          </w:p>
        </w:tc>
        <w:tc>
          <w:tcPr>
            <w:tcW w:w="978" w:type="pct"/>
            <w:gridSpan w:val="2"/>
            <w:vAlign w:val="center"/>
          </w:tcPr>
          <w:p w14:paraId="4113E1E9">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区域无垃圾完成质量</w:t>
            </w:r>
          </w:p>
        </w:tc>
        <w:tc>
          <w:tcPr>
            <w:tcW w:w="1577" w:type="pct"/>
            <w:gridSpan w:val="2"/>
            <w:vAlign w:val="center"/>
          </w:tcPr>
          <w:p w14:paraId="22DBE0DE">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良好</w:t>
            </w:r>
          </w:p>
        </w:tc>
      </w:tr>
      <w:tr w14:paraId="68A250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53FFECA4">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4032F0B7">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11635B8F">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时效指标</w:t>
            </w:r>
          </w:p>
        </w:tc>
        <w:tc>
          <w:tcPr>
            <w:tcW w:w="978" w:type="pct"/>
            <w:gridSpan w:val="2"/>
            <w:vAlign w:val="center"/>
          </w:tcPr>
          <w:p w14:paraId="0049F2EE">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垃圾填埋及时率</w:t>
            </w:r>
          </w:p>
        </w:tc>
        <w:tc>
          <w:tcPr>
            <w:tcW w:w="1577" w:type="pct"/>
            <w:gridSpan w:val="2"/>
            <w:vAlign w:val="center"/>
          </w:tcPr>
          <w:p w14:paraId="1F9B5320">
            <w:pPr>
              <w:widowControl/>
              <w:spacing w:line="360" w:lineRule="exact"/>
              <w:jc w:val="center"/>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lang w:eastAsia="zh-CN"/>
              </w:rPr>
              <w:t>及时</w:t>
            </w:r>
          </w:p>
        </w:tc>
      </w:tr>
      <w:tr w14:paraId="4E7623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3E19085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7E1A92B4">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3" w:type="pct"/>
            <w:vAlign w:val="center"/>
          </w:tcPr>
          <w:p w14:paraId="49A7CD6D">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经济效益指标</w:t>
            </w:r>
          </w:p>
        </w:tc>
        <w:tc>
          <w:tcPr>
            <w:tcW w:w="978" w:type="pct"/>
            <w:gridSpan w:val="2"/>
            <w:vAlign w:val="center"/>
          </w:tcPr>
          <w:p w14:paraId="4F2AAE48">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通过实行全域无垃圾，提升环境卫生质量，营造良好投资环境</w:t>
            </w:r>
          </w:p>
        </w:tc>
        <w:tc>
          <w:tcPr>
            <w:tcW w:w="1577" w:type="pct"/>
            <w:gridSpan w:val="2"/>
            <w:vAlign w:val="center"/>
          </w:tcPr>
          <w:p w14:paraId="3E197D99">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显著</w:t>
            </w:r>
          </w:p>
        </w:tc>
      </w:tr>
      <w:tr w14:paraId="2310F2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563110E1">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789F7B18">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217B76D0">
            <w:pPr>
              <w:keepNext w:val="0"/>
              <w:keepLines w:val="0"/>
              <w:widowControl/>
              <w:suppressLineNumbers w:val="0"/>
              <w:jc w:val="center"/>
              <w:rPr>
                <w:rFonts w:cs="宋体" w:asciiTheme="minorEastAsia" w:hAnsiTheme="minorEastAsia" w:eastAsiaTheme="minorEastAsia"/>
                <w:b/>
                <w:kern w:val="0"/>
                <w:sz w:val="18"/>
                <w:szCs w:val="18"/>
              </w:rPr>
            </w:pPr>
            <w:r>
              <w:rPr>
                <w:rFonts w:hint="eastAsia" w:ascii="宋体" w:hAnsi="宋体" w:eastAsia="宋体" w:cs="宋体"/>
                <w:kern w:val="0"/>
                <w:sz w:val="14"/>
                <w:szCs w:val="14"/>
              </w:rPr>
              <w:t>社会效益指标</w:t>
            </w:r>
          </w:p>
        </w:tc>
        <w:tc>
          <w:tcPr>
            <w:tcW w:w="978" w:type="pct"/>
            <w:gridSpan w:val="2"/>
            <w:vAlign w:val="center"/>
          </w:tcPr>
          <w:p w14:paraId="05D71646">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镇域内环境卫生清洁率</w:t>
            </w:r>
          </w:p>
        </w:tc>
        <w:tc>
          <w:tcPr>
            <w:tcW w:w="1577" w:type="pct"/>
            <w:gridSpan w:val="2"/>
            <w:vAlign w:val="center"/>
          </w:tcPr>
          <w:p w14:paraId="72B86BDE">
            <w:pPr>
              <w:keepNext w:val="0"/>
              <w:keepLines w:val="0"/>
              <w:widowControl/>
              <w:suppressLineNumbers w:val="0"/>
              <w:jc w:val="center"/>
              <w:rPr>
                <w:rFonts w:hint="eastAsia" w:eastAsia="宋体" w:cs="宋体" w:asciiTheme="minorEastAsia" w:hAnsiTheme="minorEastAsia"/>
                <w:kern w:val="0"/>
                <w:sz w:val="18"/>
                <w:szCs w:val="18"/>
                <w:lang w:val="en-US" w:eastAsia="zh-CN"/>
              </w:rPr>
            </w:pPr>
            <w:r>
              <w:rPr>
                <w:rFonts w:hint="eastAsia" w:ascii="宋体" w:hAnsi="宋体" w:eastAsia="宋体" w:cs="宋体"/>
                <w:kern w:val="0"/>
                <w:sz w:val="14"/>
                <w:szCs w:val="14"/>
              </w:rPr>
              <w:t>≥95</w:t>
            </w:r>
            <w:r>
              <w:rPr>
                <w:rFonts w:hint="eastAsia" w:ascii="宋体" w:hAnsi="宋体" w:eastAsia="宋体" w:cs="宋体"/>
                <w:kern w:val="0"/>
                <w:sz w:val="14"/>
                <w:szCs w:val="14"/>
                <w:lang w:val="en-US" w:eastAsia="zh-CN"/>
              </w:rPr>
              <w:t>%</w:t>
            </w:r>
          </w:p>
        </w:tc>
      </w:tr>
      <w:tr w14:paraId="0FCCBA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62D80DDE">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56B33BF2">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312870B8">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生态效益指标</w:t>
            </w:r>
          </w:p>
        </w:tc>
        <w:tc>
          <w:tcPr>
            <w:tcW w:w="978" w:type="pct"/>
            <w:gridSpan w:val="2"/>
            <w:vAlign w:val="center"/>
          </w:tcPr>
          <w:p w14:paraId="47474EA0">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构建生态宜居和谐乡镇</w:t>
            </w:r>
          </w:p>
        </w:tc>
        <w:tc>
          <w:tcPr>
            <w:tcW w:w="1577" w:type="pct"/>
            <w:gridSpan w:val="2"/>
            <w:vAlign w:val="center"/>
          </w:tcPr>
          <w:p w14:paraId="50C7D328">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良好</w:t>
            </w:r>
          </w:p>
        </w:tc>
      </w:tr>
      <w:tr w14:paraId="14E931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107E8B67">
            <w:pPr>
              <w:widowControl/>
              <w:spacing w:line="360" w:lineRule="exact"/>
              <w:jc w:val="center"/>
              <w:rPr>
                <w:rFonts w:cs="宋体" w:asciiTheme="minorEastAsia" w:hAnsiTheme="minorEastAsia" w:eastAsiaTheme="minorEastAsia"/>
                <w:kern w:val="0"/>
                <w:sz w:val="18"/>
                <w:szCs w:val="18"/>
              </w:rPr>
            </w:pPr>
          </w:p>
        </w:tc>
        <w:tc>
          <w:tcPr>
            <w:tcW w:w="794" w:type="pct"/>
            <w:gridSpan w:val="2"/>
            <w:vAlign w:val="center"/>
          </w:tcPr>
          <w:p w14:paraId="030CB96A">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3" w:type="pct"/>
            <w:vAlign w:val="center"/>
          </w:tcPr>
          <w:p w14:paraId="1E9BA4D4">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服务对象满意度指标</w:t>
            </w:r>
          </w:p>
        </w:tc>
        <w:tc>
          <w:tcPr>
            <w:tcW w:w="978" w:type="pct"/>
            <w:gridSpan w:val="2"/>
            <w:vAlign w:val="center"/>
          </w:tcPr>
          <w:p w14:paraId="6325B469">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镇域内群众满意度</w:t>
            </w:r>
          </w:p>
        </w:tc>
        <w:tc>
          <w:tcPr>
            <w:tcW w:w="1577" w:type="pct"/>
            <w:gridSpan w:val="2"/>
            <w:vAlign w:val="center"/>
          </w:tcPr>
          <w:p w14:paraId="5850F714">
            <w:pPr>
              <w:widowControl/>
              <w:spacing w:line="360" w:lineRule="exact"/>
              <w:jc w:val="center"/>
              <w:rPr>
                <w:rFonts w:hint="default"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eastAsia="宋体" w:cs="宋体"/>
                <w:kern w:val="0"/>
                <w:sz w:val="14"/>
                <w:szCs w:val="14"/>
                <w:lang w:val="en-US" w:eastAsia="zh-CN"/>
              </w:rPr>
              <w:t>95%</w:t>
            </w:r>
          </w:p>
        </w:tc>
      </w:tr>
    </w:tbl>
    <w:p w14:paraId="069D5E2C">
      <w:pPr>
        <w:tabs>
          <w:tab w:val="left" w:pos="1848"/>
        </w:tabs>
      </w:pPr>
    </w:p>
    <w:p w14:paraId="72B081CF">
      <w:pPr>
        <w:tabs>
          <w:tab w:val="left" w:pos="1848"/>
        </w:tabs>
      </w:pPr>
    </w:p>
    <w:p w14:paraId="38AAB995">
      <w:pPr>
        <w:tabs>
          <w:tab w:val="left" w:pos="1848"/>
        </w:tabs>
      </w:pPr>
    </w:p>
    <w:p w14:paraId="4CA3EB41">
      <w:pPr>
        <w:tabs>
          <w:tab w:val="left" w:pos="1848"/>
        </w:tabs>
      </w:pPr>
    </w:p>
    <w:p w14:paraId="0DD0B583">
      <w:pPr>
        <w:tabs>
          <w:tab w:val="left" w:pos="1848"/>
        </w:tabs>
      </w:pPr>
    </w:p>
    <w:p w14:paraId="4ACD75D1">
      <w:pPr>
        <w:tabs>
          <w:tab w:val="left" w:pos="1848"/>
        </w:tabs>
      </w:pPr>
    </w:p>
    <w:p w14:paraId="0EA57FCB">
      <w:pPr>
        <w:tabs>
          <w:tab w:val="left" w:pos="1848"/>
        </w:tabs>
      </w:pPr>
    </w:p>
    <w:p w14:paraId="3947129A">
      <w:pPr>
        <w:tabs>
          <w:tab w:val="left" w:pos="1848"/>
        </w:tabs>
      </w:pPr>
    </w:p>
    <w:p w14:paraId="233AEE75">
      <w:pPr>
        <w:tabs>
          <w:tab w:val="left" w:pos="1848"/>
        </w:tabs>
      </w:pPr>
    </w:p>
    <w:p w14:paraId="7758DF1F">
      <w:pPr>
        <w:tabs>
          <w:tab w:val="left" w:pos="1848"/>
        </w:tabs>
      </w:pPr>
    </w:p>
    <w:p w14:paraId="0C5705D7">
      <w:pPr>
        <w:tabs>
          <w:tab w:val="left" w:pos="1848"/>
        </w:tabs>
      </w:pPr>
    </w:p>
    <w:p w14:paraId="15A7E10B">
      <w:pPr>
        <w:tabs>
          <w:tab w:val="left" w:pos="1848"/>
        </w:tabs>
      </w:pPr>
    </w:p>
    <w:p w14:paraId="2AA684A8">
      <w:pPr>
        <w:tabs>
          <w:tab w:val="left" w:pos="1848"/>
        </w:tabs>
      </w:pPr>
    </w:p>
    <w:p w14:paraId="736347D5">
      <w:pPr>
        <w:tabs>
          <w:tab w:val="left" w:pos="1848"/>
        </w:tabs>
      </w:pPr>
    </w:p>
    <w:p w14:paraId="3ED49288">
      <w:pPr>
        <w:spacing w:line="560" w:lineRule="exact"/>
        <w:jc w:val="center"/>
        <w:rPr>
          <w:rFonts w:ascii="仿宋_GB2312" w:eastAsia="仿宋_GB2312"/>
          <w:b/>
          <w:sz w:val="28"/>
          <w:szCs w:val="28"/>
        </w:rPr>
      </w:pPr>
      <w:r>
        <w:rPr>
          <w:rFonts w:hint="eastAsia" w:ascii="仿宋_GB2312" w:eastAsia="仿宋_GB2312"/>
          <w:b/>
          <w:sz w:val="28"/>
          <w:szCs w:val="28"/>
        </w:rPr>
        <w:t>项目支出绩效目标表</w:t>
      </w:r>
    </w:p>
    <w:p w14:paraId="70E3E3A6">
      <w:pPr>
        <w:spacing w:line="560" w:lineRule="exact"/>
        <w:jc w:val="center"/>
        <w:rPr>
          <w:rFonts w:ascii="仿宋_GB2312" w:eastAsia="仿宋_GB2312"/>
          <w:b/>
          <w:sz w:val="24"/>
          <w:szCs w:val="24"/>
        </w:rPr>
      </w:pPr>
      <w:r>
        <w:rPr>
          <w:rFonts w:hint="eastAsia" w:ascii="仿宋_GB2312" w:eastAsia="仿宋_GB2312"/>
          <w:b/>
          <w:sz w:val="24"/>
          <w:szCs w:val="24"/>
        </w:rPr>
        <w:t>（2024年度）</w:t>
      </w:r>
    </w:p>
    <w:tbl>
      <w:tblPr>
        <w:tblStyle w:val="9"/>
        <w:tblW w:w="5291"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48"/>
        <w:gridCol w:w="108"/>
        <w:gridCol w:w="2782"/>
        <w:gridCol w:w="544"/>
        <w:gridCol w:w="1497"/>
        <w:gridCol w:w="774"/>
        <w:gridCol w:w="2517"/>
      </w:tblGrid>
      <w:tr w14:paraId="0C623A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21D0A76B">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项目名称</w:t>
            </w:r>
          </w:p>
        </w:tc>
        <w:tc>
          <w:tcPr>
            <w:tcW w:w="3942" w:type="pct"/>
            <w:gridSpan w:val="6"/>
            <w:vAlign w:val="center"/>
          </w:tcPr>
          <w:p w14:paraId="10E0AE8B">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镇人大代表活动经费</w:t>
            </w:r>
          </w:p>
        </w:tc>
      </w:tr>
      <w:tr w14:paraId="42A34E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Align w:val="center"/>
          </w:tcPr>
          <w:p w14:paraId="085BAAC4">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主管部门及</w:t>
            </w:r>
            <w:r>
              <w:rPr>
                <w:rFonts w:cs="宋体" w:asciiTheme="minorEastAsia" w:hAnsiTheme="minorEastAsia" w:eastAsiaTheme="minorEastAsia"/>
                <w:kern w:val="0"/>
                <w:sz w:val="18"/>
                <w:szCs w:val="18"/>
              </w:rPr>
              <w:t>代码</w:t>
            </w:r>
          </w:p>
        </w:tc>
        <w:tc>
          <w:tcPr>
            <w:tcW w:w="1646" w:type="pct"/>
            <w:gridSpan w:val="3"/>
            <w:vAlign w:val="center"/>
          </w:tcPr>
          <w:p w14:paraId="3630E7CD">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高台县新坝镇人民政府</w:t>
            </w:r>
          </w:p>
        </w:tc>
        <w:tc>
          <w:tcPr>
            <w:tcW w:w="1088" w:type="pct"/>
            <w:gridSpan w:val="2"/>
            <w:vAlign w:val="center"/>
          </w:tcPr>
          <w:p w14:paraId="782E7FDD">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实施单位</w:t>
            </w:r>
          </w:p>
        </w:tc>
        <w:tc>
          <w:tcPr>
            <w:tcW w:w="1206" w:type="pct"/>
            <w:vAlign w:val="center"/>
          </w:tcPr>
          <w:p w14:paraId="134092CA">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高台县新坝镇人民政府</w:t>
            </w:r>
          </w:p>
        </w:tc>
      </w:tr>
      <w:tr w14:paraId="13960F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restart"/>
            <w:vAlign w:val="center"/>
          </w:tcPr>
          <w:p w14:paraId="651D832C">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项目资金</w:t>
            </w:r>
          </w:p>
          <w:p w14:paraId="530ECB31">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（万元）</w:t>
            </w:r>
          </w:p>
        </w:tc>
        <w:tc>
          <w:tcPr>
            <w:tcW w:w="1646" w:type="pct"/>
            <w:gridSpan w:val="3"/>
            <w:vAlign w:val="center"/>
          </w:tcPr>
          <w:p w14:paraId="660C35EA">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年度资金总额：</w:t>
            </w:r>
          </w:p>
        </w:tc>
        <w:tc>
          <w:tcPr>
            <w:tcW w:w="2295" w:type="pct"/>
            <w:gridSpan w:val="3"/>
            <w:vAlign w:val="center"/>
          </w:tcPr>
          <w:p w14:paraId="3138CDD9">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2.9</w:t>
            </w:r>
          </w:p>
        </w:tc>
      </w:tr>
      <w:tr w14:paraId="21CA89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6A8FCE3D">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4FA0BD0D">
            <w:pPr>
              <w:widowControl/>
              <w:spacing w:line="360" w:lineRule="exact"/>
              <w:ind w:firstLine="360" w:firstLineChars="2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其中</w:t>
            </w:r>
            <w:r>
              <w:rPr>
                <w:rFonts w:cs="宋体" w:asciiTheme="minorEastAsia" w:hAnsiTheme="minorEastAsia" w:eastAsiaTheme="minorEastAsia"/>
                <w:kern w:val="0"/>
                <w:sz w:val="18"/>
                <w:szCs w:val="18"/>
              </w:rPr>
              <w:t>：</w:t>
            </w:r>
            <w:r>
              <w:rPr>
                <w:rFonts w:hint="eastAsia" w:cs="宋体" w:asciiTheme="minorEastAsia" w:hAnsiTheme="minorEastAsia" w:eastAsiaTheme="minorEastAsia"/>
                <w:kern w:val="0"/>
                <w:sz w:val="18"/>
                <w:szCs w:val="18"/>
              </w:rPr>
              <w:t>当年</w:t>
            </w:r>
            <w:r>
              <w:rPr>
                <w:rFonts w:cs="宋体" w:asciiTheme="minorEastAsia" w:hAnsiTheme="minorEastAsia" w:eastAsiaTheme="minorEastAsia"/>
                <w:kern w:val="0"/>
                <w:sz w:val="18"/>
                <w:szCs w:val="18"/>
              </w:rPr>
              <w:t>财政拨款</w:t>
            </w:r>
          </w:p>
        </w:tc>
        <w:tc>
          <w:tcPr>
            <w:tcW w:w="2295" w:type="pct"/>
            <w:gridSpan w:val="3"/>
            <w:vAlign w:val="center"/>
          </w:tcPr>
          <w:p w14:paraId="0ECC20F7">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2.9</w:t>
            </w:r>
          </w:p>
        </w:tc>
      </w:tr>
      <w:tr w14:paraId="5FEBBC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3089B791">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039A5D53">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上年结转资金</w:t>
            </w:r>
          </w:p>
        </w:tc>
        <w:tc>
          <w:tcPr>
            <w:tcW w:w="2295" w:type="pct"/>
            <w:gridSpan w:val="3"/>
            <w:vAlign w:val="center"/>
          </w:tcPr>
          <w:p w14:paraId="6E5ED419">
            <w:pPr>
              <w:widowControl/>
              <w:spacing w:line="360" w:lineRule="exact"/>
              <w:jc w:val="center"/>
              <w:rPr>
                <w:rFonts w:cs="宋体" w:asciiTheme="minorEastAsia" w:hAnsiTheme="minorEastAsia" w:eastAsiaTheme="minorEastAsia"/>
                <w:kern w:val="0"/>
                <w:sz w:val="18"/>
                <w:szCs w:val="18"/>
              </w:rPr>
            </w:pPr>
          </w:p>
        </w:tc>
      </w:tr>
      <w:tr w14:paraId="5828B8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7" w:type="pct"/>
            <w:gridSpan w:val="2"/>
            <w:vMerge w:val="continue"/>
            <w:vAlign w:val="center"/>
          </w:tcPr>
          <w:p w14:paraId="1D2346BF">
            <w:pPr>
              <w:widowControl/>
              <w:spacing w:line="360" w:lineRule="exact"/>
              <w:jc w:val="center"/>
              <w:rPr>
                <w:rFonts w:cs="宋体" w:asciiTheme="minorEastAsia" w:hAnsiTheme="minorEastAsia" w:eastAsiaTheme="minorEastAsia"/>
                <w:kern w:val="0"/>
                <w:sz w:val="18"/>
                <w:szCs w:val="18"/>
              </w:rPr>
            </w:pPr>
          </w:p>
        </w:tc>
        <w:tc>
          <w:tcPr>
            <w:tcW w:w="1646" w:type="pct"/>
            <w:gridSpan w:val="3"/>
            <w:vAlign w:val="center"/>
          </w:tcPr>
          <w:p w14:paraId="0860DCC7">
            <w:pPr>
              <w:widowControl/>
              <w:spacing w:line="360" w:lineRule="exact"/>
              <w:ind w:firstLine="900" w:firstLineChars="500"/>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其他资金</w:t>
            </w:r>
          </w:p>
        </w:tc>
        <w:tc>
          <w:tcPr>
            <w:tcW w:w="2295" w:type="pct"/>
            <w:gridSpan w:val="3"/>
            <w:vAlign w:val="center"/>
          </w:tcPr>
          <w:p w14:paraId="7E620D2F">
            <w:pPr>
              <w:widowControl/>
              <w:spacing w:line="360" w:lineRule="exact"/>
              <w:jc w:val="center"/>
              <w:rPr>
                <w:rFonts w:cs="宋体" w:asciiTheme="minorEastAsia" w:hAnsiTheme="minorEastAsia" w:eastAsiaTheme="minorEastAsia"/>
                <w:kern w:val="0"/>
                <w:sz w:val="18"/>
                <w:szCs w:val="18"/>
              </w:rPr>
            </w:pPr>
          </w:p>
        </w:tc>
      </w:tr>
      <w:tr w14:paraId="560D81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7E5EE428">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总</w:t>
            </w:r>
          </w:p>
          <w:p w14:paraId="63E81AFF">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体</w:t>
            </w:r>
          </w:p>
          <w:p w14:paraId="3856D4B7">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w:t>
            </w:r>
          </w:p>
          <w:p w14:paraId="6B64F25A">
            <w:pPr>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标</w:t>
            </w:r>
          </w:p>
        </w:tc>
        <w:tc>
          <w:tcPr>
            <w:tcW w:w="4684" w:type="pct"/>
            <w:gridSpan w:val="7"/>
            <w:vAlign w:val="center"/>
          </w:tcPr>
          <w:p w14:paraId="73A3DE1A">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目标1：</w:t>
            </w:r>
            <w:r>
              <w:rPr>
                <w:rFonts w:hint="eastAsia" w:ascii="宋体" w:hAnsi="宋体" w:eastAsia="宋体" w:cs="宋体"/>
                <w:kern w:val="0"/>
                <w:sz w:val="14"/>
                <w:szCs w:val="14"/>
              </w:rPr>
              <w:t>确保各项活动的有效组织和实施，提高经费使用效率，促进人大工作的顺利开展。</w:t>
            </w:r>
          </w:p>
          <w:p w14:paraId="3DC58C90">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目标2：</w:t>
            </w:r>
            <w:r>
              <w:rPr>
                <w:rFonts w:hint="eastAsia" w:ascii="宋体" w:hAnsi="宋体" w:eastAsia="宋体" w:cs="宋体"/>
                <w:kern w:val="0"/>
                <w:sz w:val="14"/>
                <w:szCs w:val="14"/>
              </w:rPr>
              <w:t>人大代表在国家政治生活中发挥着越来越重要的作用，为了保障人民代表大会活动的顺利进行，提高活动经费的使用效益，对人大活动经费的绩效目标进行明确规定。</w:t>
            </w:r>
          </w:p>
          <w:p w14:paraId="33D9AB41">
            <w:pPr>
              <w:widowControl/>
              <w:spacing w:line="360" w:lineRule="exact"/>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目标3：</w:t>
            </w:r>
            <w:r>
              <w:rPr>
                <w:rFonts w:hint="eastAsia" w:ascii="宋体" w:hAnsi="宋体" w:eastAsia="宋体" w:cs="宋体"/>
                <w:kern w:val="0"/>
                <w:sz w:val="14"/>
                <w:szCs w:val="14"/>
              </w:rPr>
              <w:t>为了确保人大活动经费绩效目标的顺利实施，要加强对经费使用情况的监督和检查，采取定期审计、绩效评估等手段，确保经费使用规范、有效。</w:t>
            </w:r>
          </w:p>
        </w:tc>
      </w:tr>
      <w:tr w14:paraId="140F0E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5" w:type="pct"/>
            <w:vMerge w:val="restart"/>
            <w:vAlign w:val="center"/>
          </w:tcPr>
          <w:p w14:paraId="60CC1B56">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绩效指标</w:t>
            </w:r>
          </w:p>
        </w:tc>
        <w:tc>
          <w:tcPr>
            <w:tcW w:w="794" w:type="pct"/>
            <w:gridSpan w:val="2"/>
            <w:vAlign w:val="center"/>
          </w:tcPr>
          <w:p w14:paraId="4FF0ECF7">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一级指标</w:t>
            </w:r>
          </w:p>
        </w:tc>
        <w:tc>
          <w:tcPr>
            <w:tcW w:w="1333" w:type="pct"/>
            <w:vAlign w:val="center"/>
          </w:tcPr>
          <w:p w14:paraId="6CFB0C9C">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二级指标</w:t>
            </w:r>
          </w:p>
        </w:tc>
        <w:tc>
          <w:tcPr>
            <w:tcW w:w="978" w:type="pct"/>
            <w:gridSpan w:val="2"/>
            <w:vAlign w:val="center"/>
          </w:tcPr>
          <w:p w14:paraId="1A6F93DF">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三级指标</w:t>
            </w:r>
          </w:p>
        </w:tc>
        <w:tc>
          <w:tcPr>
            <w:tcW w:w="1577" w:type="pct"/>
            <w:gridSpan w:val="2"/>
            <w:vAlign w:val="center"/>
          </w:tcPr>
          <w:p w14:paraId="0375FB1E">
            <w:pPr>
              <w:widowControl/>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指标值</w:t>
            </w:r>
          </w:p>
        </w:tc>
      </w:tr>
      <w:tr w14:paraId="594CC1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A53918B">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1E477090">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成本指标</w:t>
            </w:r>
          </w:p>
        </w:tc>
        <w:tc>
          <w:tcPr>
            <w:tcW w:w="1333" w:type="pct"/>
            <w:vAlign w:val="center"/>
          </w:tcPr>
          <w:p w14:paraId="346B846E">
            <w:pPr>
              <w:keepNext w:val="0"/>
              <w:keepLines w:val="0"/>
              <w:widowControl/>
              <w:suppressLineNumbers w:val="0"/>
              <w:jc w:val="center"/>
              <w:rPr>
                <w:rFonts w:cs="宋体" w:asciiTheme="minorEastAsia" w:hAnsiTheme="minorEastAsia" w:eastAsiaTheme="minorEastAsia"/>
                <w:bCs/>
                <w:kern w:val="0"/>
                <w:sz w:val="18"/>
                <w:szCs w:val="18"/>
              </w:rPr>
            </w:pPr>
            <w:r>
              <w:rPr>
                <w:rFonts w:hint="eastAsia" w:ascii="宋体" w:hAnsi="宋体" w:eastAsia="宋体" w:cs="宋体"/>
                <w:kern w:val="0"/>
                <w:sz w:val="14"/>
                <w:szCs w:val="14"/>
              </w:rPr>
              <w:t>经济成本指标</w:t>
            </w:r>
          </w:p>
        </w:tc>
        <w:tc>
          <w:tcPr>
            <w:tcW w:w="978" w:type="pct"/>
            <w:gridSpan w:val="2"/>
            <w:vAlign w:val="center"/>
          </w:tcPr>
          <w:p w14:paraId="75B5D378">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召开人代会投入成本</w:t>
            </w:r>
          </w:p>
        </w:tc>
        <w:tc>
          <w:tcPr>
            <w:tcW w:w="1577" w:type="pct"/>
            <w:gridSpan w:val="2"/>
            <w:vAlign w:val="center"/>
          </w:tcPr>
          <w:p w14:paraId="379B329E">
            <w:pPr>
              <w:widowControl/>
              <w:spacing w:line="360" w:lineRule="exact"/>
              <w:jc w:val="center"/>
              <w:rPr>
                <w:rFonts w:hint="default"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2.9</w:t>
            </w:r>
          </w:p>
        </w:tc>
      </w:tr>
      <w:tr w14:paraId="42F889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6AF14308">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028C8ED1">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7F19906A">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社会成本指标</w:t>
            </w:r>
          </w:p>
        </w:tc>
        <w:tc>
          <w:tcPr>
            <w:tcW w:w="978" w:type="pct"/>
            <w:gridSpan w:val="2"/>
            <w:vAlign w:val="center"/>
          </w:tcPr>
          <w:p w14:paraId="15666775">
            <w:pPr>
              <w:keepNext w:val="0"/>
              <w:keepLines w:val="0"/>
              <w:widowControl/>
              <w:suppressLineNumbers w:val="0"/>
              <w:jc w:val="center"/>
              <w:rPr>
                <w:rFonts w:cs="宋体" w:asciiTheme="minorEastAsia" w:hAnsiTheme="minorEastAsia" w:eastAsiaTheme="minorEastAsia"/>
                <w:kern w:val="0"/>
                <w:sz w:val="18"/>
                <w:szCs w:val="18"/>
              </w:rPr>
            </w:pPr>
          </w:p>
        </w:tc>
        <w:tc>
          <w:tcPr>
            <w:tcW w:w="1577" w:type="pct"/>
            <w:gridSpan w:val="2"/>
            <w:vAlign w:val="center"/>
          </w:tcPr>
          <w:p w14:paraId="31009764">
            <w:pPr>
              <w:widowControl/>
              <w:spacing w:line="360" w:lineRule="exact"/>
              <w:jc w:val="center"/>
              <w:rPr>
                <w:rFonts w:cs="宋体" w:asciiTheme="minorEastAsia" w:hAnsiTheme="minorEastAsia" w:eastAsiaTheme="minorEastAsia"/>
                <w:kern w:val="0"/>
                <w:sz w:val="18"/>
                <w:szCs w:val="18"/>
              </w:rPr>
            </w:pPr>
          </w:p>
        </w:tc>
      </w:tr>
      <w:tr w14:paraId="7D5AE4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70DC7D70">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7C2317D4">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5CAF9F85">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生态环境成本指标</w:t>
            </w:r>
          </w:p>
        </w:tc>
        <w:tc>
          <w:tcPr>
            <w:tcW w:w="978" w:type="pct"/>
            <w:gridSpan w:val="2"/>
            <w:vAlign w:val="center"/>
          </w:tcPr>
          <w:p w14:paraId="6ED8483E">
            <w:pPr>
              <w:keepNext w:val="0"/>
              <w:keepLines w:val="0"/>
              <w:widowControl/>
              <w:suppressLineNumbers w:val="0"/>
              <w:jc w:val="center"/>
              <w:rPr>
                <w:rFonts w:cs="宋体" w:asciiTheme="minorEastAsia" w:hAnsiTheme="minorEastAsia" w:eastAsiaTheme="minorEastAsia"/>
                <w:kern w:val="0"/>
                <w:sz w:val="18"/>
                <w:szCs w:val="18"/>
              </w:rPr>
            </w:pPr>
          </w:p>
        </w:tc>
        <w:tc>
          <w:tcPr>
            <w:tcW w:w="1577" w:type="pct"/>
            <w:gridSpan w:val="2"/>
            <w:vAlign w:val="center"/>
          </w:tcPr>
          <w:p w14:paraId="7FD5AD8A">
            <w:pPr>
              <w:widowControl/>
              <w:spacing w:line="360" w:lineRule="exact"/>
              <w:jc w:val="center"/>
              <w:rPr>
                <w:rFonts w:cs="宋体" w:asciiTheme="minorEastAsia" w:hAnsiTheme="minorEastAsia" w:eastAsiaTheme="minorEastAsia"/>
                <w:kern w:val="0"/>
                <w:sz w:val="18"/>
                <w:szCs w:val="18"/>
              </w:rPr>
            </w:pPr>
          </w:p>
        </w:tc>
      </w:tr>
      <w:tr w14:paraId="444412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1B8F48A4">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65BD7D31">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产出指标</w:t>
            </w:r>
          </w:p>
        </w:tc>
        <w:tc>
          <w:tcPr>
            <w:tcW w:w="1333" w:type="pct"/>
            <w:vAlign w:val="center"/>
          </w:tcPr>
          <w:p w14:paraId="1123A56C">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数量指标</w:t>
            </w:r>
          </w:p>
        </w:tc>
        <w:tc>
          <w:tcPr>
            <w:tcW w:w="978" w:type="pct"/>
            <w:gridSpan w:val="2"/>
            <w:vAlign w:val="center"/>
          </w:tcPr>
          <w:p w14:paraId="3BCA546A">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参会人大代表数</w:t>
            </w:r>
          </w:p>
        </w:tc>
        <w:tc>
          <w:tcPr>
            <w:tcW w:w="1577" w:type="pct"/>
            <w:gridSpan w:val="2"/>
            <w:vAlign w:val="center"/>
          </w:tcPr>
          <w:p w14:paraId="5B0AE8C4">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=58</w:t>
            </w:r>
          </w:p>
        </w:tc>
      </w:tr>
      <w:tr w14:paraId="71D074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3344B527">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7E81CAC5">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0C260B91">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质量指标</w:t>
            </w:r>
          </w:p>
        </w:tc>
        <w:tc>
          <w:tcPr>
            <w:tcW w:w="978" w:type="pct"/>
            <w:gridSpan w:val="2"/>
            <w:vAlign w:val="center"/>
          </w:tcPr>
          <w:p w14:paraId="6451E1AB">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人大代表参会出席率</w:t>
            </w:r>
          </w:p>
        </w:tc>
        <w:tc>
          <w:tcPr>
            <w:tcW w:w="1577" w:type="pct"/>
            <w:gridSpan w:val="2"/>
            <w:vAlign w:val="center"/>
          </w:tcPr>
          <w:p w14:paraId="7FE0D442">
            <w:pPr>
              <w:widowControl/>
              <w:spacing w:line="360" w:lineRule="exact"/>
              <w:jc w:val="center"/>
              <w:rPr>
                <w:rFonts w:hint="default" w:eastAsia="宋体" w:cs="宋体" w:asciiTheme="minorEastAsia" w:hAnsiTheme="minorEastAsia"/>
                <w:kern w:val="0"/>
                <w:sz w:val="18"/>
                <w:szCs w:val="18"/>
                <w:lang w:val="en-US" w:eastAsia="zh-CN"/>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80%</w:t>
            </w:r>
          </w:p>
        </w:tc>
      </w:tr>
      <w:tr w14:paraId="19B152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0F1279EC">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16E9114E">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73F9DF75">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时效指标</w:t>
            </w:r>
          </w:p>
        </w:tc>
        <w:tc>
          <w:tcPr>
            <w:tcW w:w="978" w:type="pct"/>
            <w:gridSpan w:val="2"/>
            <w:vAlign w:val="center"/>
          </w:tcPr>
          <w:p w14:paraId="27ADCBB5">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人大会议召开时间</w:t>
            </w:r>
          </w:p>
        </w:tc>
        <w:tc>
          <w:tcPr>
            <w:tcW w:w="1577" w:type="pct"/>
            <w:gridSpan w:val="2"/>
            <w:vAlign w:val="center"/>
          </w:tcPr>
          <w:p w14:paraId="36A374E1">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按计划召开</w:t>
            </w:r>
          </w:p>
        </w:tc>
      </w:tr>
      <w:tr w14:paraId="18A592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5DA23942">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restart"/>
            <w:vAlign w:val="center"/>
          </w:tcPr>
          <w:p w14:paraId="639A1057">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效益指标</w:t>
            </w:r>
          </w:p>
        </w:tc>
        <w:tc>
          <w:tcPr>
            <w:tcW w:w="1333" w:type="pct"/>
            <w:vAlign w:val="center"/>
          </w:tcPr>
          <w:p w14:paraId="4A03B538">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经济效益指标</w:t>
            </w:r>
          </w:p>
        </w:tc>
        <w:tc>
          <w:tcPr>
            <w:tcW w:w="978" w:type="pct"/>
            <w:gridSpan w:val="2"/>
            <w:vAlign w:val="center"/>
          </w:tcPr>
          <w:p w14:paraId="56478CAA">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投入资金使用率</w:t>
            </w:r>
          </w:p>
        </w:tc>
        <w:tc>
          <w:tcPr>
            <w:tcW w:w="1577" w:type="pct"/>
            <w:gridSpan w:val="2"/>
            <w:vAlign w:val="center"/>
          </w:tcPr>
          <w:p w14:paraId="360317FB">
            <w:pPr>
              <w:widowControl/>
              <w:spacing w:line="360" w:lineRule="exact"/>
              <w:jc w:val="center"/>
              <w:rPr>
                <w:rFonts w:hint="default" w:cs="宋体" w:asciiTheme="minorEastAsia" w:hAnsiTheme="minorEastAsia" w:eastAsiaTheme="minorEastAsia"/>
                <w:kern w:val="0"/>
                <w:sz w:val="18"/>
                <w:szCs w:val="18"/>
                <w:lang w:val="en-US" w:eastAsia="zh-CN"/>
              </w:rPr>
            </w:pPr>
            <w:r>
              <w:rPr>
                <w:rFonts w:hint="eastAsia" w:cs="宋体" w:asciiTheme="minorEastAsia" w:hAnsiTheme="minorEastAsia" w:eastAsiaTheme="minorEastAsia"/>
                <w:kern w:val="0"/>
                <w:sz w:val="18"/>
                <w:szCs w:val="18"/>
                <w:lang w:val="en-US" w:eastAsia="zh-CN"/>
              </w:rPr>
              <w:t>=100%</w:t>
            </w:r>
          </w:p>
        </w:tc>
      </w:tr>
      <w:tr w14:paraId="5B842A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26FF62EC">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0ADAD88C">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6A104583">
            <w:pPr>
              <w:keepNext w:val="0"/>
              <w:keepLines w:val="0"/>
              <w:widowControl/>
              <w:suppressLineNumbers w:val="0"/>
              <w:jc w:val="center"/>
              <w:rPr>
                <w:rFonts w:cs="宋体" w:asciiTheme="minorEastAsia" w:hAnsiTheme="minorEastAsia" w:eastAsiaTheme="minorEastAsia"/>
                <w:b/>
                <w:kern w:val="0"/>
                <w:sz w:val="18"/>
                <w:szCs w:val="18"/>
              </w:rPr>
            </w:pPr>
            <w:r>
              <w:rPr>
                <w:rFonts w:hint="eastAsia" w:ascii="宋体" w:hAnsi="宋体" w:eastAsia="宋体" w:cs="宋体"/>
                <w:kern w:val="0"/>
                <w:sz w:val="14"/>
                <w:szCs w:val="14"/>
              </w:rPr>
              <w:t>社会效益指标</w:t>
            </w:r>
          </w:p>
        </w:tc>
        <w:tc>
          <w:tcPr>
            <w:tcW w:w="978" w:type="pct"/>
            <w:gridSpan w:val="2"/>
            <w:vAlign w:val="center"/>
          </w:tcPr>
          <w:p w14:paraId="5BF0E570">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充分发挥代表民主参政议政作用</w:t>
            </w:r>
          </w:p>
        </w:tc>
        <w:tc>
          <w:tcPr>
            <w:tcW w:w="1577" w:type="pct"/>
            <w:gridSpan w:val="2"/>
            <w:vAlign w:val="center"/>
          </w:tcPr>
          <w:p w14:paraId="14AF8A02">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显著</w:t>
            </w:r>
          </w:p>
        </w:tc>
      </w:tr>
      <w:tr w14:paraId="35C9EA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239C013F">
            <w:pPr>
              <w:widowControl/>
              <w:spacing w:line="360" w:lineRule="exact"/>
              <w:jc w:val="center"/>
              <w:rPr>
                <w:rFonts w:cs="宋体" w:asciiTheme="minorEastAsia" w:hAnsiTheme="minorEastAsia" w:eastAsiaTheme="minorEastAsia"/>
                <w:kern w:val="0"/>
                <w:sz w:val="18"/>
                <w:szCs w:val="18"/>
              </w:rPr>
            </w:pPr>
          </w:p>
        </w:tc>
        <w:tc>
          <w:tcPr>
            <w:tcW w:w="794" w:type="pct"/>
            <w:gridSpan w:val="2"/>
            <w:vMerge w:val="continue"/>
            <w:vAlign w:val="center"/>
          </w:tcPr>
          <w:p w14:paraId="1045F647">
            <w:pPr>
              <w:widowControl/>
              <w:spacing w:line="360" w:lineRule="exact"/>
              <w:jc w:val="center"/>
              <w:rPr>
                <w:rFonts w:cs="宋体" w:asciiTheme="minorEastAsia" w:hAnsiTheme="minorEastAsia" w:eastAsiaTheme="minorEastAsia"/>
                <w:kern w:val="0"/>
                <w:sz w:val="18"/>
                <w:szCs w:val="18"/>
              </w:rPr>
            </w:pPr>
          </w:p>
        </w:tc>
        <w:tc>
          <w:tcPr>
            <w:tcW w:w="1333" w:type="pct"/>
            <w:vAlign w:val="center"/>
          </w:tcPr>
          <w:p w14:paraId="6759E11E">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生态效益指标</w:t>
            </w:r>
          </w:p>
        </w:tc>
        <w:tc>
          <w:tcPr>
            <w:tcW w:w="978" w:type="pct"/>
            <w:gridSpan w:val="2"/>
            <w:vAlign w:val="center"/>
          </w:tcPr>
          <w:p w14:paraId="6D9F3D3F">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通过人代会召开，增强环保意识</w:t>
            </w:r>
          </w:p>
        </w:tc>
        <w:tc>
          <w:tcPr>
            <w:tcW w:w="1577" w:type="pct"/>
            <w:gridSpan w:val="2"/>
            <w:vAlign w:val="center"/>
          </w:tcPr>
          <w:p w14:paraId="33F6AD8E">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显著</w:t>
            </w:r>
          </w:p>
        </w:tc>
      </w:tr>
      <w:tr w14:paraId="20B855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Merge w:val="continue"/>
            <w:vAlign w:val="center"/>
          </w:tcPr>
          <w:p w14:paraId="6EBA8A5C">
            <w:pPr>
              <w:widowControl/>
              <w:spacing w:line="360" w:lineRule="exact"/>
              <w:jc w:val="center"/>
              <w:rPr>
                <w:rFonts w:cs="宋体" w:asciiTheme="minorEastAsia" w:hAnsiTheme="minorEastAsia" w:eastAsiaTheme="minorEastAsia"/>
                <w:kern w:val="0"/>
                <w:sz w:val="18"/>
                <w:szCs w:val="18"/>
              </w:rPr>
            </w:pPr>
          </w:p>
        </w:tc>
        <w:tc>
          <w:tcPr>
            <w:tcW w:w="794" w:type="pct"/>
            <w:gridSpan w:val="2"/>
            <w:vAlign w:val="center"/>
          </w:tcPr>
          <w:p w14:paraId="23C4E1E1">
            <w:pPr>
              <w:widowControl/>
              <w:spacing w:line="360" w:lineRule="exact"/>
              <w:jc w:val="center"/>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满意度指标</w:t>
            </w:r>
          </w:p>
        </w:tc>
        <w:tc>
          <w:tcPr>
            <w:tcW w:w="1333" w:type="pct"/>
            <w:vAlign w:val="center"/>
          </w:tcPr>
          <w:p w14:paraId="730F11AD">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服务对象满意度指标</w:t>
            </w:r>
          </w:p>
        </w:tc>
        <w:tc>
          <w:tcPr>
            <w:tcW w:w="978" w:type="pct"/>
            <w:gridSpan w:val="2"/>
            <w:vAlign w:val="center"/>
          </w:tcPr>
          <w:p w14:paraId="6DF95D00">
            <w:pPr>
              <w:keepNext w:val="0"/>
              <w:keepLines w:val="0"/>
              <w:widowControl/>
              <w:suppressLineNumbers w:val="0"/>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群众满意度</w:t>
            </w:r>
          </w:p>
        </w:tc>
        <w:tc>
          <w:tcPr>
            <w:tcW w:w="1577" w:type="pct"/>
            <w:gridSpan w:val="2"/>
            <w:vAlign w:val="center"/>
          </w:tcPr>
          <w:p w14:paraId="43A57CFD">
            <w:pPr>
              <w:widowControl/>
              <w:spacing w:line="360" w:lineRule="exact"/>
              <w:jc w:val="center"/>
              <w:rPr>
                <w:rFonts w:cs="宋体" w:asciiTheme="minorEastAsia" w:hAnsiTheme="minorEastAsia" w:eastAsiaTheme="minorEastAsia"/>
                <w:kern w:val="0"/>
                <w:sz w:val="18"/>
                <w:szCs w:val="18"/>
              </w:rPr>
            </w:pPr>
            <w:r>
              <w:rPr>
                <w:rFonts w:hint="eastAsia" w:ascii="宋体" w:hAnsi="宋体" w:eastAsia="宋体" w:cs="宋体"/>
                <w:kern w:val="0"/>
                <w:sz w:val="14"/>
                <w:szCs w:val="14"/>
              </w:rPr>
              <w:t>≥</w:t>
            </w:r>
            <w:r>
              <w:rPr>
                <w:rFonts w:hint="eastAsia" w:ascii="宋体" w:hAnsi="宋体" w:cs="宋体"/>
                <w:kern w:val="0"/>
                <w:sz w:val="14"/>
                <w:szCs w:val="14"/>
                <w:lang w:val="en-US" w:eastAsia="zh-CN"/>
              </w:rPr>
              <w:t>80%</w:t>
            </w:r>
          </w:p>
        </w:tc>
      </w:tr>
    </w:tbl>
    <w:p w14:paraId="3E967E2A">
      <w:pPr>
        <w:tabs>
          <w:tab w:val="left" w:pos="1848"/>
        </w:tabs>
      </w:pPr>
    </w:p>
    <w:p w14:paraId="4929DBA3">
      <w:pPr>
        <w:tabs>
          <w:tab w:val="left" w:pos="1848"/>
        </w:tabs>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思源黑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0991">
    <w:pPr>
      <w:pStyle w:val="6"/>
      <w:jc w:val="center"/>
    </w:pPr>
  </w:p>
  <w:p w14:paraId="326A4C3E">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312A">
    <w:pPr>
      <w:pStyle w:val="6"/>
      <w:jc w:val="center"/>
    </w:pPr>
    <w:r>
      <w:fldChar w:fldCharType="begin"/>
    </w:r>
    <w:r>
      <w:instrText xml:space="preserve">PAGE   \* MERGEFORMAT</w:instrText>
    </w:r>
    <w:r>
      <w:fldChar w:fldCharType="separate"/>
    </w:r>
    <w:r>
      <w:rPr>
        <w:lang w:val="zh-CN"/>
      </w:rPr>
      <w:t>7</w:t>
    </w:r>
    <w:r>
      <w:fldChar w:fldCharType="end"/>
    </w:r>
  </w:p>
  <w:p w14:paraId="47B996D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TZiNTczZjZmMzgzYjhhMmQzMzU2ZTliN2Q3MDk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0A"/>
    <w:rsid w:val="0015647B"/>
    <w:rsid w:val="00156619"/>
    <w:rsid w:val="00156C8B"/>
    <w:rsid w:val="00160A8C"/>
    <w:rsid w:val="001700B4"/>
    <w:rsid w:val="00171070"/>
    <w:rsid w:val="001A416A"/>
    <w:rsid w:val="001A6118"/>
    <w:rsid w:val="001B0364"/>
    <w:rsid w:val="001B0B8E"/>
    <w:rsid w:val="001B2D35"/>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1758"/>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675E"/>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0CF5"/>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67077"/>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2F9D"/>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1E23011"/>
    <w:rsid w:val="03933600"/>
    <w:rsid w:val="056A79A3"/>
    <w:rsid w:val="068C79F0"/>
    <w:rsid w:val="072D4D2F"/>
    <w:rsid w:val="07EF0236"/>
    <w:rsid w:val="08A70B11"/>
    <w:rsid w:val="08D13141"/>
    <w:rsid w:val="0A3E5665"/>
    <w:rsid w:val="0A402FCB"/>
    <w:rsid w:val="0A7B4D69"/>
    <w:rsid w:val="0C84355F"/>
    <w:rsid w:val="0CE84E79"/>
    <w:rsid w:val="0D424F6A"/>
    <w:rsid w:val="0D4A0376"/>
    <w:rsid w:val="103B6450"/>
    <w:rsid w:val="113741D2"/>
    <w:rsid w:val="114C45C4"/>
    <w:rsid w:val="13053004"/>
    <w:rsid w:val="139E33BA"/>
    <w:rsid w:val="13D824C6"/>
    <w:rsid w:val="14943062"/>
    <w:rsid w:val="15267261"/>
    <w:rsid w:val="17F908E1"/>
    <w:rsid w:val="184B399C"/>
    <w:rsid w:val="18722EE9"/>
    <w:rsid w:val="18D8035B"/>
    <w:rsid w:val="1CD001DE"/>
    <w:rsid w:val="1D271DC8"/>
    <w:rsid w:val="1D2D1368"/>
    <w:rsid w:val="1D34261E"/>
    <w:rsid w:val="1DDF7B86"/>
    <w:rsid w:val="1E8375F8"/>
    <w:rsid w:val="1ED45C4E"/>
    <w:rsid w:val="1F3A5DE3"/>
    <w:rsid w:val="1F5218AC"/>
    <w:rsid w:val="1F9F71F6"/>
    <w:rsid w:val="20C279F7"/>
    <w:rsid w:val="20F84372"/>
    <w:rsid w:val="22562C47"/>
    <w:rsid w:val="2311495A"/>
    <w:rsid w:val="23B412CF"/>
    <w:rsid w:val="244035FB"/>
    <w:rsid w:val="247C0C4C"/>
    <w:rsid w:val="24DF1D1C"/>
    <w:rsid w:val="24F365B4"/>
    <w:rsid w:val="25D8791D"/>
    <w:rsid w:val="25F211C5"/>
    <w:rsid w:val="27082DFB"/>
    <w:rsid w:val="2742316D"/>
    <w:rsid w:val="27713827"/>
    <w:rsid w:val="27C747D2"/>
    <w:rsid w:val="289D0EEA"/>
    <w:rsid w:val="295D46B6"/>
    <w:rsid w:val="29C55A1E"/>
    <w:rsid w:val="29ED5146"/>
    <w:rsid w:val="2B13599E"/>
    <w:rsid w:val="2B8534D0"/>
    <w:rsid w:val="2C267969"/>
    <w:rsid w:val="2C39693A"/>
    <w:rsid w:val="2D915768"/>
    <w:rsid w:val="2E3D144C"/>
    <w:rsid w:val="2ECF39F6"/>
    <w:rsid w:val="2EE87AF0"/>
    <w:rsid w:val="2F065CE2"/>
    <w:rsid w:val="2F181B51"/>
    <w:rsid w:val="2F91569A"/>
    <w:rsid w:val="2F974B8C"/>
    <w:rsid w:val="30145578"/>
    <w:rsid w:val="30D616E4"/>
    <w:rsid w:val="316D2048"/>
    <w:rsid w:val="33420DD0"/>
    <w:rsid w:val="33460DA3"/>
    <w:rsid w:val="339733AC"/>
    <w:rsid w:val="34617575"/>
    <w:rsid w:val="357240D1"/>
    <w:rsid w:val="36C400A0"/>
    <w:rsid w:val="37841E99"/>
    <w:rsid w:val="380F3590"/>
    <w:rsid w:val="38E33E50"/>
    <w:rsid w:val="39AA6BB3"/>
    <w:rsid w:val="3A706705"/>
    <w:rsid w:val="3AB97D6D"/>
    <w:rsid w:val="3ADC48A5"/>
    <w:rsid w:val="3B2E0A9A"/>
    <w:rsid w:val="3D636565"/>
    <w:rsid w:val="3DD50037"/>
    <w:rsid w:val="3E1C6400"/>
    <w:rsid w:val="3E92628C"/>
    <w:rsid w:val="3EBB705C"/>
    <w:rsid w:val="3EE65ED1"/>
    <w:rsid w:val="3EE92E4F"/>
    <w:rsid w:val="3F43263A"/>
    <w:rsid w:val="3FC1597C"/>
    <w:rsid w:val="3FDB2873"/>
    <w:rsid w:val="40B76E3C"/>
    <w:rsid w:val="43821076"/>
    <w:rsid w:val="43B5750E"/>
    <w:rsid w:val="45BA2D32"/>
    <w:rsid w:val="46C67DD9"/>
    <w:rsid w:val="46EB442E"/>
    <w:rsid w:val="47A0155D"/>
    <w:rsid w:val="48387133"/>
    <w:rsid w:val="48E70A09"/>
    <w:rsid w:val="494122F8"/>
    <w:rsid w:val="49662126"/>
    <w:rsid w:val="4A6E0EB3"/>
    <w:rsid w:val="4B0E629F"/>
    <w:rsid w:val="4BD846DB"/>
    <w:rsid w:val="4CE70AA9"/>
    <w:rsid w:val="4CEA67EB"/>
    <w:rsid w:val="4D9E721C"/>
    <w:rsid w:val="4E492BF9"/>
    <w:rsid w:val="4EB175DB"/>
    <w:rsid w:val="4EE96FA4"/>
    <w:rsid w:val="4F557D7D"/>
    <w:rsid w:val="4F6E54B1"/>
    <w:rsid w:val="500A7697"/>
    <w:rsid w:val="50760AC1"/>
    <w:rsid w:val="51145BE4"/>
    <w:rsid w:val="51152F96"/>
    <w:rsid w:val="51864D34"/>
    <w:rsid w:val="527E074E"/>
    <w:rsid w:val="538F69C8"/>
    <w:rsid w:val="54647A8A"/>
    <w:rsid w:val="547F2161"/>
    <w:rsid w:val="571921A6"/>
    <w:rsid w:val="571B05D1"/>
    <w:rsid w:val="579503FF"/>
    <w:rsid w:val="57FB028C"/>
    <w:rsid w:val="591C5F7E"/>
    <w:rsid w:val="592A2449"/>
    <w:rsid w:val="596E391A"/>
    <w:rsid w:val="5A011185"/>
    <w:rsid w:val="5A672C25"/>
    <w:rsid w:val="5AAB75B9"/>
    <w:rsid w:val="5B235167"/>
    <w:rsid w:val="5B5F7A7D"/>
    <w:rsid w:val="5CBB785C"/>
    <w:rsid w:val="5D8E1BC5"/>
    <w:rsid w:val="5E142734"/>
    <w:rsid w:val="5F295D53"/>
    <w:rsid w:val="5F535BFA"/>
    <w:rsid w:val="5F9B0969"/>
    <w:rsid w:val="5FCA6E0B"/>
    <w:rsid w:val="5FED1A34"/>
    <w:rsid w:val="60535296"/>
    <w:rsid w:val="60B723AB"/>
    <w:rsid w:val="61402066"/>
    <w:rsid w:val="61D0693E"/>
    <w:rsid w:val="61D27B22"/>
    <w:rsid w:val="61F5736C"/>
    <w:rsid w:val="63275ABD"/>
    <w:rsid w:val="6429154F"/>
    <w:rsid w:val="64365387"/>
    <w:rsid w:val="644351A8"/>
    <w:rsid w:val="6470717E"/>
    <w:rsid w:val="648B0D36"/>
    <w:rsid w:val="652F2599"/>
    <w:rsid w:val="655367FC"/>
    <w:rsid w:val="663972CB"/>
    <w:rsid w:val="669E73DD"/>
    <w:rsid w:val="66DE0D17"/>
    <w:rsid w:val="674047A3"/>
    <w:rsid w:val="6780592A"/>
    <w:rsid w:val="685330DE"/>
    <w:rsid w:val="69771DFD"/>
    <w:rsid w:val="69F8028F"/>
    <w:rsid w:val="6C3D038B"/>
    <w:rsid w:val="6C5B60E0"/>
    <w:rsid w:val="6CDF30F3"/>
    <w:rsid w:val="6D0A63C2"/>
    <w:rsid w:val="6F1E43A6"/>
    <w:rsid w:val="6F451933"/>
    <w:rsid w:val="6F4F27B2"/>
    <w:rsid w:val="701C0EA0"/>
    <w:rsid w:val="70C44AD9"/>
    <w:rsid w:val="719820B9"/>
    <w:rsid w:val="729B3863"/>
    <w:rsid w:val="72FD2525"/>
    <w:rsid w:val="740A7B07"/>
    <w:rsid w:val="74793E2D"/>
    <w:rsid w:val="74D53256"/>
    <w:rsid w:val="7682346D"/>
    <w:rsid w:val="76B15B00"/>
    <w:rsid w:val="77482F94"/>
    <w:rsid w:val="77B572CB"/>
    <w:rsid w:val="78400153"/>
    <w:rsid w:val="78F10436"/>
    <w:rsid w:val="791F220A"/>
    <w:rsid w:val="792E3438"/>
    <w:rsid w:val="7A543574"/>
    <w:rsid w:val="7B9E207A"/>
    <w:rsid w:val="7C6A068C"/>
    <w:rsid w:val="7C713BC8"/>
    <w:rsid w:val="7CF414B3"/>
    <w:rsid w:val="7D2D1C58"/>
    <w:rsid w:val="7E472E16"/>
    <w:rsid w:val="7EB27693"/>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Body Text Indent 2"/>
    <w:basedOn w:val="1"/>
    <w:next w:val="1"/>
    <w:qFormat/>
    <w:uiPriority w:val="99"/>
    <w:pPr>
      <w:spacing w:before="0" w:beforeAutospacing="0" w:after="0" w:afterAutospacing="0" w:line="480" w:lineRule="auto"/>
      <w:ind w:left="420" w:leftChars="200" w:right="0"/>
      <w:jc w:val="left"/>
    </w:pPr>
    <w:rPr>
      <w:rFonts w:hint="eastAsia" w:ascii="宋体" w:hAnsi="宋体" w:eastAsia="宋体" w:cs="宋体"/>
      <w:kern w:val="0"/>
      <w:sz w:val="24"/>
      <w:szCs w:val="24"/>
      <w:lang w:val="en-US" w:eastAsia="zh-CN" w:bidi="ar"/>
    </w:rPr>
  </w:style>
  <w:style w:type="paragraph" w:styleId="5">
    <w:name w:val="Balloon Text"/>
    <w:basedOn w:val="1"/>
    <w:link w:val="16"/>
    <w:autoRedefine/>
    <w:qFormat/>
    <w:uiPriority w:val="0"/>
    <w:rPr>
      <w:sz w:val="18"/>
      <w:szCs w:val="18"/>
    </w:rPr>
  </w:style>
  <w:style w:type="paragraph" w:styleId="6">
    <w:name w:val="footer"/>
    <w:basedOn w:val="1"/>
    <w:link w:val="13"/>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autoRedefine/>
    <w:qFormat/>
    <w:uiPriority w:val="0"/>
    <w:rPr>
      <w:b/>
      <w:bCs/>
    </w:rPr>
  </w:style>
  <w:style w:type="character" w:styleId="11">
    <w:name w:val="line number"/>
    <w:autoRedefine/>
    <w:qFormat/>
    <w:uiPriority w:val="0"/>
  </w:style>
  <w:style w:type="character" w:styleId="12">
    <w:name w:val="annotation reference"/>
    <w:autoRedefine/>
    <w:qFormat/>
    <w:uiPriority w:val="0"/>
    <w:rPr>
      <w:sz w:val="21"/>
      <w:szCs w:val="21"/>
    </w:rPr>
  </w:style>
  <w:style w:type="character" w:customStyle="1" w:styleId="13">
    <w:name w:val="页脚 字符"/>
    <w:link w:val="6"/>
    <w:autoRedefine/>
    <w:qFormat/>
    <w:uiPriority w:val="0"/>
    <w:rPr>
      <w:sz w:val="18"/>
      <w:szCs w:val="18"/>
    </w:rPr>
  </w:style>
  <w:style w:type="character" w:customStyle="1" w:styleId="14">
    <w:name w:val="页眉 字符"/>
    <w:link w:val="7"/>
    <w:autoRedefine/>
    <w:qFormat/>
    <w:uiPriority w:val="0"/>
    <w:rPr>
      <w:sz w:val="18"/>
      <w:szCs w:val="18"/>
    </w:rPr>
  </w:style>
  <w:style w:type="paragraph" w:styleId="15">
    <w:name w:val="List Paragraph"/>
    <w:basedOn w:val="1"/>
    <w:qFormat/>
    <w:uiPriority w:val="0"/>
    <w:pPr>
      <w:ind w:firstLine="420" w:firstLineChars="200"/>
    </w:pPr>
  </w:style>
  <w:style w:type="character" w:customStyle="1" w:styleId="16">
    <w:name w:val="批注框文本 字符"/>
    <w:link w:val="5"/>
    <w:autoRedefine/>
    <w:qFormat/>
    <w:uiPriority w:val="0"/>
    <w:rPr>
      <w:kern w:val="2"/>
      <w:sz w:val="18"/>
      <w:szCs w:val="18"/>
    </w:rPr>
  </w:style>
  <w:style w:type="character" w:customStyle="1" w:styleId="17">
    <w:name w:val="标题 1 字符"/>
    <w:link w:val="2"/>
    <w:autoRedefine/>
    <w:qFormat/>
    <w:uiPriority w:val="0"/>
    <w:rPr>
      <w:rFonts w:ascii="Times New Roman" w:hAnsi="Times New Roman"/>
      <w:b/>
      <w:bCs/>
      <w:kern w:val="44"/>
      <w:sz w:val="44"/>
      <w:szCs w:val="44"/>
    </w:rPr>
  </w:style>
  <w:style w:type="paragraph" w:customStyle="1" w:styleId="1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字符"/>
    <w:link w:val="3"/>
    <w:autoRedefine/>
    <w:qFormat/>
    <w:uiPriority w:val="0"/>
    <w:rPr>
      <w:kern w:val="2"/>
      <w:sz w:val="21"/>
      <w:szCs w:val="22"/>
    </w:rPr>
  </w:style>
  <w:style w:type="character" w:customStyle="1" w:styleId="20">
    <w:name w:val="批注主题 字符"/>
    <w:link w:val="8"/>
    <w:autoRedefine/>
    <w:qFormat/>
    <w:uiPriority w:val="0"/>
    <w:rPr>
      <w:b/>
      <w:bCs/>
      <w:kern w:val="2"/>
      <w:sz w:val="21"/>
      <w:szCs w:val="22"/>
    </w:rPr>
  </w:style>
  <w:style w:type="character" w:customStyle="1" w:styleId="21">
    <w:name w:val="fontstyle01"/>
    <w:autoRedefine/>
    <w:qFormat/>
    <w:uiPriority w:val="0"/>
    <w:rPr>
      <w:rFonts w:hint="eastAsia" w:ascii="仿宋_GB2312" w:eastAsia="仿宋_GB2312"/>
      <w:color w:val="000000"/>
      <w:sz w:val="32"/>
      <w:szCs w:val="32"/>
    </w:rPr>
  </w:style>
  <w:style w:type="character" w:customStyle="1" w:styleId="22">
    <w:name w:val="fontstyle21"/>
    <w:autoRedefine/>
    <w:qFormat/>
    <w:uiPriority w:val="0"/>
    <w:rPr>
      <w:rFonts w:hint="default" w:ascii="TimesNewRomanPSMT" w:hAnsi="TimesNewRomanPSMT"/>
      <w:color w:val="000000"/>
      <w:sz w:val="32"/>
      <w:szCs w:val="32"/>
    </w:rPr>
  </w:style>
  <w:style w:type="character" w:customStyle="1" w:styleId="23">
    <w:name w:val="fontstyle11"/>
    <w:autoRedefine/>
    <w:qFormat/>
    <w:uiPriority w:val="0"/>
    <w:rPr>
      <w:rFonts w:hint="eastAsia" w:ascii="仿宋_GB2312" w:eastAsia="仿宋_GB2312"/>
      <w:color w:val="000000"/>
      <w:sz w:val="32"/>
      <w:szCs w:val="32"/>
    </w:rPr>
  </w:style>
  <w:style w:type="character" w:customStyle="1" w:styleId="24">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1</a:t>
            </a:r>
            <a:r>
              <a:rPr lang="zh-CN" altLang="en-US"/>
              <a:t>：收入预算构成</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3"/>
              <c:layout>
                <c:manualLayout>
                  <c:x val="0.0126839004531362"/>
                  <c:y val="0.02052911177163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一般公共预算收入</c:v>
                </c:pt>
                <c:pt idx="1">
                  <c:v>政府性基金预算收入</c:v>
                </c:pt>
                <c:pt idx="2">
                  <c:v>上年结转收入</c:v>
                </c:pt>
                <c:pt idx="3">
                  <c:v>其他收入</c:v>
                </c:pt>
              </c:strCache>
            </c:strRef>
          </c:cat>
          <c:val>
            <c:numRef>
              <c:f>Sheet1!$B$2:$B$5</c:f>
              <c:numCache>
                <c:formatCode>General</c:formatCode>
                <c:ptCount val="4"/>
                <c:pt idx="0">
                  <c:v>1016.07</c:v>
                </c:pt>
                <c:pt idx="1">
                  <c:v>0</c:v>
                </c:pt>
                <c:pt idx="2">
                  <c:v>198.89</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2</a:t>
            </a:r>
            <a:r>
              <a:rPr lang="zh-CN" altLang="en-US"/>
              <a:t>：支出预算构成</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医疗卫生与计划生育支出</c:v>
                </c:pt>
                <c:pt idx="2">
                  <c:v>住房保障支出</c:v>
                </c:pt>
                <c:pt idx="3">
                  <c:v>社会保障和就业支出</c:v>
                </c:pt>
              </c:strCache>
            </c:strRef>
          </c:cat>
          <c:val>
            <c:numRef>
              <c:f>Sheet1!$B$2:$B$5</c:f>
              <c:numCache>
                <c:formatCode>General</c:formatCode>
                <c:ptCount val="4"/>
                <c:pt idx="0">
                  <c:v>800.95</c:v>
                </c:pt>
                <c:pt idx="1">
                  <c:v>49.11</c:v>
                </c:pt>
                <c:pt idx="2">
                  <c:v>72.37</c:v>
                </c:pt>
                <c:pt idx="3">
                  <c:v>93.64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图</a:t>
            </a:r>
            <a:r>
              <a:rPr lang="en-US" altLang="zh-CN"/>
              <a:t>3</a:t>
            </a:r>
            <a:r>
              <a:rPr lang="zh-CN" altLang="en-US"/>
              <a:t>：“三公”经费、培训费、会议费等财政拨款情况</a:t>
            </a:r>
            <a:endParaRPr lang="zh-CN" altLang="en-US"/>
          </a:p>
        </c:rich>
      </c:tx>
      <c:layout>
        <c:manualLayout>
          <c:xMode val="edge"/>
          <c:yMode val="edge"/>
          <c:x val="0.145777396609981"/>
          <c:y val="0.0434132660420321"/>
        </c:manualLayout>
      </c:layout>
      <c:overlay val="0"/>
      <c:spPr>
        <a:noFill/>
        <a:ln>
          <a:noFill/>
        </a:ln>
        <a:effectLst/>
      </c:spPr>
    </c:title>
    <c:autoTitleDeleted val="0"/>
    <c:plotArea>
      <c:layout/>
      <c:ofPieChart>
        <c:ofPieType val="pie"/>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会议费</c:v>
                </c:pt>
                <c:pt idx="1">
                  <c:v>培训费</c:v>
                </c:pt>
                <c:pt idx="2">
                  <c:v>“三公”经费因公出国（境）费用</c:v>
                </c:pt>
                <c:pt idx="3">
                  <c:v>“三公”经费公务接待费</c:v>
                </c:pt>
                <c:pt idx="4">
                  <c:v>“三公”经费公务用车购置费</c:v>
                </c:pt>
                <c:pt idx="5">
                  <c:v>“三公”经费公务用车运行维护费</c:v>
                </c:pt>
              </c:strCache>
            </c:strRef>
          </c:cat>
          <c:val>
            <c:numRef>
              <c:f>Sheet1!$B$2:$B$7</c:f>
              <c:numCache>
                <c:formatCode>General</c:formatCode>
                <c:ptCount val="6"/>
                <c:pt idx="0">
                  <c:v>2</c:v>
                </c:pt>
                <c:pt idx="1">
                  <c:v>1</c:v>
                </c:pt>
                <c:pt idx="2">
                  <c:v>0</c:v>
                </c:pt>
                <c:pt idx="3">
                  <c:v>6</c:v>
                </c:pt>
                <c:pt idx="4">
                  <c:v>0</c:v>
                </c:pt>
                <c:pt idx="5">
                  <c:v>3</c:v>
                </c:pt>
              </c:numCache>
            </c:numRef>
          </c:val>
        </c:ser>
        <c:dLbls>
          <c:showLegendKey val="0"/>
          <c:showVal val="1"/>
          <c:showCatName val="0"/>
          <c:showSerName val="0"/>
          <c:showPercent val="0"/>
          <c:showBubbleSize val="0"/>
          <c:showLeaderLines val="1"/>
        </c:dLbls>
        <c:gapWidth val="100"/>
        <c:splitType val="cust"/>
        <c:custSplit>
          <c:secondPiePt val="2"/>
          <c:secondPiePt val="3"/>
          <c:secondPiePt val="4"/>
          <c:secondPiePt val="5"/>
        </c:custSplit>
        <c:splitPos val="2"/>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0.0273562727078436"/>
          <c:y val="0.131171245610411"/>
          <c:w val="0.955118615088694"/>
          <c:h val="0.1824003305102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beijing</Company>
  <Pages>37</Pages>
  <Words>11973</Words>
  <Characters>13735</Characters>
  <Lines>68</Lines>
  <Paragraphs>19</Paragraphs>
  <TotalTime>114</TotalTime>
  <ScaleCrop>false</ScaleCrop>
  <LinksUpToDate>false</LinksUpToDate>
  <CharactersWithSpaces>14125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cp:lastModifiedBy>
  <cp:lastPrinted>2022-02-15T07:45:00Z</cp:lastPrinted>
  <dcterms:modified xsi:type="dcterms:W3CDTF">2024-09-05T14:15:22Z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E45A4F99BA534EBEA88F77A9B930A620_13</vt:lpwstr>
  </property>
</Properties>
</file>