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罗城镇项目绩效目标自评报告</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lang w:val="en-US" w:eastAsia="zh-CN"/>
        </w:rPr>
        <w:t>中共高台县委农村工作领导小组办公室（高台县实施乡村振兴战略领导小组办公室）关于下达2022年第一批财政衔接推进乡村振兴补助资金项目计划的通知</w:t>
      </w:r>
      <w:r>
        <w:rPr>
          <w:rFonts w:hint="eastAsia" w:ascii="仿宋_GB2312" w:eastAsia="仿宋_GB2312"/>
          <w:sz w:val="32"/>
          <w:szCs w:val="32"/>
        </w:rPr>
        <w:t>》（高农领办发〔2022〕6号）</w:t>
      </w:r>
      <w:r>
        <w:rPr>
          <w:rFonts w:hint="eastAsia" w:ascii="仿宋_GB2312" w:eastAsia="仿宋_GB2312"/>
          <w:sz w:val="32"/>
          <w:szCs w:val="32"/>
          <w:lang w:eastAsia="zh-CN"/>
        </w:rPr>
        <w:t>和</w:t>
      </w:r>
      <w:r>
        <w:rPr>
          <w:rFonts w:hint="eastAsia" w:ascii="仿宋_GB2312" w:eastAsia="仿宋_GB2312"/>
          <w:sz w:val="32"/>
          <w:szCs w:val="32"/>
        </w:rPr>
        <w:t>《</w:t>
      </w:r>
      <w:r>
        <w:rPr>
          <w:rFonts w:hint="eastAsia" w:ascii="仿宋_GB2312" w:eastAsia="仿宋_GB2312"/>
          <w:sz w:val="32"/>
          <w:szCs w:val="32"/>
          <w:lang w:val="en-US" w:eastAsia="zh-CN"/>
        </w:rPr>
        <w:t>中共高台县委农村工作领导小组办公室（高台县实施乡村振兴战略领导小组办公室）关于下达2022第二批财政衔接推进乡村振兴补助资金项目计划的通知</w:t>
      </w:r>
      <w:r>
        <w:rPr>
          <w:rFonts w:hint="eastAsia" w:ascii="仿宋_GB2312" w:eastAsia="仿宋_GB2312"/>
          <w:sz w:val="32"/>
          <w:szCs w:val="32"/>
        </w:rPr>
        <w:t>》（高农领办发〔202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42</w:t>
      </w:r>
      <w:r>
        <w:rPr>
          <w:rFonts w:hint="eastAsia" w:ascii="仿宋_GB2312" w:eastAsia="仿宋_GB2312"/>
          <w:sz w:val="32"/>
          <w:szCs w:val="32"/>
        </w:rPr>
        <w:t>号）要求，</w:t>
      </w:r>
      <w:r>
        <w:rPr>
          <w:rFonts w:hint="eastAsia" w:ascii="仿宋_GB2312" w:eastAsia="仿宋_GB2312"/>
          <w:sz w:val="32"/>
          <w:szCs w:val="32"/>
          <w:lang w:eastAsia="zh-CN"/>
        </w:rPr>
        <w:t>我镇</w:t>
      </w:r>
      <w:r>
        <w:rPr>
          <w:rFonts w:hint="eastAsia" w:ascii="仿宋_GB2312" w:eastAsia="仿宋_GB2312"/>
          <w:sz w:val="32"/>
          <w:szCs w:val="32"/>
        </w:rPr>
        <w:t>严格按照项目标准，认真组织实施，扎实推进项目建设，</w:t>
      </w:r>
      <w:r>
        <w:rPr>
          <w:rFonts w:hint="eastAsia" w:ascii="仿宋_GB2312" w:eastAsia="仿宋_GB2312"/>
          <w:sz w:val="32"/>
          <w:szCs w:val="32"/>
          <w:lang w:val="en-US" w:eastAsia="zh-CN"/>
        </w:rPr>
        <w:t>所</w:t>
      </w:r>
      <w:r>
        <w:rPr>
          <w:rFonts w:hint="eastAsia" w:ascii="仿宋_GB2312" w:eastAsia="仿宋_GB2312"/>
          <w:sz w:val="32"/>
          <w:szCs w:val="32"/>
          <w:lang w:eastAsia="zh-CN"/>
        </w:rPr>
        <w:t>涉及项目</w:t>
      </w:r>
      <w:r>
        <w:rPr>
          <w:rFonts w:hint="default" w:ascii="仿宋_GB2312" w:eastAsia="仿宋_GB2312"/>
          <w:sz w:val="32"/>
          <w:szCs w:val="32"/>
          <w:lang w:eastAsia="zh-CN"/>
        </w:rPr>
        <w:t>绩效自评</w:t>
      </w:r>
      <w:r>
        <w:rPr>
          <w:rFonts w:hint="eastAsia" w:ascii="仿宋_GB2312" w:eastAsia="仿宋_GB2312"/>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衔接资金下达预算及项目情况。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1.罗城镇桥儿湾村连片标准化养殖小区建设项目</w:t>
      </w:r>
      <w:r>
        <w:rPr>
          <w:rFonts w:hint="eastAsia" w:ascii="仿宋_GB2312" w:eastAsia="仿宋_GB2312"/>
          <w:sz w:val="32"/>
          <w:szCs w:val="32"/>
          <w:lang w:eastAsia="zh-CN"/>
        </w:rPr>
        <w:t>下达预算110万</w:t>
      </w:r>
      <w:r>
        <w:rPr>
          <w:rFonts w:hint="eastAsia" w:ascii="仿宋_GB2312" w:eastAsia="仿宋_GB2312"/>
          <w:sz w:val="32"/>
          <w:szCs w:val="32"/>
          <w:lang w:val="en-US" w:eastAsia="zh-CN"/>
        </w:rPr>
        <w:t>：计划建设新建连片78户标准化养殖小区1处，占地面积30400平方米，新建养殖圈舍78栋，配套建设养殖小区道路、自来水等基础设施。现已完成新建养殖圈舍78栋，配套建设养殖小区道路、自来水等基础设施。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2.罗城镇天城村标准化养殖小区建设项目下达预算</w:t>
      </w:r>
      <w:r>
        <w:rPr>
          <w:rFonts w:hint="eastAsia" w:ascii="仿宋_GB2312" w:eastAsia="仿宋_GB2312"/>
          <w:sz w:val="32"/>
          <w:szCs w:val="32"/>
          <w:lang w:eastAsia="zh-CN"/>
        </w:rPr>
        <w:t>260</w:t>
      </w:r>
      <w:r>
        <w:rPr>
          <w:rFonts w:hint="eastAsia" w:ascii="仿宋_GB2312" w:eastAsia="仿宋_GB2312"/>
          <w:sz w:val="32"/>
          <w:szCs w:val="32"/>
          <w:lang w:val="en-US" w:eastAsia="zh-CN"/>
        </w:rPr>
        <w:t>万：计划新建养殖小区1处，修建60m*10m牛棚4座，30m*8m料棚</w:t>
      </w:r>
      <w:bookmarkStart w:id="0" w:name="_GoBack"/>
      <w:bookmarkEnd w:id="0"/>
      <w:r>
        <w:rPr>
          <w:rFonts w:hint="eastAsia" w:ascii="仿宋_GB2312" w:eastAsia="仿宋_GB2312"/>
          <w:sz w:val="32"/>
          <w:szCs w:val="32"/>
          <w:lang w:val="en-US" w:eastAsia="zh-CN"/>
        </w:rPr>
        <w:t>2座，并配套建设养殖小区水、电及粪污无害化处理设施和洗消设施。现已完成新建管理用房1座、钢结构库房一座及室外配套工程，平整场地1488㎡、回填方208.59m³、砌块墙86.56m³、独立基础42.04m³、现浇构建钢架6.945t、彩板门25.2㎡、金属窗12.96㎡、钢护栏7.99t、墙面抹灰843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3.罗城镇红山村道路沿线人居环境综合整治项目下达预算1</w:t>
      </w:r>
      <w:r>
        <w:rPr>
          <w:rFonts w:hint="eastAsia" w:ascii="仿宋_GB2312" w:eastAsia="仿宋_GB2312"/>
          <w:sz w:val="32"/>
          <w:szCs w:val="32"/>
          <w:lang w:eastAsia="zh-CN"/>
        </w:rPr>
        <w:t>3</w:t>
      </w:r>
      <w:r>
        <w:rPr>
          <w:rFonts w:hint="eastAsia" w:ascii="仿宋_GB2312" w:eastAsia="仿宋_GB2312"/>
          <w:sz w:val="32"/>
          <w:szCs w:val="32"/>
          <w:lang w:val="en-US" w:eastAsia="zh-CN"/>
        </w:rPr>
        <w:t>0万：计划对天合路红山段南北两侧共1600米、高罗路东西两侧共750米和桥头三角地带人居环境进行综合整治，包括铺设路肩硬化、护栏架设、绿化带整治、散水硬化等内容，以及对天合路沿线的自来水管道、观察井及相关设施进行改造，总长度1650米。现已完成门前散水1372㎡、混凝土构建拆除826m³、渗水砖铺设1664.43㎡、换土2467m³、混凝土1894.91㎡、护栏91.19m³、安砌侧石1009米、铁艺栏杆26.8米、实心砖墙5.27m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4.罗城镇桥儿湾村乡村建设示范点门前环境整治项目下达预算</w:t>
      </w:r>
      <w:r>
        <w:rPr>
          <w:rFonts w:hint="eastAsia" w:ascii="仿宋_GB2312" w:eastAsia="仿宋_GB2312"/>
          <w:sz w:val="32"/>
          <w:szCs w:val="32"/>
          <w:lang w:eastAsia="zh-CN"/>
        </w:rPr>
        <w:t>50</w:t>
      </w:r>
      <w:r>
        <w:rPr>
          <w:rFonts w:hint="eastAsia" w:ascii="仿宋_GB2312" w:eastAsia="仿宋_GB2312"/>
          <w:sz w:val="32"/>
          <w:szCs w:val="32"/>
          <w:lang w:val="en-US" w:eastAsia="zh-CN"/>
        </w:rPr>
        <w:t>万：对桥儿湾村人居环境进行综合整治，进一步改善村容村貌，解决脏乱差的问题。现已完成农户门前护坡整治及垫方、防火道砖墙及贴砖挂瓦、葡萄钢架架设。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5.罗城镇花墙子村饲草种植基地基础设施配套建设项目下达预算</w:t>
      </w:r>
      <w:r>
        <w:rPr>
          <w:rFonts w:hint="eastAsia" w:ascii="仿宋_GB2312" w:eastAsia="仿宋_GB2312"/>
          <w:sz w:val="32"/>
          <w:szCs w:val="32"/>
          <w:lang w:eastAsia="zh-CN"/>
        </w:rPr>
        <w:t>60</w:t>
      </w:r>
      <w:r>
        <w:rPr>
          <w:rFonts w:hint="eastAsia" w:ascii="仿宋_GB2312" w:eastAsia="仿宋_GB2312"/>
          <w:sz w:val="32"/>
          <w:szCs w:val="32"/>
          <w:lang w:val="en-US" w:eastAsia="zh-CN"/>
        </w:rPr>
        <w:t>万：村委会依托村集体经济股份合作社和“一户一片田”整合，将本村零散土地和闲置土地托管在合作社，村委会牵头成立现代农业专业合作社，修建管理房5间80平方米，彩钢棚300平方米、地坪硬化6500平方米、围墙修建300米，主要从事饲草种植、农机服务、养殖业发展。现已完成建设办公用房72.41㎡，彩钢库房148.37㎡，彩钢大棚230.08㎡，水泥硬化316.35㎡，平整场地1872.59，地磅一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6.罗城镇张家墩村农村人居环境整治项目下达预算1</w:t>
      </w:r>
      <w:r>
        <w:rPr>
          <w:rFonts w:hint="eastAsia" w:ascii="仿宋_GB2312" w:eastAsia="仿宋_GB2312"/>
          <w:sz w:val="32"/>
          <w:szCs w:val="32"/>
          <w:lang w:eastAsia="zh-CN"/>
        </w:rPr>
        <w:t>56</w:t>
      </w:r>
      <w:r>
        <w:rPr>
          <w:rFonts w:hint="eastAsia" w:ascii="仿宋_GB2312" w:eastAsia="仿宋_GB2312"/>
          <w:sz w:val="32"/>
          <w:szCs w:val="32"/>
          <w:lang w:val="en-US" w:eastAsia="zh-CN"/>
        </w:rPr>
        <w:t>万：（1）建设给排水项目，敷设DN300的双壁波纹管1.5公里，观察井56个及附属设施；（2）依托国家森林乡村建设，对56户农户门前田园进行生态风貌整治提升；（3）安排50万元资金，以集体经济发展方式建设罗城风味农家特色小院等。现已完成对56户农户门前田园进行人居环境整治提升，C25混凝土242.09㎡、铺设人行道1625.63㎡、安砌侧石2200m、树池砌筑8个、嵌草砖装铺220.8㎡、石汀步51.41㎡、砂石垫层25.95㎡，集体经济旅游产业服务设施配套、村居环境设施提升配套、安全防护设施配套、墙体及墙面整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7</w:t>
      </w:r>
      <w:r>
        <w:rPr>
          <w:rFonts w:hint="eastAsia" w:ascii="仿宋_GB2312" w:eastAsia="仿宋_GB2312"/>
          <w:sz w:val="32"/>
          <w:szCs w:val="32"/>
          <w:lang w:val="en-US" w:eastAsia="zh-CN"/>
        </w:rPr>
        <w:t>.罗城镇罗城村养殖小区建设项目下达预算</w:t>
      </w:r>
      <w:r>
        <w:rPr>
          <w:rFonts w:hint="eastAsia" w:ascii="仿宋_GB2312" w:eastAsia="仿宋_GB2312"/>
          <w:sz w:val="32"/>
          <w:szCs w:val="32"/>
          <w:lang w:eastAsia="zh-CN"/>
        </w:rPr>
        <w:t>37</w:t>
      </w:r>
      <w:r>
        <w:rPr>
          <w:rFonts w:hint="eastAsia" w:ascii="仿宋_GB2312" w:eastAsia="仿宋_GB2312"/>
          <w:sz w:val="32"/>
          <w:szCs w:val="32"/>
          <w:lang w:val="en-US" w:eastAsia="zh-CN"/>
        </w:rPr>
        <w:t>万：新建连片10户标准化养殖小区1处，铺垫垫方5000立方米，新建养殖小区占地2123平方米，新建养殖圈舍10栋。现已完成修建养殖圈舍10栋。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8</w:t>
      </w:r>
      <w:r>
        <w:rPr>
          <w:rFonts w:hint="eastAsia" w:ascii="仿宋_GB2312" w:eastAsia="仿宋_GB2312"/>
          <w:sz w:val="32"/>
          <w:szCs w:val="32"/>
          <w:lang w:val="en-US" w:eastAsia="zh-CN"/>
        </w:rPr>
        <w:t>.罗城镇万丰村村容村貌提升项目下达预算</w:t>
      </w:r>
      <w:r>
        <w:rPr>
          <w:rFonts w:hint="eastAsia" w:ascii="仿宋_GB2312" w:eastAsia="仿宋_GB2312"/>
          <w:sz w:val="32"/>
          <w:szCs w:val="32"/>
          <w:lang w:eastAsia="zh-CN"/>
        </w:rPr>
        <w:t>7</w:t>
      </w:r>
      <w:r>
        <w:rPr>
          <w:rFonts w:hint="eastAsia" w:ascii="仿宋_GB2312" w:eastAsia="仿宋_GB2312"/>
          <w:sz w:val="32"/>
          <w:szCs w:val="32"/>
          <w:lang w:val="en-US" w:eastAsia="zh-CN"/>
        </w:rPr>
        <w:t>万：对全村沿路沿线人居环境进行整治，硬化三、四社通村主干道路两侧及小巷2980平方米，铺设渗水砖1900平方米，安装道牙石2700米。架设低压管道2180米。现已完成透水砖铺装802.48㎡、地面硬化56.33㎡、散水1013.33㎡、人行道铺装1054.59㎡、路沿石2074.25米、砖砌井筒1座、管网开挖回填15.4.8m³、0.6米高挡墙205.2米、管网1850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衔接资金项目绩效目标设定情况。</w:t>
      </w:r>
    </w:p>
    <w:p>
      <w:pPr>
        <w:pStyle w:val="2"/>
        <w:keepNext w:val="0"/>
        <w:keepLines w:val="0"/>
        <w:pageBreakBefore w:val="0"/>
        <w:numPr>
          <w:numId w:val="0"/>
        </w:numPr>
        <w:kinsoku/>
        <w:wordWrap/>
        <w:overflowPunct/>
        <w:topLinePunct w:val="0"/>
        <w:autoSpaceDE/>
        <w:autoSpaceDN/>
        <w:bidi w:val="0"/>
        <w:adjustRightInd/>
        <w:snapToGrid/>
        <w:spacing w:line="560" w:lineRule="exact"/>
        <w:ind w:firstLine="320" w:firstLineChars="1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次项目绩效自评我镇共设产出指标、效益指标和满意度指标三个一级指标，数量指标、质量指标、时效指标、成本指标、经济效益指标、社会效益指标、生态效益指标、可持续影响指标、服务对象指标等二级指标，按照各项目实际完成情况、验收合格率、项目当年完成率、资金支付率、财政补助资金、经济带动和生态效益情况、群众项目满意度设立三级指标。</w:t>
      </w:r>
    </w:p>
    <w:p>
      <w:pPr>
        <w:pStyle w:val="2"/>
        <w:keepNext w:val="0"/>
        <w:keepLines w:val="0"/>
        <w:pageBreakBefore w:val="0"/>
        <w:numPr>
          <w:ilvl w:val="0"/>
          <w:numId w:val="2"/>
        </w:numPr>
        <w:kinsoku/>
        <w:wordWrap/>
        <w:overflowPunct/>
        <w:topLinePunct w:val="0"/>
        <w:autoSpaceDE/>
        <w:autoSpaceDN/>
        <w:bidi w:val="0"/>
        <w:adjustRightInd/>
        <w:snapToGrid/>
        <w:spacing w:line="560" w:lineRule="exact"/>
        <w:ind w:firstLine="320" w:firstLineChars="100"/>
        <w:textAlignment w:val="auto"/>
        <w:rPr>
          <w:rFonts w:hint="default" w:ascii="仿宋_GB2312" w:hAnsi="黑体" w:eastAsia="仿宋_GB2312" w:cs="仿宋_GB2312"/>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罗城镇桥儿湾村连片标准化养殖小区建设项目建设新建连片78户标准化养殖小区1处，占地面积30400平方米，新建养殖圈舍78栋。2.罗城镇天城村标准化养殖小区建设项目新建养殖小区1处，修建60m*10m牛棚4座，30m*8m料棚2座。3.罗城镇红山村道路沿线人居环境综合整治项目对天合路红山段南北两侧共1600米、高罗路东西两侧共750米和桥头三角地带人居环境进行综合整治。4.罗城镇桥儿湾村乡村建设示范点门前环境整治项目对桥儿湾村人居环境进行综合整治，进一步改善村容村貌，解决脏乱差的问题。5.罗城镇花墙子村饲草种植基地基础设施配套建设项目修建管理房5间80平方米，彩钢棚300平方米、地坪硬化6500平方米、围墙修建300米。6.罗城镇张家墩村农村人居环境整治项目：（1），敷设DN300的双壁波纹管1.5公里，观察井56个及附属设施；（2）依托国家森林乡村建设，对56户农户门前田园进行生态风貌整治提升。7.罗城镇罗城村养殖小区建设项目新建连片10户标准化养殖小区1处，铺垫垫方5000立方米，新建养殖小区占地2123平方米，新建养殖圈舍10栋。8.罗城镇万丰村村容村貌提升项目对全村沿路沿线人居环境进行整治，硬化三、四社通村主干道路两侧及小巷2980平方米，铺设渗水砖1900平方米，安装道牙石2700米。架设低压管道2180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二、绩效自评工作开展情况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高度重视。我镇根据按照《财政专项扶贫资金绩效管理操作指南（试行）》（财农办〔2019〕68号）和《甘肃省衔接推进乡村振兴补助资金绩效评价及考核办法》（甘财扶贫〔2021〕28号）有关规定，现将绩效评价工作要点逐项梳理，制定切实可行的绩效自评工作实施方案，明确绩效自评的具体方法步骤和时间节点，确保绩效自评工作有序进行，共对2022年实施的8个衔接资金项目，以及项目所涉及的7个行政村105户脱贫户，2408户其他收益农户开展自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严密组织。在开展绩效自评过程中，我镇严格跟踪问询，及时掌握绩效自评过程中遇到的问题，认真指导，把握进度。依据绩效评价指标，抽调素质高、业务能力强的人员，采取数据收集汇总、指标分析、询问查证、问卷调查等方式，认真做好此次自评的相关材料准备，认真对照绩效目标自评表，遵循实事求是、方法科学、主体独立、过程公开、数据可得、结果可用的原则，对项目绩效工作进行全方位自查和自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（一）资金投入情况分析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黑体" w:eastAsia="仿宋_GB2312" w:cs="仿宋_GB2312"/>
          <w:b/>
          <w:bCs/>
          <w:sz w:val="32"/>
          <w:szCs w:val="32"/>
        </w:rPr>
      </w:pPr>
      <w:r>
        <w:rPr>
          <w:rFonts w:hint="eastAsia" w:ascii="仿宋_GB2312" w:hAnsi="黑体" w:eastAsia="仿宋_GB2312" w:cs="仿宋_GB2312"/>
          <w:b/>
          <w:bCs/>
          <w:sz w:val="32"/>
          <w:szCs w:val="32"/>
        </w:rPr>
        <w:t>1.项目资金到位情况分析。</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default" w:ascii="仿宋_GB2312" w:hAnsi="宋体" w:eastAsia="仿宋_GB2312" w:cs="宋体"/>
          <w:kern w:val="0"/>
          <w:sz w:val="32"/>
          <w:szCs w:val="32"/>
          <w:lang w:val="en-US" w:eastAsia="zh-CN" w:bidi="ar-SA"/>
        </w:rPr>
        <w:t>20</w:t>
      </w:r>
      <w:r>
        <w:rPr>
          <w:rFonts w:hint="eastAsia" w:ascii="仿宋_GB2312" w:hAnsi="宋体" w:eastAsia="仿宋_GB2312" w:cs="宋体"/>
          <w:kern w:val="0"/>
          <w:sz w:val="32"/>
          <w:szCs w:val="32"/>
          <w:lang w:val="en-US" w:eastAsia="zh-CN" w:bidi="ar-SA"/>
        </w:rPr>
        <w:t>22</w:t>
      </w:r>
      <w:r>
        <w:rPr>
          <w:rFonts w:hint="default" w:ascii="仿宋_GB2312" w:hAnsi="宋体" w:eastAsia="仿宋_GB2312" w:cs="宋体"/>
          <w:kern w:val="0"/>
          <w:sz w:val="32"/>
          <w:szCs w:val="32"/>
          <w:lang w:val="en-US" w:eastAsia="zh-CN" w:bidi="ar-SA"/>
        </w:rPr>
        <w:t>年</w:t>
      </w:r>
      <w:r>
        <w:rPr>
          <w:rFonts w:hint="eastAsia" w:ascii="仿宋_GB2312" w:hAnsi="宋体" w:eastAsia="仿宋_GB2312" w:cs="宋体"/>
          <w:kern w:val="0"/>
          <w:sz w:val="32"/>
          <w:szCs w:val="32"/>
          <w:lang w:val="en-US" w:eastAsia="zh-CN" w:bidi="ar-SA"/>
        </w:rPr>
        <w:t>我镇共计划实施8个衔接资金项目，</w:t>
      </w:r>
      <w:r>
        <w:rPr>
          <w:rFonts w:hint="default" w:ascii="仿宋_GB2312" w:hAnsi="宋体" w:eastAsia="仿宋_GB2312" w:cs="宋体"/>
          <w:kern w:val="0"/>
          <w:sz w:val="32"/>
          <w:szCs w:val="32"/>
          <w:lang w:val="en-US" w:eastAsia="zh-CN" w:bidi="ar-SA"/>
        </w:rPr>
        <w:t>项目计划投资额为</w:t>
      </w:r>
      <w:r>
        <w:rPr>
          <w:rFonts w:hint="eastAsia" w:ascii="仿宋_GB2312" w:hAnsi="宋体" w:eastAsia="仿宋_GB2312" w:cs="宋体"/>
          <w:kern w:val="0"/>
          <w:sz w:val="32"/>
          <w:szCs w:val="32"/>
          <w:lang w:val="en-US" w:eastAsia="zh-CN" w:bidi="ar-SA"/>
        </w:rPr>
        <w:t>873</w:t>
      </w:r>
      <w:r>
        <w:rPr>
          <w:rFonts w:hint="default" w:ascii="仿宋_GB2312" w:hAnsi="宋体" w:eastAsia="仿宋_GB2312" w:cs="宋体"/>
          <w:kern w:val="0"/>
          <w:sz w:val="32"/>
          <w:szCs w:val="32"/>
          <w:lang w:val="en-US" w:eastAsia="zh-CN" w:bidi="ar-SA"/>
        </w:rPr>
        <w:t>万元，实际到位资金为</w:t>
      </w:r>
      <w:r>
        <w:rPr>
          <w:rFonts w:hint="eastAsia" w:ascii="仿宋_GB2312" w:hAnsi="宋体" w:eastAsia="仿宋_GB2312" w:cs="宋体"/>
          <w:kern w:val="0"/>
          <w:sz w:val="32"/>
          <w:szCs w:val="32"/>
          <w:lang w:val="en-US" w:eastAsia="zh-CN" w:bidi="ar-SA"/>
        </w:rPr>
        <w:t>873</w:t>
      </w:r>
      <w:r>
        <w:rPr>
          <w:rFonts w:hint="default" w:ascii="仿宋_GB2312" w:hAnsi="宋体" w:eastAsia="仿宋_GB2312" w:cs="宋体"/>
          <w:kern w:val="0"/>
          <w:sz w:val="32"/>
          <w:szCs w:val="32"/>
          <w:lang w:val="en-US" w:eastAsia="zh-CN" w:bidi="ar-SA"/>
        </w:rPr>
        <w:t>万元，实际支出</w:t>
      </w:r>
      <w:r>
        <w:rPr>
          <w:rFonts w:hint="eastAsia" w:ascii="仿宋_GB2312" w:hAnsi="宋体" w:eastAsia="仿宋_GB2312" w:cs="宋体"/>
          <w:kern w:val="0"/>
          <w:sz w:val="32"/>
          <w:szCs w:val="32"/>
          <w:lang w:val="en-US" w:eastAsia="zh-CN" w:bidi="ar-SA"/>
        </w:rPr>
        <w:t>873</w:t>
      </w:r>
      <w:r>
        <w:rPr>
          <w:rFonts w:hint="default" w:ascii="仿宋_GB2312" w:hAnsi="宋体" w:eastAsia="仿宋_GB2312" w:cs="宋体"/>
          <w:kern w:val="0"/>
          <w:sz w:val="32"/>
          <w:szCs w:val="32"/>
          <w:lang w:val="en-US" w:eastAsia="zh-CN" w:bidi="ar-SA"/>
        </w:rPr>
        <w:t>万元，完成全年预算数的</w:t>
      </w:r>
      <w:r>
        <w:rPr>
          <w:rFonts w:hint="eastAsia" w:ascii="仿宋_GB2312" w:hAnsi="宋体" w:eastAsia="仿宋_GB2312" w:cs="宋体"/>
          <w:kern w:val="0"/>
          <w:sz w:val="32"/>
          <w:szCs w:val="32"/>
          <w:lang w:val="en-US" w:eastAsia="zh-CN" w:bidi="ar-SA"/>
        </w:rPr>
        <w:t>100</w:t>
      </w:r>
      <w:r>
        <w:rPr>
          <w:rFonts w:hint="default" w:ascii="仿宋_GB2312" w:hAnsi="宋体" w:eastAsia="仿宋_GB2312" w:cs="宋体"/>
          <w:kern w:val="0"/>
          <w:sz w:val="32"/>
          <w:szCs w:val="32"/>
          <w:lang w:val="en-US" w:eastAsia="zh-CN" w:bidi="ar-SA"/>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100"/>
        <w:jc w:val="left"/>
        <w:textAlignment w:val="auto"/>
        <w:rPr>
          <w:rFonts w:hint="eastAsia" w:ascii="仿宋_GB2312" w:hAnsi="黑体" w:eastAsia="仿宋_GB2312" w:cs="仿宋_GB2312"/>
          <w:b/>
          <w:bCs/>
          <w:sz w:val="32"/>
          <w:szCs w:val="32"/>
        </w:rPr>
      </w:pPr>
      <w:r>
        <w:rPr>
          <w:rFonts w:hint="eastAsia" w:ascii="仿宋_GB2312" w:hAnsi="黑体" w:eastAsia="仿宋_GB2312" w:cs="仿宋_GB2312"/>
          <w:b/>
          <w:bCs/>
          <w:sz w:val="32"/>
          <w:szCs w:val="32"/>
          <w:lang w:val="en-US" w:eastAsia="zh-CN"/>
        </w:rPr>
        <w:t xml:space="preserve">  2.</w:t>
      </w:r>
      <w:r>
        <w:rPr>
          <w:rFonts w:hint="eastAsia" w:ascii="仿宋_GB2312" w:hAnsi="黑体" w:eastAsia="仿宋_GB2312" w:cs="仿宋_GB2312"/>
          <w:b/>
          <w:bCs/>
          <w:sz w:val="32"/>
          <w:szCs w:val="32"/>
        </w:rPr>
        <w:t>项目资金执行情况分析。</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2022年我镇</w:t>
      </w:r>
      <w:r>
        <w:rPr>
          <w:rFonts w:hint="default" w:ascii="仿宋_GB2312" w:hAnsi="宋体" w:eastAsia="仿宋_GB2312" w:cs="宋体"/>
          <w:kern w:val="0"/>
          <w:sz w:val="32"/>
          <w:szCs w:val="32"/>
          <w:lang w:val="en-US" w:eastAsia="zh-CN" w:bidi="ar-SA"/>
        </w:rPr>
        <w:t>项目实际支出</w:t>
      </w:r>
      <w:r>
        <w:rPr>
          <w:rFonts w:hint="eastAsia" w:ascii="仿宋_GB2312" w:hAnsi="宋体" w:eastAsia="仿宋_GB2312" w:cs="宋体"/>
          <w:kern w:val="0"/>
          <w:sz w:val="32"/>
          <w:szCs w:val="32"/>
          <w:lang w:val="en-US" w:eastAsia="zh-CN" w:bidi="ar-SA"/>
        </w:rPr>
        <w:t>873</w:t>
      </w:r>
      <w:r>
        <w:rPr>
          <w:rFonts w:hint="default" w:ascii="仿宋_GB2312" w:hAnsi="宋体" w:eastAsia="仿宋_GB2312" w:cs="宋体"/>
          <w:kern w:val="0"/>
          <w:sz w:val="32"/>
          <w:szCs w:val="32"/>
          <w:lang w:val="en-US" w:eastAsia="zh-CN" w:bidi="ar-SA"/>
        </w:rPr>
        <w:t>万元，</w:t>
      </w:r>
      <w:r>
        <w:rPr>
          <w:rFonts w:hint="eastAsia" w:ascii="仿宋_GB2312" w:hAnsi="宋体" w:eastAsia="仿宋_GB2312" w:cs="宋体"/>
          <w:kern w:val="0"/>
          <w:sz w:val="32"/>
          <w:szCs w:val="32"/>
          <w:lang w:val="en-US" w:eastAsia="zh-CN" w:bidi="ar-SA"/>
        </w:rPr>
        <w:t>项目资金共用于</w:t>
      </w:r>
      <w:r>
        <w:rPr>
          <w:rFonts w:hint="eastAsia" w:ascii="仿宋_GB2312" w:hAnsi="仿宋_GB2312" w:eastAsia="仿宋_GB2312" w:cs="仿宋_GB2312"/>
          <w:kern w:val="0"/>
          <w:sz w:val="32"/>
          <w:szCs w:val="32"/>
          <w:lang w:eastAsia="zh-CN"/>
        </w:rPr>
        <w:t>罗城镇桥儿湾村连片标准化养殖小区建设项目建设新建连片78户标准化养殖小区1处，占地面积30400平方米，新建养殖圈舍78栋。罗城镇天城村标准化养殖小区建设项目新建养殖小区1处，修建60m*10m牛棚4座，30m*8m料棚2座。罗城镇红山村道路沿线人居环境综合整治项目对天合路红山段南北两侧共1600米、高罗路东西两侧共750米和桥头三角地带人居环境进行综合整治。罗城镇桥儿湾村乡村建设示范点门前环境整治项目</w:t>
      </w:r>
      <w:r>
        <w:rPr>
          <w:rFonts w:hint="eastAsia" w:ascii="仿宋_GB2312" w:hAnsi="仿宋_GB2312" w:eastAsia="仿宋_GB2312" w:cs="仿宋_GB2312"/>
          <w:kern w:val="0"/>
          <w:sz w:val="32"/>
          <w:szCs w:val="32"/>
          <w:lang w:val="en-US" w:eastAsia="zh-CN"/>
        </w:rPr>
        <w:t>对桥儿湾村人居环境进行综合整治，进一步改善村容村貌，解决脏乱差的问题。</w:t>
      </w:r>
      <w:r>
        <w:rPr>
          <w:rFonts w:hint="eastAsia" w:ascii="仿宋_GB2312" w:hAnsi="仿宋_GB2312" w:eastAsia="仿宋_GB2312" w:cs="仿宋_GB2312"/>
          <w:kern w:val="0"/>
          <w:sz w:val="32"/>
          <w:szCs w:val="32"/>
          <w:lang w:val="en-US" w:eastAsia="zh-CN" w:bidi="ar-SA"/>
        </w:rPr>
        <w:t>罗城镇花墙子村饲草种植基地基础设施配套建设项目</w:t>
      </w:r>
      <w:r>
        <w:rPr>
          <w:rFonts w:hint="eastAsia" w:ascii="仿宋_GB2312" w:hAnsi="仿宋_GB2312" w:eastAsia="仿宋_GB2312" w:cs="仿宋_GB2312"/>
          <w:kern w:val="0"/>
          <w:sz w:val="32"/>
          <w:szCs w:val="32"/>
          <w:lang w:val="en-US" w:eastAsia="zh-CN"/>
        </w:rPr>
        <w:t>修建管理房5间80平方米，彩钢棚300平方米、地坪硬化6500平方米、围墙修建300米。</w:t>
      </w:r>
      <w:r>
        <w:rPr>
          <w:rFonts w:hint="eastAsia" w:ascii="仿宋_GB2312" w:hAnsi="仿宋_GB2312" w:eastAsia="仿宋_GB2312" w:cs="仿宋_GB2312"/>
          <w:kern w:val="0"/>
          <w:sz w:val="32"/>
          <w:szCs w:val="32"/>
          <w:lang w:eastAsia="zh-CN"/>
        </w:rPr>
        <w:t>罗城镇张家墩村农村人居环境整治项目：（1）敷设DN300的双壁波纹管1.5公里，观察井56个及附属设施；（</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）依托国家森林乡村建设，对56户农户门前田园进行生态风貌整治提升。罗城镇罗城村养殖小区建设项目</w:t>
      </w:r>
      <w:r>
        <w:rPr>
          <w:rFonts w:hint="eastAsia" w:ascii="仿宋_GB2312" w:hAnsi="仿宋_GB2312" w:eastAsia="仿宋_GB2312" w:cs="仿宋_GB2312"/>
          <w:kern w:val="0"/>
          <w:sz w:val="32"/>
          <w:szCs w:val="32"/>
          <w:lang w:val="en-US" w:eastAsia="zh-CN"/>
        </w:rPr>
        <w:t>新建连片10户标准化养殖小区1处，铺垫垫方5000立方米，新建养殖小区占地2123平方米，新建养殖圈舍10栋。</w:t>
      </w:r>
      <w:r>
        <w:rPr>
          <w:rFonts w:hint="eastAsia" w:ascii="仿宋_GB2312" w:hAnsi="仿宋_GB2312" w:eastAsia="仿宋_GB2312" w:cs="仿宋_GB2312"/>
          <w:kern w:val="0"/>
          <w:sz w:val="32"/>
          <w:szCs w:val="32"/>
          <w:lang w:eastAsia="zh-CN"/>
        </w:rPr>
        <w:t>罗城镇万丰村村容村貌提升项目对全村沿路沿线人居环境进行整治，硬化三、四社通村主干道路两侧及小巷2980平方米，铺设渗水砖1900平方米，安装道牙石2700米。架设低压管道2180米</w:t>
      </w:r>
      <w:r>
        <w:rPr>
          <w:rFonts w:hint="eastAsia" w:ascii="仿宋_GB2312" w:hAnsi="仿宋_GB2312" w:eastAsia="仿宋_GB2312" w:cs="仿宋_GB2312"/>
          <w:kern w:val="0"/>
          <w:sz w:val="32"/>
          <w:szCs w:val="32"/>
          <w:lang w:val="en-US" w:eastAsia="zh-CN"/>
        </w:rPr>
        <w:t>的建设</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黑体" w:eastAsia="仿宋_GB2312" w:cs="仿宋_GB2312"/>
          <w:b/>
          <w:bCs/>
          <w:sz w:val="32"/>
          <w:szCs w:val="32"/>
        </w:rPr>
      </w:pPr>
      <w:r>
        <w:rPr>
          <w:rFonts w:hint="eastAsia" w:ascii="仿宋_GB2312" w:hAnsi="黑体" w:eastAsia="仿宋_GB2312" w:cs="仿宋_GB2312"/>
          <w:b/>
          <w:bCs/>
          <w:sz w:val="32"/>
          <w:szCs w:val="32"/>
        </w:rPr>
        <w:t>3.项目资金管理情况分析。</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项目预期目标已完成，</w:t>
      </w:r>
      <w:r>
        <w:rPr>
          <w:rFonts w:hint="default" w:ascii="仿宋_GB2312" w:hAnsi="宋体" w:eastAsia="仿宋_GB2312" w:cs="宋体"/>
          <w:kern w:val="0"/>
          <w:sz w:val="32"/>
          <w:szCs w:val="32"/>
          <w:lang w:val="en-US" w:eastAsia="zh-CN" w:bidi="ar-SA"/>
        </w:rPr>
        <w:t>我</w:t>
      </w:r>
      <w:r>
        <w:rPr>
          <w:rFonts w:hint="eastAsia" w:ascii="仿宋_GB2312" w:hAnsi="宋体" w:eastAsia="仿宋_GB2312" w:cs="宋体"/>
          <w:kern w:val="0"/>
          <w:sz w:val="32"/>
          <w:szCs w:val="32"/>
          <w:lang w:val="en-US" w:eastAsia="zh-CN" w:bidi="ar-SA"/>
        </w:rPr>
        <w:t>镇</w:t>
      </w:r>
      <w:r>
        <w:rPr>
          <w:rFonts w:hint="default" w:ascii="仿宋_GB2312" w:hAnsi="宋体" w:eastAsia="仿宋_GB2312" w:cs="宋体"/>
          <w:kern w:val="0"/>
          <w:sz w:val="32"/>
          <w:szCs w:val="32"/>
          <w:lang w:val="en-US" w:eastAsia="zh-CN" w:bidi="ar-SA"/>
        </w:rPr>
        <w:t>严格按照</w:t>
      </w:r>
      <w:r>
        <w:rPr>
          <w:rFonts w:hint="eastAsia" w:ascii="仿宋_GB2312" w:hAnsi="宋体" w:eastAsia="仿宋_GB2312" w:cs="宋体"/>
          <w:kern w:val="0"/>
          <w:sz w:val="32"/>
          <w:szCs w:val="32"/>
          <w:lang w:val="en-US" w:eastAsia="zh-CN" w:bidi="ar-SA"/>
        </w:rPr>
        <w:t>项目资金使用</w:t>
      </w:r>
      <w:r>
        <w:rPr>
          <w:rFonts w:hint="default" w:ascii="仿宋_GB2312" w:hAnsi="宋体" w:eastAsia="仿宋_GB2312" w:cs="宋体"/>
          <w:kern w:val="0"/>
          <w:sz w:val="32"/>
          <w:szCs w:val="32"/>
          <w:lang w:val="en-US" w:eastAsia="zh-CN" w:bidi="ar-SA"/>
        </w:rPr>
        <w:t>规定，按规定使用项目资金，专款专用，不存在挤占挪用等违法违规行为。实行按</w:t>
      </w:r>
      <w:r>
        <w:rPr>
          <w:rFonts w:hint="eastAsia" w:ascii="仿宋_GB2312" w:hAnsi="宋体" w:eastAsia="仿宋_GB2312" w:cs="宋体"/>
          <w:kern w:val="0"/>
          <w:sz w:val="32"/>
          <w:szCs w:val="32"/>
          <w:lang w:val="en-US" w:eastAsia="zh-CN" w:bidi="ar-SA"/>
        </w:rPr>
        <w:t>批次</w:t>
      </w:r>
      <w:r>
        <w:rPr>
          <w:rFonts w:hint="default" w:ascii="仿宋_GB2312" w:hAnsi="宋体" w:eastAsia="仿宋_GB2312" w:cs="宋体"/>
          <w:kern w:val="0"/>
          <w:sz w:val="32"/>
          <w:szCs w:val="32"/>
          <w:lang w:val="en-US" w:eastAsia="zh-CN" w:bidi="ar-SA"/>
        </w:rPr>
        <w:t>支付，足额发放</w:t>
      </w:r>
      <w:r>
        <w:rPr>
          <w:rFonts w:hint="eastAsia" w:ascii="仿宋_GB2312" w:hAnsi="宋体" w:eastAsia="仿宋_GB2312" w:cs="宋体"/>
          <w:kern w:val="0"/>
          <w:sz w:val="32"/>
          <w:szCs w:val="32"/>
          <w:lang w:val="en-US" w:eastAsia="zh-CN" w:bidi="ar-SA"/>
        </w:rPr>
        <w:t>项目</w:t>
      </w:r>
      <w:r>
        <w:rPr>
          <w:rFonts w:hint="default" w:ascii="仿宋_GB2312" w:hAnsi="宋体" w:eastAsia="仿宋_GB2312" w:cs="宋体"/>
          <w:kern w:val="0"/>
          <w:sz w:val="32"/>
          <w:szCs w:val="32"/>
          <w:lang w:val="en-US" w:eastAsia="zh-CN" w:bidi="ar-SA"/>
        </w:rPr>
        <w:t>资金，保障</w:t>
      </w:r>
      <w:r>
        <w:rPr>
          <w:rFonts w:hint="eastAsia" w:ascii="仿宋_GB2312" w:hAnsi="宋体" w:eastAsia="仿宋_GB2312" w:cs="宋体"/>
          <w:kern w:val="0"/>
          <w:sz w:val="32"/>
          <w:szCs w:val="32"/>
          <w:lang w:val="en-US" w:eastAsia="zh-CN" w:bidi="ar-SA"/>
        </w:rPr>
        <w:t>项目正常进行</w:t>
      </w:r>
      <w:r>
        <w:rPr>
          <w:rFonts w:hint="default" w:ascii="仿宋_GB2312" w:hAnsi="宋体" w:eastAsia="仿宋_GB2312" w:cs="宋体"/>
          <w:kern w:val="0"/>
          <w:sz w:val="32"/>
          <w:szCs w:val="32"/>
          <w:lang w:val="en-US" w:eastAsia="zh-CN" w:bidi="ar-SA"/>
        </w:rPr>
        <w:t>。目前，资金发放全面实现系统管理，</w:t>
      </w:r>
      <w:r>
        <w:rPr>
          <w:rFonts w:hint="eastAsia" w:ascii="仿宋_GB2312" w:hAnsi="宋体" w:eastAsia="仿宋_GB2312" w:cs="宋体"/>
          <w:kern w:val="0"/>
          <w:sz w:val="32"/>
          <w:szCs w:val="32"/>
          <w:lang w:val="en-US" w:eastAsia="zh-CN" w:bidi="ar-SA"/>
        </w:rPr>
        <w:t>资金拨付</w:t>
      </w:r>
      <w:r>
        <w:rPr>
          <w:rFonts w:hint="default" w:ascii="仿宋_GB2312" w:hAnsi="宋体" w:eastAsia="仿宋_GB2312" w:cs="宋体"/>
          <w:kern w:val="0"/>
          <w:sz w:val="32"/>
          <w:szCs w:val="32"/>
          <w:lang w:val="en-US" w:eastAsia="zh-CN" w:bidi="ar-SA"/>
        </w:rPr>
        <w:t>工作规范有序，不存在超范围超标准支出、转移资金、挤占挪用等违法违规问题。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黑体" w:eastAsia="仿宋_GB2312" w:cs="仿宋_GB2312"/>
          <w:sz w:val="32"/>
          <w:szCs w:val="32"/>
        </w:rPr>
      </w:pPr>
      <w:r>
        <w:rPr>
          <w:rFonts w:hint="eastAsia" w:ascii="仿宋_GB2312" w:hAnsi="黑体" w:eastAsia="仿宋_GB2312" w:cs="仿宋_GB2312"/>
          <w:b/>
          <w:bCs/>
          <w:sz w:val="32"/>
          <w:szCs w:val="32"/>
        </w:rPr>
        <w:t>1.产出指标完成情况分析。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黑体" w:eastAsia="仿宋_GB2312" w:cs="仿宋_GB2312"/>
          <w:sz w:val="32"/>
          <w:szCs w:val="32"/>
          <w:lang w:val="en-US"/>
        </w:rPr>
      </w:pPr>
      <w:r>
        <w:rPr>
          <w:rFonts w:hint="eastAsia" w:ascii="仿宋_GB2312" w:hAnsi="宋体" w:eastAsia="仿宋_GB2312" w:cs="宋体"/>
          <w:kern w:val="0"/>
          <w:sz w:val="32"/>
          <w:szCs w:val="32"/>
          <w:lang w:val="en-US" w:eastAsia="zh-CN" w:bidi="ar-SA"/>
        </w:rPr>
        <w:t>至目前，我镇8个衔接资金项目</w:t>
      </w:r>
      <w:r>
        <w:rPr>
          <w:rFonts w:hint="eastAsia" w:ascii="仿宋_GB2312" w:hAnsi="黑体" w:eastAsia="仿宋_GB2312" w:cs="仿宋_GB2312"/>
          <w:sz w:val="32"/>
          <w:szCs w:val="32"/>
        </w:rPr>
        <w:t>数量、质量、时效、以及成本指标</w:t>
      </w:r>
      <w:r>
        <w:rPr>
          <w:rFonts w:hint="eastAsia" w:ascii="仿宋_GB2312" w:hAnsi="黑体" w:eastAsia="仿宋_GB2312" w:cs="仿宋_GB2312"/>
          <w:sz w:val="32"/>
          <w:szCs w:val="32"/>
          <w:lang w:val="en-US" w:eastAsia="zh-CN"/>
        </w:rPr>
        <w:t>均已圆满</w:t>
      </w:r>
      <w:r>
        <w:rPr>
          <w:rFonts w:hint="eastAsia" w:ascii="仿宋_GB2312" w:hAnsi="黑体" w:eastAsia="仿宋_GB2312" w:cs="仿宋_GB2312"/>
          <w:sz w:val="32"/>
          <w:szCs w:val="32"/>
        </w:rPr>
        <w:t>完成</w:t>
      </w:r>
      <w:r>
        <w:rPr>
          <w:rFonts w:hint="eastAsia" w:ascii="仿宋_GB2312" w:hAnsi="黑体" w:eastAsia="仿宋_GB2312" w:cs="仿宋_GB2312"/>
          <w:sz w:val="32"/>
          <w:szCs w:val="32"/>
          <w:lang w:val="en-US" w:eastAsia="zh-CN"/>
        </w:rPr>
        <w:t>预定目标，项目质量验收合格率及当年项目完成率均为100%，6月底项目资金支付超过60%，10月底项目资金支付超过90%。</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321" w:firstLineChars="100"/>
        <w:jc w:val="left"/>
        <w:textAlignment w:val="auto"/>
        <w:rPr>
          <w:rFonts w:hint="eastAsia" w:ascii="仿宋_GB2312" w:hAnsi="黑体" w:eastAsia="仿宋_GB2312" w:cs="仿宋_GB2312"/>
          <w:b/>
          <w:bCs/>
          <w:sz w:val="32"/>
          <w:szCs w:val="32"/>
        </w:rPr>
      </w:pPr>
      <w:r>
        <w:rPr>
          <w:rFonts w:hint="eastAsia" w:ascii="仿宋_GB2312" w:hAnsi="黑体" w:eastAsia="仿宋_GB2312" w:cs="仿宋_GB2312"/>
          <w:b/>
          <w:bCs/>
          <w:sz w:val="32"/>
          <w:szCs w:val="32"/>
        </w:rPr>
        <w:t>效益指标完成情况分析。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仿宋_GB2312" w:hAnsi="宋体" w:eastAsia="仿宋_GB2312" w:cs="宋体"/>
          <w:kern w:val="0"/>
          <w:sz w:val="32"/>
          <w:szCs w:val="32"/>
          <w:lang w:val="en-US" w:eastAsia="zh-CN" w:bidi="ar-SA"/>
        </w:rPr>
        <w:t>我镇8个衔接资金项目</w:t>
      </w:r>
      <w:r>
        <w:rPr>
          <w:rFonts w:hint="eastAsia" w:ascii="仿宋_GB2312" w:hAnsi="黑体" w:eastAsia="仿宋_GB2312" w:cs="仿宋_GB2312"/>
          <w:sz w:val="32"/>
          <w:szCs w:val="32"/>
          <w:lang w:val="en-US" w:eastAsia="zh-CN"/>
        </w:rPr>
        <w:t>均已圆满</w:t>
      </w:r>
      <w:r>
        <w:rPr>
          <w:rFonts w:hint="eastAsia" w:ascii="仿宋_GB2312" w:hAnsi="黑体" w:eastAsia="仿宋_GB2312" w:cs="仿宋_GB2312"/>
          <w:sz w:val="32"/>
          <w:szCs w:val="32"/>
        </w:rPr>
        <w:t>完成</w:t>
      </w:r>
      <w:r>
        <w:rPr>
          <w:rFonts w:hint="eastAsia" w:ascii="仿宋_GB2312" w:hAnsi="黑体" w:eastAsia="仿宋_GB2312" w:cs="仿宋_GB2312"/>
          <w:sz w:val="32"/>
          <w:szCs w:val="32"/>
          <w:lang w:val="en-US" w:eastAsia="zh-CN"/>
        </w:rPr>
        <w:t>预定目标，项目质量验收合格率及当年项目完成率均为100%，10月底项目资金支付超过90%。</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321" w:firstLineChars="100"/>
        <w:jc w:val="left"/>
        <w:textAlignment w:val="auto"/>
        <w:rPr>
          <w:rFonts w:hint="eastAsia" w:ascii="仿宋_GB2312" w:hAnsi="黑体" w:eastAsia="仿宋_GB2312" w:cs="仿宋_GB2312"/>
          <w:b/>
          <w:bCs/>
          <w:sz w:val="32"/>
          <w:szCs w:val="32"/>
        </w:rPr>
      </w:pPr>
      <w:r>
        <w:rPr>
          <w:rFonts w:hint="eastAsia" w:ascii="仿宋_GB2312" w:hAnsi="黑体" w:eastAsia="仿宋_GB2312" w:cs="仿宋_GB2312"/>
          <w:b/>
          <w:bCs/>
          <w:sz w:val="32"/>
          <w:szCs w:val="32"/>
        </w:rPr>
        <w:t>满意度指标完成情况分析。</w:t>
      </w:r>
    </w:p>
    <w:p>
      <w:pPr>
        <w:pStyle w:val="2"/>
        <w:keepNext w:val="0"/>
        <w:keepLines w:val="0"/>
        <w:pageBreakBefore w:val="0"/>
        <w:numPr>
          <w:numId w:val="0"/>
        </w:numPr>
        <w:kinsoku/>
        <w:wordWrap/>
        <w:overflowPunct/>
        <w:topLinePunct w:val="0"/>
        <w:autoSpaceDE/>
        <w:autoSpaceDN/>
        <w:bidi w:val="0"/>
        <w:adjustRightInd/>
        <w:snapToGrid/>
        <w:spacing w:line="560" w:lineRule="exact"/>
        <w:ind w:leftChars="100" w:firstLine="640" w:firstLineChars="200"/>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服务对象满意度指标中，我镇各项目服务满意度均为100%，全部达到年度指标值。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四、偏离绩效目标的原因和下一步改进措施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2022年我镇项目建设及支付整体绩效目标均已完成，无偏离绩效目标的情况。下一步我镇将</w:t>
      </w:r>
      <w:r>
        <w:rPr>
          <w:rFonts w:hint="eastAsia" w:ascii="仿宋_GB2312" w:hAnsi="宋体" w:eastAsia="仿宋_GB2312" w:cs="宋体"/>
          <w:kern w:val="0"/>
          <w:sz w:val="32"/>
          <w:szCs w:val="32"/>
          <w:lang w:val="en-US" w:eastAsia="zh-CN" w:bidi="ar-SA"/>
        </w:rPr>
        <w:t>加强对上沟通及基础数据掌握。及时收集项目申报、资金支付等信息及进展，提前做好资金支付基础数据、基本情况摸底工作，以提升资金支付时效性。</w:t>
      </w:r>
      <w:r>
        <w:rPr>
          <w:rFonts w:hint="default" w:ascii="仿宋_GB2312" w:hAnsi="宋体" w:eastAsia="仿宋_GB2312" w:cs="宋体"/>
          <w:kern w:val="0"/>
          <w:sz w:val="32"/>
          <w:szCs w:val="32"/>
          <w:lang w:val="en-US" w:eastAsia="zh-CN" w:bidi="ar-SA"/>
        </w:rPr>
        <w:t>强化业务指导和过程管理</w:t>
      </w:r>
      <w:r>
        <w:rPr>
          <w:rFonts w:hint="eastAsia" w:ascii="仿宋_GB2312" w:hAnsi="宋体" w:eastAsia="仿宋_GB2312" w:cs="宋体"/>
          <w:kern w:val="0"/>
          <w:sz w:val="32"/>
          <w:szCs w:val="32"/>
          <w:lang w:val="en-US" w:eastAsia="zh-CN" w:bidi="ar-SA"/>
        </w:rPr>
        <w:t>，</w:t>
      </w:r>
      <w:r>
        <w:rPr>
          <w:rFonts w:hint="default" w:ascii="仿宋_GB2312" w:hAnsi="宋体" w:eastAsia="仿宋_GB2312" w:cs="宋体"/>
          <w:kern w:val="0"/>
          <w:sz w:val="32"/>
          <w:szCs w:val="32"/>
          <w:lang w:val="en-US" w:eastAsia="zh-CN" w:bidi="ar-SA"/>
        </w:rPr>
        <w:t>将支助项目进展推动情况纳入业务检查及综合督查范围，及时掌握项目情况，对项目推动中出现的问题及时发现、解决，从而提高资金拨付进度，确保项目按照既定目标按时保质完成。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五、绩效自评结果拟应用和公开情况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进一步优化资金支付机制，在项目资金支付中，优化各支付因素分配比例，将本次绩效自评结果作为资金支付的重要依据，资金支付结果向使用效果佳、拨付进度快、结余金额少、配套多的项目倾斜，在规范资金管理、确保资金安全的基础上加大政策落实力度，加快资金拨付使用，进一步提高项目资金使用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宋体"/>
          <w:kern w:val="0"/>
          <w:sz w:val="32"/>
          <w:szCs w:val="32"/>
          <w:lang w:val="en-US" w:eastAsia="zh-CN" w:bidi="ar-SA"/>
        </w:rPr>
      </w:pPr>
      <w:r>
        <w:rPr>
          <w:rFonts w:hint="default" w:ascii="仿宋_GB2312" w:hAnsi="宋体" w:eastAsia="仿宋_GB2312" w:cs="宋体"/>
          <w:kern w:val="0"/>
          <w:sz w:val="32"/>
          <w:szCs w:val="32"/>
          <w:lang w:val="en-US" w:eastAsia="zh-CN" w:bidi="ar-SA"/>
        </w:rPr>
        <w:t>我</w:t>
      </w:r>
      <w:r>
        <w:rPr>
          <w:rFonts w:hint="eastAsia" w:ascii="仿宋_GB2312" w:hAnsi="宋体" w:eastAsia="仿宋_GB2312" w:cs="宋体"/>
          <w:kern w:val="0"/>
          <w:sz w:val="32"/>
          <w:szCs w:val="32"/>
          <w:lang w:val="en-US" w:eastAsia="zh-CN" w:bidi="ar-SA"/>
        </w:rPr>
        <w:t>镇</w:t>
      </w:r>
      <w:r>
        <w:rPr>
          <w:rFonts w:hint="default" w:ascii="仿宋_GB2312" w:hAnsi="宋体" w:eastAsia="仿宋_GB2312" w:cs="宋体"/>
          <w:kern w:val="0"/>
          <w:sz w:val="32"/>
          <w:szCs w:val="32"/>
          <w:lang w:val="en-US" w:eastAsia="zh-CN" w:bidi="ar-SA"/>
        </w:rPr>
        <w:t>将按照财政预算绩效管理要求，优化资源配置，提高资金效益</w:t>
      </w:r>
      <w:r>
        <w:rPr>
          <w:rFonts w:hint="eastAsia" w:ascii="仿宋_GB2312" w:hAnsi="宋体" w:eastAsia="仿宋_GB2312" w:cs="宋体"/>
          <w:kern w:val="0"/>
          <w:sz w:val="32"/>
          <w:szCs w:val="32"/>
          <w:lang w:val="en-US" w:eastAsia="zh-CN" w:bidi="ar-SA"/>
        </w:rPr>
        <w:t>，</w:t>
      </w:r>
      <w:r>
        <w:rPr>
          <w:rFonts w:hint="default" w:ascii="仿宋_GB2312" w:hAnsi="宋体" w:eastAsia="仿宋_GB2312" w:cs="宋体"/>
          <w:kern w:val="0"/>
          <w:sz w:val="32"/>
          <w:szCs w:val="32"/>
          <w:lang w:val="en-US" w:eastAsia="zh-CN" w:bidi="ar-SA"/>
        </w:rPr>
        <w:t>同时根据</w:t>
      </w:r>
      <w:r>
        <w:rPr>
          <w:rFonts w:hint="eastAsia" w:ascii="仿宋_GB2312" w:hAnsi="宋体" w:eastAsia="仿宋_GB2312" w:cs="宋体"/>
          <w:kern w:val="0"/>
          <w:sz w:val="32"/>
          <w:szCs w:val="32"/>
          <w:lang w:val="en-US" w:eastAsia="zh-CN" w:bidi="ar-SA"/>
        </w:rPr>
        <w:t>项目资金</w:t>
      </w:r>
      <w:r>
        <w:rPr>
          <w:rFonts w:hint="default" w:ascii="仿宋_GB2312" w:hAnsi="宋体" w:eastAsia="仿宋_GB2312" w:cs="宋体"/>
          <w:kern w:val="0"/>
          <w:sz w:val="32"/>
          <w:szCs w:val="32"/>
          <w:lang w:val="en-US" w:eastAsia="zh-CN" w:bidi="ar-SA"/>
        </w:rPr>
        <w:t>使用管理信息公开办法，在2022年</w:t>
      </w:r>
      <w:r>
        <w:rPr>
          <w:rFonts w:hint="eastAsia" w:ascii="仿宋_GB2312" w:hAnsi="宋体" w:eastAsia="仿宋_GB2312" w:cs="宋体"/>
          <w:kern w:val="0"/>
          <w:sz w:val="32"/>
          <w:szCs w:val="32"/>
          <w:lang w:val="en-US" w:eastAsia="zh-CN" w:bidi="ar-SA"/>
        </w:rPr>
        <w:t>12</w:t>
      </w:r>
      <w:r>
        <w:rPr>
          <w:rFonts w:hint="default" w:ascii="仿宋_GB2312" w:hAnsi="宋体" w:eastAsia="仿宋_GB2312" w:cs="宋体"/>
          <w:kern w:val="0"/>
          <w:sz w:val="32"/>
          <w:szCs w:val="32"/>
          <w:lang w:val="en-US" w:eastAsia="zh-CN" w:bidi="ar-SA"/>
        </w:rPr>
        <w:t>月底前，对</w:t>
      </w:r>
      <w:r>
        <w:rPr>
          <w:rFonts w:hint="eastAsia" w:ascii="仿宋_GB2312" w:hAnsi="宋体" w:eastAsia="仿宋_GB2312" w:cs="宋体"/>
          <w:kern w:val="0"/>
          <w:sz w:val="32"/>
          <w:szCs w:val="32"/>
          <w:lang w:val="en-US" w:eastAsia="zh-CN" w:bidi="ar-SA"/>
        </w:rPr>
        <w:t>项目资金</w:t>
      </w:r>
      <w:r>
        <w:rPr>
          <w:rFonts w:hint="default" w:ascii="仿宋_GB2312" w:hAnsi="宋体" w:eastAsia="仿宋_GB2312" w:cs="宋体"/>
          <w:kern w:val="0"/>
          <w:sz w:val="32"/>
          <w:szCs w:val="32"/>
          <w:lang w:val="en-US" w:eastAsia="zh-CN" w:bidi="ar-SA"/>
        </w:rPr>
        <w:t>使用规模、</w:t>
      </w:r>
      <w:r>
        <w:rPr>
          <w:rFonts w:hint="eastAsia" w:ascii="仿宋_GB2312" w:hAnsi="宋体" w:eastAsia="仿宋_GB2312" w:cs="宋体"/>
          <w:kern w:val="0"/>
          <w:sz w:val="32"/>
          <w:szCs w:val="32"/>
          <w:lang w:val="en-US" w:eastAsia="zh-CN" w:bidi="ar-SA"/>
        </w:rPr>
        <w:t>实施</w:t>
      </w:r>
      <w:r>
        <w:rPr>
          <w:rFonts w:hint="default" w:ascii="仿宋_GB2312" w:hAnsi="宋体" w:eastAsia="仿宋_GB2312" w:cs="宋体"/>
          <w:kern w:val="0"/>
          <w:sz w:val="32"/>
          <w:szCs w:val="32"/>
          <w:lang w:val="en-US" w:eastAsia="zh-CN" w:bidi="ar-SA"/>
        </w:rPr>
        <w:t>项目、执行情况和实际效果等情况对外公示公开。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420"/>
        <w:jc w:val="left"/>
        <w:rPr>
          <w:rFonts w:hint="eastAsia" w:ascii="仿宋_GB2312" w:hAnsi="宋体" w:eastAsia="仿宋_GB2312" w:cs="宋体"/>
          <w:kern w:val="0"/>
          <w:sz w:val="32"/>
          <w:szCs w:val="32"/>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宋体" w:eastAsia="仿宋_GB2312" w:cs="宋体"/>
          <w:kern w:val="0"/>
          <w:sz w:val="32"/>
          <w:szCs w:val="32"/>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firstLine="6400" w:firstLineChars="20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罗城镇人民政府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firstLine="6400" w:firstLineChars="2000"/>
        <w:jc w:val="left"/>
        <w:rPr>
          <w:rFonts w:hint="default"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2023年1月31日</w:t>
      </w:r>
    </w:p>
    <w:sectPr>
      <w:pgSz w:w="11906" w:h="16838"/>
      <w:pgMar w:top="198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2A955"/>
    <w:multiLevelType w:val="singleLevel"/>
    <w:tmpl w:val="8832A955"/>
    <w:lvl w:ilvl="0" w:tentative="0">
      <w:start w:val="2"/>
      <w:numFmt w:val="chineseCounting"/>
      <w:suff w:val="nothing"/>
      <w:lvlText w:val="（%1）"/>
      <w:lvlJc w:val="left"/>
      <w:rPr>
        <w:rFonts w:hint="eastAsia"/>
      </w:rPr>
    </w:lvl>
  </w:abstractNum>
  <w:abstractNum w:abstractNumId="1">
    <w:nsid w:val="A07C377A"/>
    <w:multiLevelType w:val="singleLevel"/>
    <w:tmpl w:val="A07C377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YjA3Y2JlMzJjZTJhYzA0M2FlNDgwMGFjMGU3ZDUifQ=="/>
  </w:docVars>
  <w:rsids>
    <w:rsidRoot w:val="5AFA2AAA"/>
    <w:rsid w:val="07565E8B"/>
    <w:rsid w:val="60F13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rPr>
      <w:rFonts w:ascii="Calibri" w:hAnsi="Calibri" w:eastAsia="宋体"/>
      <w:sz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1748</Words>
  <Characters>2029</Characters>
  <Lines>0</Lines>
  <Paragraphs>0</Paragraphs>
  <TotalTime>6</TotalTime>
  <ScaleCrop>false</ScaleCrop>
  <LinksUpToDate>false</LinksUpToDate>
  <CharactersWithSpaces>2030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2023-02-01T06:57:00Z</dcterms:created>
  <dc:creator>殷国坤</dc:creator>
  <cp:lastModifiedBy>殷国坤</cp:lastModifiedBy>
  <dcterms:modified xsi:type="dcterms:W3CDTF">2023-02-01T08:28:02Z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CAA41C0B6065498B9116C8875F4CE02B</vt:lpwstr>
  </property>
</Properties>
</file>