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41" w:type="dxa"/>
        <w:tblLayout w:type="fixed"/>
        <w:tblLook w:val="04A0"/>
      </w:tblPr>
      <w:tblGrid>
        <w:gridCol w:w="620"/>
        <w:gridCol w:w="2782"/>
        <w:gridCol w:w="851"/>
        <w:gridCol w:w="850"/>
        <w:gridCol w:w="1560"/>
        <w:gridCol w:w="2268"/>
        <w:gridCol w:w="2268"/>
        <w:gridCol w:w="1835"/>
        <w:gridCol w:w="7"/>
      </w:tblGrid>
      <w:tr w:rsidR="001E0B07" w:rsidTr="00C27ABA">
        <w:trPr>
          <w:gridAfter w:val="1"/>
          <w:wAfter w:w="7" w:type="dxa"/>
          <w:trHeight w:val="559"/>
        </w:trPr>
        <w:tc>
          <w:tcPr>
            <w:tcW w:w="13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0B07" w:rsidRDefault="001E0B07" w:rsidP="00C27ABA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附件2</w:t>
            </w:r>
          </w:p>
          <w:p w:rsidR="001E0B07" w:rsidRDefault="001E0B07" w:rsidP="00C27ABA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</w:rPr>
            </w:pPr>
            <w:bookmarkStart w:id="0" w:name="OLE_LINK14"/>
            <w:bookmarkStart w:id="1" w:name="OLE_LINK15"/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2025年高台</w:t>
            </w:r>
            <w:proofErr w:type="gramStart"/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县停止</w:t>
            </w:r>
            <w:proofErr w:type="gramEnd"/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</w:rPr>
              <w:t>办学民办教育机构名单</w:t>
            </w:r>
            <w:bookmarkEnd w:id="0"/>
            <w:bookmarkEnd w:id="1"/>
          </w:p>
        </w:tc>
      </w:tr>
      <w:tr w:rsidR="001E0B07" w:rsidTr="00C27ABA">
        <w:trPr>
          <w:trHeight w:val="7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培训机构名称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法人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校长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原办学层次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原办学范围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办学许可证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1E0B07" w:rsidTr="00C27ABA">
        <w:trPr>
          <w:trHeight w:val="7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甘肃昱博教育培训有限公司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谢成龙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全脑开发、创意绘画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07" w:rsidRDefault="001E0B07" w:rsidP="00C27A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停止办学</w:t>
            </w:r>
          </w:p>
        </w:tc>
      </w:tr>
    </w:tbl>
    <w:p w:rsidR="001E0B07" w:rsidRDefault="001E0B07" w:rsidP="001E0B07">
      <w:pPr>
        <w:spacing w:line="620" w:lineRule="exact"/>
        <w:rPr>
          <w:rFonts w:ascii="仿宋_GB2312" w:eastAsia="仿宋_GB2312" w:hAnsi="宋体"/>
          <w:sz w:val="32"/>
          <w:szCs w:val="32"/>
        </w:rPr>
      </w:pPr>
    </w:p>
    <w:p w:rsidR="000B6228" w:rsidRPr="004B6D53" w:rsidRDefault="000B6228"/>
    <w:sectPr w:rsidR="000B6228" w:rsidRPr="004B6D53" w:rsidSect="004B6D53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D53"/>
    <w:rsid w:val="000B6228"/>
    <w:rsid w:val="001352EC"/>
    <w:rsid w:val="001E0B07"/>
    <w:rsid w:val="00445E08"/>
    <w:rsid w:val="004B6D53"/>
    <w:rsid w:val="006046E2"/>
    <w:rsid w:val="00987629"/>
    <w:rsid w:val="00E8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2025-02-07T00:59:00Z</dcterms:created>
  <dcterms:modified xsi:type="dcterms:W3CDTF">2025-02-07T00:59:00Z</dcterms:modified>
</cp:coreProperties>
</file>