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高台县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年地方政府债务情况的说明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2018年财政部下达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我县政府债务限额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112105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65310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万元，专项债</w:t>
      </w:r>
      <w:r>
        <w:rPr>
          <w:rFonts w:hint="eastAsia" w:ascii="仿宋_GB2312" w:eastAsia="仿宋_GB2312" w:cs="仿宋_GB2312"/>
          <w:sz w:val="32"/>
          <w:szCs w:val="32"/>
        </w:rPr>
        <w:t>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46795</w:t>
      </w:r>
      <w:r>
        <w:rPr>
          <w:rFonts w:hint="eastAsia" w:asci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省财政厅批准</w:t>
      </w:r>
      <w:r>
        <w:rPr>
          <w:rFonts w:hint="eastAsia" w:ascii="仿宋_GB2312" w:eastAsia="仿宋_GB2312" w:cs="仿宋_GB2312"/>
          <w:sz w:val="32"/>
          <w:szCs w:val="32"/>
        </w:rPr>
        <w:t>，201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年全县争取新增债券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仿宋_GB2312" w:eastAsia="仿宋_GB2312" w:cs="仿宋_GB2312"/>
          <w:sz w:val="32"/>
          <w:szCs w:val="32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eastAsia="仿宋_GB2312" w:cs="仿宋_GB2312"/>
          <w:sz w:val="32"/>
          <w:szCs w:val="32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eastAsia="仿宋_GB2312" w:cs="仿宋_GB2312"/>
          <w:sz w:val="32"/>
          <w:szCs w:val="32"/>
        </w:rPr>
        <w:t>万元），置换债券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2527</w:t>
      </w:r>
      <w:r>
        <w:rPr>
          <w:rFonts w:hint="eastAsia" w:ascii="仿宋_GB2312" w:eastAsia="仿宋_GB2312" w:cs="仿宋_GB2312"/>
          <w:sz w:val="32"/>
          <w:szCs w:val="32"/>
        </w:rPr>
        <w:t>万元（一般债券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2191</w:t>
      </w:r>
      <w:r>
        <w:rPr>
          <w:rFonts w:hint="eastAsia" w:ascii="仿宋_GB2312" w:eastAsia="仿宋_GB2312" w:cs="仿宋_GB2312"/>
          <w:sz w:val="32"/>
          <w:szCs w:val="32"/>
        </w:rPr>
        <w:t>万元，专项债券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 w:cs="仿宋_GB2312"/>
          <w:sz w:val="32"/>
          <w:szCs w:val="32"/>
        </w:rPr>
        <w:t>万元）。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年全县债务还本共支出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2527</w:t>
      </w:r>
      <w:r>
        <w:rPr>
          <w:rFonts w:hint="eastAsia" w:ascii="仿宋_GB2312" w:eastAsia="仿宋_GB2312" w:cs="仿宋_GB2312"/>
          <w:sz w:val="32"/>
          <w:szCs w:val="32"/>
        </w:rPr>
        <w:t>万元，其中：一般债务还本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2191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专项债务还本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336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本年采用其他方式化解的债务本金849万元，其中：一般债务755万元，专项债务94万元。2018年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偿还政府债务利息2487万元，其中一般债务1739万元，专项债务748万元。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截止201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年底，全县政府债务余额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93491</w:t>
      </w:r>
      <w:r>
        <w:rPr>
          <w:rFonts w:hint="eastAsia" w:ascii="仿宋_GB2312" w:eastAsia="仿宋_GB2312" w:cs="仿宋_GB2312"/>
          <w:sz w:val="32"/>
          <w:szCs w:val="32"/>
        </w:rPr>
        <w:t>万元（一般债务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60337</w:t>
      </w:r>
      <w:r>
        <w:rPr>
          <w:rFonts w:hint="eastAsia" w:asci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33154</w:t>
      </w:r>
      <w:r>
        <w:rPr>
          <w:rFonts w:hint="eastAsia" w:ascii="仿宋_GB2312" w:eastAsia="仿宋_GB2312" w:cs="仿宋_GB2312"/>
          <w:sz w:val="32"/>
          <w:szCs w:val="32"/>
        </w:rPr>
        <w:t>万元）。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E1AF1"/>
    <w:rsid w:val="00706C46"/>
    <w:rsid w:val="0077130E"/>
    <w:rsid w:val="06100DE6"/>
    <w:rsid w:val="16D62257"/>
    <w:rsid w:val="21577768"/>
    <w:rsid w:val="278473B1"/>
    <w:rsid w:val="2F1926CA"/>
    <w:rsid w:val="2F6E1AF1"/>
    <w:rsid w:val="7D4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40</TotalTime>
  <ScaleCrop>false</ScaleCrop>
  <LinksUpToDate>false</LinksUpToDate>
  <CharactersWithSpaces>345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2018-11-07T03:44:00Z</dcterms:created>
  <dc:creator>樱雯</dc:creator>
  <cp:lastModifiedBy>水墨丹青</cp:lastModifiedBy>
  <dcterms:modified xsi:type="dcterms:W3CDTF">2021-07-07T09:13:19Z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D2924EFE4AB649F3BBEDEB79E19E9100</vt:lpwstr>
  </property>
</Properties>
</file>