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38" w:rsidRDefault="00582338">
      <w:pPr>
        <w:spacing w:line="560" w:lineRule="exact"/>
        <w:jc w:val="left"/>
        <w:rPr>
          <w:rFonts w:ascii="仿宋_GB2312" w:eastAsia="仿宋_GB2312"/>
          <w:sz w:val="32"/>
          <w:szCs w:val="32"/>
        </w:rPr>
      </w:pPr>
    </w:p>
    <w:p w:rsidR="00671339" w:rsidRDefault="00671339" w:rsidP="00671339">
      <w:pPr>
        <w:pStyle w:val="a3"/>
        <w:spacing w:after="93" w:line="560" w:lineRule="exact"/>
        <w:ind w:right="125"/>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w:t>
      </w:r>
      <w:r>
        <w:rPr>
          <w:rFonts w:ascii="方正小标宋简体" w:eastAsia="方正小标宋简体" w:hAnsi="方正小标宋简体" w:cs="方正小标宋简体" w:hint="eastAsia"/>
          <w:sz w:val="40"/>
          <w:szCs w:val="40"/>
          <w:lang w:val="en-US"/>
        </w:rPr>
        <w:t>2</w:t>
      </w:r>
      <w:r w:rsidR="00BC4022">
        <w:rPr>
          <w:rFonts w:ascii="方正小标宋简体" w:eastAsia="方正小标宋简体" w:hAnsi="方正小标宋简体" w:cs="方正小标宋简体"/>
          <w:sz w:val="40"/>
          <w:szCs w:val="40"/>
          <w:lang w:val="en-US"/>
        </w:rPr>
        <w:t>3</w:t>
      </w:r>
      <w:r>
        <w:rPr>
          <w:rFonts w:ascii="方正小标宋简体" w:eastAsia="方正小标宋简体" w:hAnsi="方正小标宋简体" w:cs="方正小标宋简体" w:hint="eastAsia"/>
          <w:sz w:val="40"/>
          <w:szCs w:val="40"/>
        </w:rPr>
        <w:t>年度高台县医疗保障局</w:t>
      </w:r>
    </w:p>
    <w:p w:rsidR="00671339" w:rsidRDefault="00671339" w:rsidP="00671339">
      <w:pPr>
        <w:pStyle w:val="a3"/>
        <w:spacing w:after="93" w:line="560" w:lineRule="exact"/>
        <w:ind w:right="125"/>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部门绩效自评工作总结</w:t>
      </w:r>
    </w:p>
    <w:p w:rsidR="00671339" w:rsidRDefault="00671339" w:rsidP="00671339">
      <w:pPr>
        <w:adjustRightInd w:val="0"/>
        <w:snapToGrid w:val="0"/>
        <w:spacing w:line="560" w:lineRule="exact"/>
        <w:rPr>
          <w:rFonts w:ascii="仿宋_GB2312" w:eastAsia="仿宋_GB2312" w:hAnsi="仿宋_GB2312" w:cs="仿宋_GB2312"/>
          <w:kern w:val="0"/>
          <w:sz w:val="32"/>
          <w:szCs w:val="32"/>
        </w:rPr>
      </w:pPr>
    </w:p>
    <w:p w:rsidR="00582338" w:rsidRDefault="00B0729E">
      <w:pPr>
        <w:pStyle w:val="a3"/>
        <w:spacing w:after="93" w:line="500" w:lineRule="exact"/>
        <w:ind w:left="111" w:right="125" w:firstLine="639"/>
        <w:rPr>
          <w:rFonts w:ascii="黑体" w:eastAsia="黑体" w:hAnsi="黑体" w:cs="Times New Roman"/>
          <w:sz w:val="28"/>
          <w:szCs w:val="28"/>
        </w:rPr>
      </w:pPr>
      <w:r>
        <w:rPr>
          <w:rFonts w:ascii="黑体" w:eastAsia="黑体" w:hAnsi="黑体" w:cs="黑体" w:hint="eastAsia"/>
          <w:sz w:val="28"/>
          <w:szCs w:val="28"/>
        </w:rPr>
        <w:t>一、自评工作开展情况</w:t>
      </w:r>
    </w:p>
    <w:p w:rsidR="00671339" w:rsidRDefault="00671339" w:rsidP="00671339">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(一)自评工作的组织管理情况</w:t>
      </w:r>
    </w:p>
    <w:p w:rsidR="00671339" w:rsidRDefault="00671339" w:rsidP="0067133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为加强预算绩效管理，全面落实县级财政绩效自评工作，高台县医疗保障局加强组织领导，对各项目绩效自评工作进行审核评价，认真核查项目资金收支情况，全面开展自评工作。</w:t>
      </w:r>
    </w:p>
    <w:p w:rsidR="00671339" w:rsidRDefault="00671339" w:rsidP="00671339">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（二）绩效自评金额、个数、覆盖率等</w:t>
      </w:r>
    </w:p>
    <w:p w:rsidR="00671339" w:rsidRDefault="00671339" w:rsidP="00671339">
      <w:pPr>
        <w:spacing w:line="560" w:lineRule="exact"/>
        <w:ind w:firstLineChars="200" w:firstLine="640"/>
        <w:rPr>
          <w:rFonts w:ascii="仿宋_GB2312" w:eastAsia="仿宋_GB2312"/>
          <w:sz w:val="32"/>
          <w:szCs w:val="32"/>
        </w:rPr>
      </w:pPr>
      <w:r>
        <w:rPr>
          <w:rFonts w:ascii="仿宋_GB2312" w:eastAsia="仿宋_GB2312" w:hint="eastAsia"/>
          <w:sz w:val="32"/>
          <w:szCs w:val="32"/>
        </w:rPr>
        <w:t>本单位核定县级财政项目</w:t>
      </w:r>
      <w:r w:rsidR="00317DD0">
        <w:rPr>
          <w:rFonts w:ascii="仿宋_GB2312" w:eastAsia="仿宋_GB2312"/>
          <w:sz w:val="32"/>
          <w:szCs w:val="32"/>
        </w:rPr>
        <w:t>6</w:t>
      </w:r>
      <w:r>
        <w:rPr>
          <w:rFonts w:ascii="仿宋_GB2312" w:eastAsia="仿宋_GB2312" w:hint="eastAsia"/>
          <w:sz w:val="32"/>
          <w:szCs w:val="32"/>
        </w:rPr>
        <w:t>个，财政拨款</w:t>
      </w:r>
      <w:r w:rsidR="008F4ABF">
        <w:rPr>
          <w:rFonts w:ascii="仿宋_GB2312" w:eastAsia="仿宋_GB2312"/>
          <w:sz w:val="32"/>
          <w:szCs w:val="32"/>
        </w:rPr>
        <w:t>309.42</w:t>
      </w:r>
      <w:r>
        <w:rPr>
          <w:rFonts w:ascii="仿宋_GB2312" w:eastAsia="仿宋_GB2312" w:hint="eastAsia"/>
          <w:sz w:val="32"/>
          <w:szCs w:val="32"/>
        </w:rPr>
        <w:t>万元，开展自评项目</w:t>
      </w:r>
      <w:r w:rsidR="00317DD0">
        <w:rPr>
          <w:rFonts w:ascii="仿宋_GB2312" w:eastAsia="仿宋_GB2312"/>
          <w:sz w:val="32"/>
          <w:szCs w:val="32"/>
        </w:rPr>
        <w:t>6</w:t>
      </w:r>
      <w:r>
        <w:rPr>
          <w:rFonts w:ascii="仿宋_GB2312" w:eastAsia="仿宋_GB2312" w:hint="eastAsia"/>
          <w:sz w:val="32"/>
          <w:szCs w:val="32"/>
        </w:rPr>
        <w:t>个，核查资金</w:t>
      </w:r>
      <w:r w:rsidR="008F4ABF">
        <w:rPr>
          <w:rFonts w:ascii="仿宋_GB2312" w:eastAsia="仿宋_GB2312"/>
          <w:sz w:val="32"/>
          <w:szCs w:val="32"/>
        </w:rPr>
        <w:t>309.42</w:t>
      </w:r>
      <w:r>
        <w:rPr>
          <w:rFonts w:ascii="仿宋_GB2312" w:eastAsia="仿宋_GB2312" w:hint="eastAsia"/>
          <w:sz w:val="32"/>
          <w:szCs w:val="32"/>
        </w:rPr>
        <w:t>万元，覆盖率100%。上级专项资金项目</w:t>
      </w:r>
      <w:r w:rsidR="008F4ABF">
        <w:rPr>
          <w:rFonts w:ascii="仿宋_GB2312" w:eastAsia="仿宋_GB2312"/>
          <w:sz w:val="32"/>
          <w:szCs w:val="32"/>
        </w:rPr>
        <w:t>1</w:t>
      </w:r>
      <w:r>
        <w:rPr>
          <w:rFonts w:ascii="仿宋_GB2312" w:eastAsia="仿宋_GB2312" w:hint="eastAsia"/>
          <w:sz w:val="32"/>
          <w:szCs w:val="32"/>
        </w:rPr>
        <w:t>个，下达资金</w:t>
      </w:r>
      <w:r w:rsidR="008F4ABF">
        <w:rPr>
          <w:rFonts w:ascii="仿宋_GB2312" w:eastAsia="仿宋_GB2312"/>
          <w:sz w:val="32"/>
          <w:szCs w:val="32"/>
        </w:rPr>
        <w:t>66</w:t>
      </w:r>
      <w:r>
        <w:rPr>
          <w:rFonts w:ascii="仿宋_GB2312" w:eastAsia="仿宋_GB2312" w:hint="eastAsia"/>
          <w:sz w:val="32"/>
          <w:szCs w:val="32"/>
        </w:rPr>
        <w:t>万元，核查资金</w:t>
      </w:r>
      <w:r w:rsidR="008F4ABF">
        <w:rPr>
          <w:rFonts w:ascii="仿宋_GB2312" w:eastAsia="仿宋_GB2312"/>
          <w:sz w:val="32"/>
          <w:szCs w:val="32"/>
        </w:rPr>
        <w:t>66</w:t>
      </w:r>
      <w:r>
        <w:rPr>
          <w:rFonts w:ascii="仿宋_GB2312" w:eastAsia="仿宋_GB2312" w:hint="eastAsia"/>
          <w:sz w:val="32"/>
          <w:szCs w:val="32"/>
        </w:rPr>
        <w:t>万元，覆盖率达到1</w:t>
      </w:r>
      <w:r>
        <w:rPr>
          <w:rFonts w:ascii="仿宋_GB2312" w:eastAsia="仿宋_GB2312"/>
          <w:sz w:val="32"/>
          <w:szCs w:val="32"/>
        </w:rPr>
        <w:t>00</w:t>
      </w:r>
      <w:r>
        <w:rPr>
          <w:rFonts w:ascii="仿宋_GB2312" w:eastAsia="仿宋_GB2312" w:hint="eastAsia"/>
          <w:sz w:val="32"/>
          <w:szCs w:val="32"/>
        </w:rPr>
        <w:t>%。</w:t>
      </w:r>
    </w:p>
    <w:p w:rsidR="00671339" w:rsidRDefault="00671339" w:rsidP="00671339">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（三）自评工作实施过程</w:t>
      </w:r>
    </w:p>
    <w:p w:rsidR="00671339" w:rsidRDefault="00671339" w:rsidP="00A126F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我单位以绩效目标实现为导向，进一步提升自评质量，使预算绩效管理取得新成效。一是抓好期限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责任分工，努力提高绩效管理工作水平。</w:t>
      </w:r>
    </w:p>
    <w:p w:rsidR="00582338" w:rsidRDefault="00B0729E" w:rsidP="00671339">
      <w:pPr>
        <w:pStyle w:val="a3"/>
        <w:spacing w:after="93" w:line="500" w:lineRule="exact"/>
        <w:ind w:left="111" w:right="125" w:firstLine="639"/>
        <w:rPr>
          <w:rFonts w:ascii="黑体" w:eastAsia="黑体" w:hAnsi="黑体" w:cs="Times New Roman"/>
          <w:sz w:val="28"/>
          <w:szCs w:val="28"/>
        </w:rPr>
      </w:pPr>
      <w:r>
        <w:rPr>
          <w:rFonts w:ascii="黑体" w:eastAsia="黑体" w:hAnsi="黑体" w:cs="黑体" w:hint="eastAsia"/>
          <w:sz w:val="28"/>
          <w:szCs w:val="28"/>
        </w:rPr>
        <w:lastRenderedPageBreak/>
        <w:t>二、自评结果概述</w:t>
      </w:r>
    </w:p>
    <w:p w:rsidR="00A126F9" w:rsidRDefault="00A126F9" w:rsidP="00A126F9">
      <w:pPr>
        <w:spacing w:line="560" w:lineRule="exact"/>
        <w:ind w:firstLineChars="200" w:firstLine="640"/>
        <w:jc w:val="left"/>
        <w:rPr>
          <w:rFonts w:ascii="仿宋_GB2312" w:eastAsia="仿宋_GB2312"/>
          <w:sz w:val="32"/>
          <w:szCs w:val="32"/>
        </w:rPr>
      </w:pPr>
      <w:r>
        <w:rPr>
          <w:rFonts w:ascii="仿宋_GB2312" w:eastAsia="仿宋_GB2312" w:hint="eastAsia"/>
          <w:color w:val="000000" w:themeColor="text1"/>
          <w:sz w:val="32"/>
          <w:szCs w:val="32"/>
        </w:rPr>
        <w:t>202</w:t>
      </w:r>
      <w:r w:rsidR="008F4ABF">
        <w:rPr>
          <w:rFonts w:ascii="仿宋_GB2312" w:eastAsia="仿宋_GB2312"/>
          <w:color w:val="000000" w:themeColor="text1"/>
          <w:sz w:val="32"/>
          <w:szCs w:val="32"/>
        </w:rPr>
        <w:t>3</w:t>
      </w:r>
      <w:r>
        <w:rPr>
          <w:rFonts w:ascii="仿宋_GB2312" w:eastAsia="仿宋_GB2312" w:hint="eastAsia"/>
          <w:color w:val="000000" w:themeColor="text1"/>
          <w:sz w:val="32"/>
          <w:szCs w:val="32"/>
        </w:rPr>
        <w:t>年，</w:t>
      </w:r>
      <w:r>
        <w:rPr>
          <w:rFonts w:ascii="仿宋_GB2312" w:eastAsia="仿宋_GB2312" w:hAnsi="仿宋_GB2312" w:cs="仿宋_GB2312" w:hint="eastAsia"/>
          <w:sz w:val="32"/>
          <w:szCs w:val="32"/>
        </w:rPr>
        <w:t>高台县医疗保障局以习近平新时代中国特色社会主义思想为指导，立足新发展阶段，贯彻新发展理念，构建新发展格局，坚持以人民健康为中心，</w:t>
      </w:r>
      <w:r>
        <w:rPr>
          <w:rFonts w:ascii="仿宋_GB2312" w:eastAsia="仿宋_GB2312" w:hAnsi="仿宋_GB2312" w:cs="仿宋_GB2312" w:hint="eastAsia"/>
          <w:color w:val="000000"/>
          <w:sz w:val="32"/>
          <w:szCs w:val="32"/>
        </w:rPr>
        <w:t>以抓党建、强基础、建机制、重监管、促改革、保民生为主线，</w:t>
      </w:r>
      <w:r>
        <w:rPr>
          <w:rFonts w:ascii="仿宋_GB2312" w:eastAsia="仿宋_GB2312" w:hAnsi="仿宋_GB2312" w:cs="仿宋_GB2312" w:hint="eastAsia"/>
          <w:color w:val="000000"/>
          <w:sz w:val="32"/>
          <w:szCs w:val="32"/>
          <w:shd w:val="clear" w:color="auto" w:fill="FFFFFF"/>
        </w:rPr>
        <w:t>全县医保事业取得了明显成效。</w:t>
      </w:r>
      <w:r>
        <w:rPr>
          <w:rFonts w:ascii="仿宋_GB2312" w:eastAsia="仿宋_GB2312" w:hAnsi="仿宋_GB2312" w:cs="仿宋_GB2312" w:hint="eastAsia"/>
          <w:kern w:val="0"/>
          <w:sz w:val="32"/>
          <w:szCs w:val="32"/>
        </w:rPr>
        <w:t>此次绩效评价工作，</w:t>
      </w:r>
      <w:r>
        <w:rPr>
          <w:rFonts w:ascii="仿宋_GB2312" w:eastAsia="仿宋_GB2312" w:hint="eastAsia"/>
          <w:spacing w:val="4"/>
          <w:kern w:val="0"/>
          <w:sz w:val="32"/>
          <w:szCs w:val="32"/>
        </w:rPr>
        <w:t>严格按照已批复的绩效目标，按照202</w:t>
      </w:r>
      <w:r w:rsidR="008F4ABF">
        <w:rPr>
          <w:rFonts w:ascii="仿宋_GB2312" w:eastAsia="仿宋_GB2312"/>
          <w:spacing w:val="4"/>
          <w:kern w:val="0"/>
          <w:sz w:val="32"/>
          <w:szCs w:val="32"/>
        </w:rPr>
        <w:t>3</w:t>
      </w:r>
      <w:r>
        <w:rPr>
          <w:rFonts w:ascii="仿宋_GB2312" w:eastAsia="仿宋_GB2312" w:hint="eastAsia"/>
          <w:spacing w:val="4"/>
          <w:kern w:val="0"/>
          <w:sz w:val="32"/>
          <w:szCs w:val="32"/>
        </w:rPr>
        <w:t>年度实际完成值,对项目的组织实施和完成情况、部门整体支出实施效果进行分析总结，并对未完成绩效目标及指标的原因进行了分析,提出解决措施。202</w:t>
      </w:r>
      <w:r w:rsidR="008F4ABF">
        <w:rPr>
          <w:rFonts w:ascii="仿宋_GB2312" w:eastAsia="仿宋_GB2312"/>
          <w:spacing w:val="4"/>
          <w:kern w:val="0"/>
          <w:sz w:val="32"/>
          <w:szCs w:val="32"/>
        </w:rPr>
        <w:t>3</w:t>
      </w:r>
      <w:r>
        <w:rPr>
          <w:rFonts w:ascii="仿宋_GB2312" w:eastAsia="仿宋_GB2312" w:hint="eastAsia"/>
          <w:spacing w:val="4"/>
          <w:kern w:val="0"/>
          <w:sz w:val="32"/>
          <w:szCs w:val="32"/>
        </w:rPr>
        <w:t>年我单位</w:t>
      </w:r>
      <w:r>
        <w:rPr>
          <w:rFonts w:ascii="仿宋_GB2312" w:eastAsia="仿宋_GB2312" w:hAnsi="仿宋_GB2312" w:cs="仿宋_GB2312" w:hint="eastAsia"/>
          <w:kern w:val="0"/>
          <w:sz w:val="32"/>
          <w:szCs w:val="32"/>
        </w:rPr>
        <w:t>纳入绩效评价的项目</w:t>
      </w:r>
      <w:r w:rsidR="008F4ABF">
        <w:rPr>
          <w:rFonts w:ascii="仿宋_GB2312" w:eastAsia="仿宋_GB2312" w:hAnsi="仿宋_GB2312" w:cs="仿宋_GB2312"/>
          <w:kern w:val="0"/>
          <w:sz w:val="32"/>
          <w:szCs w:val="32"/>
        </w:rPr>
        <w:t>6</w:t>
      </w:r>
      <w:r>
        <w:rPr>
          <w:rFonts w:ascii="仿宋_GB2312" w:eastAsia="仿宋_GB2312" w:hint="eastAsia"/>
          <w:sz w:val="32"/>
          <w:szCs w:val="32"/>
        </w:rPr>
        <w:t>个，开展自评项目</w:t>
      </w:r>
      <w:r w:rsidR="008F4ABF">
        <w:rPr>
          <w:rFonts w:ascii="仿宋_GB2312" w:eastAsia="仿宋_GB2312"/>
          <w:sz w:val="32"/>
          <w:szCs w:val="32"/>
        </w:rPr>
        <w:t>6</w:t>
      </w:r>
      <w:r>
        <w:rPr>
          <w:rFonts w:ascii="仿宋_GB2312" w:eastAsia="仿宋_GB2312" w:hint="eastAsia"/>
          <w:sz w:val="32"/>
          <w:szCs w:val="32"/>
        </w:rPr>
        <w:t>个，其中上级专项资金项目</w:t>
      </w:r>
      <w:r w:rsidR="008F4ABF">
        <w:rPr>
          <w:rFonts w:ascii="仿宋_GB2312" w:eastAsia="仿宋_GB2312"/>
          <w:sz w:val="32"/>
          <w:szCs w:val="32"/>
        </w:rPr>
        <w:t>1</w:t>
      </w:r>
      <w:r>
        <w:rPr>
          <w:rFonts w:ascii="仿宋_GB2312" w:eastAsia="仿宋_GB2312" w:hint="eastAsia"/>
          <w:sz w:val="32"/>
          <w:szCs w:val="32"/>
        </w:rPr>
        <w:t>个，下达资金</w:t>
      </w:r>
      <w:r w:rsidR="008F4ABF">
        <w:rPr>
          <w:rFonts w:ascii="仿宋_GB2312" w:eastAsia="仿宋_GB2312"/>
          <w:sz w:val="32"/>
          <w:szCs w:val="32"/>
        </w:rPr>
        <w:t>66</w:t>
      </w:r>
      <w:r>
        <w:rPr>
          <w:rFonts w:ascii="仿宋_GB2312" w:eastAsia="仿宋_GB2312" w:hint="eastAsia"/>
          <w:sz w:val="32"/>
          <w:szCs w:val="32"/>
        </w:rPr>
        <w:t>万元，县级项目</w:t>
      </w:r>
      <w:r w:rsidR="008F4ABF">
        <w:rPr>
          <w:rFonts w:ascii="仿宋_GB2312" w:eastAsia="仿宋_GB2312"/>
          <w:sz w:val="32"/>
          <w:szCs w:val="32"/>
        </w:rPr>
        <w:t>5</w:t>
      </w:r>
      <w:r>
        <w:rPr>
          <w:rFonts w:ascii="仿宋_GB2312" w:eastAsia="仿宋_GB2312" w:hint="eastAsia"/>
          <w:sz w:val="32"/>
          <w:szCs w:val="32"/>
        </w:rPr>
        <w:t>个，财政拨款</w:t>
      </w:r>
      <w:r w:rsidR="008F4ABF">
        <w:rPr>
          <w:rFonts w:ascii="仿宋_GB2312" w:eastAsia="仿宋_GB2312"/>
          <w:sz w:val="32"/>
          <w:szCs w:val="32"/>
        </w:rPr>
        <w:t>243.42</w:t>
      </w:r>
      <w:r>
        <w:rPr>
          <w:rFonts w:ascii="仿宋_GB2312" w:eastAsia="仿宋_GB2312" w:hint="eastAsia"/>
          <w:sz w:val="32"/>
          <w:szCs w:val="32"/>
        </w:rPr>
        <w:t>万元。</w:t>
      </w:r>
    </w:p>
    <w:p w:rsidR="00A126F9" w:rsidRDefault="00A126F9" w:rsidP="00A126F9">
      <w:pPr>
        <w:spacing w:line="560" w:lineRule="exact"/>
        <w:ind w:firstLineChars="150" w:firstLine="4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(一)项目基本性质、用途、涉及范围等</w:t>
      </w:r>
    </w:p>
    <w:p w:rsidR="00A126F9" w:rsidRDefault="008F4ABF" w:rsidP="00A126F9">
      <w:pPr>
        <w:spacing w:line="560" w:lineRule="exact"/>
        <w:ind w:firstLineChars="200" w:firstLine="640"/>
        <w:rPr>
          <w:rFonts w:ascii="仿宋_GB2312" w:eastAsia="仿宋_GB2312"/>
          <w:sz w:val="32"/>
          <w:szCs w:val="32"/>
        </w:rPr>
      </w:pPr>
      <w:r>
        <w:rPr>
          <w:rFonts w:ascii="仿宋_GB2312" w:eastAsia="仿宋_GB2312"/>
          <w:sz w:val="32"/>
          <w:szCs w:val="32"/>
        </w:rPr>
        <w:t>1</w:t>
      </w:r>
      <w:r w:rsidR="00A126F9">
        <w:rPr>
          <w:rFonts w:ascii="仿宋_GB2312" w:eastAsia="仿宋_GB2312" w:hint="eastAsia"/>
          <w:sz w:val="32"/>
          <w:szCs w:val="32"/>
        </w:rPr>
        <w:t>.中央医疗服务与保障能力提升补助资金</w:t>
      </w:r>
      <w:r>
        <w:rPr>
          <w:rFonts w:ascii="仿宋_GB2312" w:eastAsia="仿宋_GB2312"/>
          <w:sz w:val="32"/>
          <w:szCs w:val="32"/>
        </w:rPr>
        <w:t>66</w:t>
      </w:r>
      <w:r w:rsidR="00A126F9">
        <w:rPr>
          <w:rFonts w:ascii="仿宋_GB2312" w:eastAsia="仿宋_GB2312" w:hint="eastAsia"/>
          <w:sz w:val="32"/>
          <w:szCs w:val="32"/>
        </w:rPr>
        <w:t>万元。用于落实国家和省、市医疗保险相关政策，医疗服务与保障能力明显提升，不断适应新形势的需要，</w:t>
      </w:r>
      <w:r w:rsidR="00A126F9">
        <w:rPr>
          <w:rFonts w:ascii="仿宋_GB2312" w:eastAsia="仿宋_GB2312" w:hAnsi="仿宋" w:cs="仿宋" w:hint="eastAsia"/>
          <w:bCs/>
          <w:sz w:val="32"/>
          <w:szCs w:val="32"/>
        </w:rPr>
        <w:t>提升综合监管、宣传引导、经办服务等医疗保障服务能力，切实保障医保基金安全、高效运行。</w:t>
      </w:r>
      <w:r w:rsidR="00A126F9">
        <w:rPr>
          <w:rFonts w:ascii="仿宋_GB2312" w:eastAsia="仿宋_GB2312" w:hint="eastAsia"/>
          <w:sz w:val="32"/>
          <w:szCs w:val="32"/>
        </w:rPr>
        <w:t>年度预算金额为</w:t>
      </w:r>
      <w:r>
        <w:rPr>
          <w:rFonts w:ascii="仿宋_GB2312" w:eastAsia="仿宋_GB2312"/>
          <w:sz w:val="32"/>
          <w:szCs w:val="32"/>
        </w:rPr>
        <w:t>66</w:t>
      </w:r>
      <w:r w:rsidR="00A126F9">
        <w:rPr>
          <w:rFonts w:ascii="仿宋_GB2312" w:eastAsia="仿宋_GB2312" w:hint="eastAsia"/>
          <w:sz w:val="32"/>
          <w:szCs w:val="32"/>
        </w:rPr>
        <w:t>万元，实际拨付</w:t>
      </w:r>
      <w:r>
        <w:rPr>
          <w:rFonts w:ascii="仿宋_GB2312" w:eastAsia="仿宋_GB2312"/>
          <w:sz w:val="32"/>
          <w:szCs w:val="32"/>
        </w:rPr>
        <w:t>66</w:t>
      </w:r>
      <w:r w:rsidR="00A126F9">
        <w:rPr>
          <w:rFonts w:ascii="仿宋_GB2312" w:eastAsia="仿宋_GB2312" w:hint="eastAsia"/>
          <w:sz w:val="32"/>
          <w:szCs w:val="32"/>
        </w:rPr>
        <w:t>万元，到位率100%。资金执行</w:t>
      </w:r>
      <w:r>
        <w:rPr>
          <w:rFonts w:ascii="仿宋_GB2312" w:eastAsia="仿宋_GB2312"/>
          <w:sz w:val="32"/>
          <w:szCs w:val="32"/>
        </w:rPr>
        <w:t>66</w:t>
      </w:r>
      <w:r w:rsidR="00A126F9">
        <w:rPr>
          <w:rFonts w:ascii="仿宋_GB2312" w:eastAsia="仿宋_GB2312" w:hint="eastAsia"/>
          <w:sz w:val="32"/>
          <w:szCs w:val="32"/>
        </w:rPr>
        <w:t>万元，执行率</w:t>
      </w:r>
      <w:r>
        <w:rPr>
          <w:rFonts w:ascii="仿宋_GB2312" w:eastAsia="仿宋_GB2312"/>
          <w:sz w:val="32"/>
          <w:szCs w:val="32"/>
        </w:rPr>
        <w:t>100</w:t>
      </w:r>
      <w:r w:rsidR="00A126F9">
        <w:rPr>
          <w:rFonts w:ascii="仿宋_GB2312" w:eastAsia="仿宋_GB2312" w:hint="eastAsia"/>
          <w:sz w:val="32"/>
          <w:szCs w:val="32"/>
        </w:rPr>
        <w:t>%，完成了预算的绩效目标。</w:t>
      </w:r>
    </w:p>
    <w:p w:rsidR="00A126F9" w:rsidRDefault="008F4ABF" w:rsidP="00A126F9">
      <w:pPr>
        <w:spacing w:line="560" w:lineRule="exact"/>
        <w:ind w:firstLineChars="200" w:firstLine="640"/>
        <w:rPr>
          <w:rFonts w:ascii="仿宋_GB2312" w:eastAsia="仿宋_GB2312"/>
          <w:sz w:val="32"/>
          <w:szCs w:val="32"/>
        </w:rPr>
      </w:pPr>
      <w:r>
        <w:rPr>
          <w:rFonts w:ascii="仿宋_GB2312" w:eastAsia="仿宋_GB2312"/>
          <w:sz w:val="32"/>
          <w:szCs w:val="32"/>
        </w:rPr>
        <w:t>2</w:t>
      </w:r>
      <w:r w:rsidR="00A126F9">
        <w:rPr>
          <w:rFonts w:ascii="仿宋_GB2312" w:eastAsia="仿宋_GB2312" w:hint="eastAsia"/>
          <w:sz w:val="32"/>
          <w:szCs w:val="32"/>
        </w:rPr>
        <w:t>.城乡居民医保补助资金19</w:t>
      </w:r>
      <w:r>
        <w:rPr>
          <w:rFonts w:ascii="仿宋_GB2312" w:eastAsia="仿宋_GB2312"/>
          <w:sz w:val="32"/>
          <w:szCs w:val="32"/>
        </w:rPr>
        <w:t>8.24</w:t>
      </w:r>
      <w:r w:rsidR="00A126F9">
        <w:rPr>
          <w:rFonts w:ascii="仿宋_GB2312" w:eastAsia="仿宋_GB2312" w:hint="eastAsia"/>
          <w:sz w:val="32"/>
          <w:szCs w:val="32"/>
        </w:rPr>
        <w:t>万元。因我县为财政资金省直管县，市内资金全部由县级财政配齐，202</w:t>
      </w:r>
      <w:r>
        <w:rPr>
          <w:rFonts w:ascii="仿宋_GB2312" w:eastAsia="仿宋_GB2312"/>
          <w:sz w:val="32"/>
          <w:szCs w:val="32"/>
        </w:rPr>
        <w:t>3</w:t>
      </w:r>
      <w:r w:rsidR="00A126F9">
        <w:rPr>
          <w:rFonts w:ascii="仿宋_GB2312" w:eastAsia="仿宋_GB2312" w:hint="eastAsia"/>
          <w:sz w:val="32"/>
          <w:szCs w:val="32"/>
        </w:rPr>
        <w:t>年我县</w:t>
      </w:r>
      <w:r>
        <w:rPr>
          <w:rFonts w:ascii="仿宋_GB2312" w:eastAsia="仿宋_GB2312" w:hint="eastAsia"/>
          <w:sz w:val="32"/>
          <w:szCs w:val="32"/>
        </w:rPr>
        <w:t>清算</w:t>
      </w:r>
      <w:r w:rsidR="00A126F9">
        <w:rPr>
          <w:rFonts w:ascii="仿宋_GB2312" w:eastAsia="仿宋_GB2312" w:hint="eastAsia"/>
          <w:sz w:val="32"/>
          <w:szCs w:val="32"/>
        </w:rPr>
        <w:t>参保人数</w:t>
      </w:r>
      <w:r>
        <w:rPr>
          <w:rFonts w:ascii="仿宋_GB2312" w:eastAsia="仿宋_GB2312"/>
          <w:sz w:val="32"/>
          <w:szCs w:val="32"/>
        </w:rPr>
        <w:t>123899</w:t>
      </w:r>
      <w:r w:rsidR="00A126F9">
        <w:rPr>
          <w:rFonts w:ascii="仿宋_GB2312" w:eastAsia="仿宋_GB2312" w:hint="eastAsia"/>
          <w:sz w:val="32"/>
          <w:szCs w:val="32"/>
        </w:rPr>
        <w:t>人，按市县财政人均补助</w:t>
      </w:r>
      <w:r>
        <w:rPr>
          <w:rFonts w:ascii="仿宋_GB2312" w:eastAsia="仿宋_GB2312"/>
          <w:sz w:val="32"/>
          <w:szCs w:val="32"/>
        </w:rPr>
        <w:t>16</w:t>
      </w:r>
      <w:r w:rsidR="00A126F9">
        <w:rPr>
          <w:rFonts w:ascii="仿宋_GB2312" w:eastAsia="仿宋_GB2312" w:hint="eastAsia"/>
          <w:sz w:val="32"/>
          <w:szCs w:val="32"/>
        </w:rPr>
        <w:t>元的标准，县级下达城乡居民医保补助资金转移支付预算</w:t>
      </w:r>
      <w:r>
        <w:rPr>
          <w:rFonts w:ascii="仿宋_GB2312" w:eastAsia="仿宋_GB2312"/>
          <w:sz w:val="32"/>
          <w:szCs w:val="32"/>
        </w:rPr>
        <w:t>198.24</w:t>
      </w:r>
      <w:r w:rsidR="00A126F9">
        <w:rPr>
          <w:rFonts w:ascii="仿宋_GB2312" w:eastAsia="仿宋_GB2312" w:hint="eastAsia"/>
          <w:sz w:val="32"/>
          <w:szCs w:val="32"/>
        </w:rPr>
        <w:t>万元，</w:t>
      </w:r>
      <w:r w:rsidR="00A126F9">
        <w:rPr>
          <w:rFonts w:ascii="仿宋_GB2312" w:eastAsia="仿宋_GB2312" w:hint="eastAsia"/>
          <w:sz w:val="32"/>
          <w:szCs w:val="32"/>
        </w:rPr>
        <w:lastRenderedPageBreak/>
        <w:t>实际到位资金</w:t>
      </w:r>
      <w:r>
        <w:rPr>
          <w:rFonts w:ascii="仿宋_GB2312" w:eastAsia="仿宋_GB2312"/>
          <w:sz w:val="32"/>
          <w:szCs w:val="32"/>
        </w:rPr>
        <w:t>198.24</w:t>
      </w:r>
      <w:r w:rsidR="00A126F9">
        <w:rPr>
          <w:rFonts w:ascii="仿宋_GB2312" w:eastAsia="仿宋_GB2312" w:hint="eastAsia"/>
          <w:sz w:val="32"/>
          <w:szCs w:val="32"/>
        </w:rPr>
        <w:t>万元，资金到位率</w:t>
      </w:r>
      <w:r>
        <w:rPr>
          <w:rFonts w:ascii="仿宋_GB2312" w:eastAsia="仿宋_GB2312"/>
          <w:sz w:val="32"/>
          <w:szCs w:val="32"/>
        </w:rPr>
        <w:t>100</w:t>
      </w:r>
      <w:r w:rsidR="00A126F9">
        <w:rPr>
          <w:rFonts w:ascii="仿宋_GB2312" w:eastAsia="仿宋_GB2312" w:hint="eastAsia"/>
          <w:sz w:val="32"/>
          <w:szCs w:val="32"/>
        </w:rPr>
        <w:t>%，完成了预定的绩效目标。</w:t>
      </w:r>
    </w:p>
    <w:p w:rsidR="00A126F9" w:rsidRDefault="008F4ABF" w:rsidP="00A126F9">
      <w:pPr>
        <w:spacing w:line="560" w:lineRule="exact"/>
        <w:ind w:firstLineChars="200" w:firstLine="640"/>
        <w:rPr>
          <w:rFonts w:ascii="仿宋_GB2312" w:eastAsia="仿宋_GB2312"/>
          <w:sz w:val="32"/>
          <w:szCs w:val="32"/>
        </w:rPr>
      </w:pPr>
      <w:r>
        <w:rPr>
          <w:rFonts w:ascii="仿宋_GB2312" w:eastAsia="仿宋_GB2312"/>
          <w:sz w:val="32"/>
          <w:szCs w:val="32"/>
        </w:rPr>
        <w:t>3</w:t>
      </w:r>
      <w:r w:rsidR="00A126F9">
        <w:rPr>
          <w:rFonts w:ascii="仿宋_GB2312" w:eastAsia="仿宋_GB2312" w:hint="eastAsia"/>
          <w:sz w:val="32"/>
          <w:szCs w:val="32"/>
        </w:rPr>
        <w:t>.全民参保登记经费</w:t>
      </w:r>
      <w:r w:rsidR="00A126F9">
        <w:rPr>
          <w:rFonts w:ascii="仿宋_GB2312" w:eastAsia="仿宋_GB2312"/>
          <w:sz w:val="32"/>
          <w:szCs w:val="32"/>
        </w:rPr>
        <w:t>7</w:t>
      </w:r>
      <w:r w:rsidR="00A126F9">
        <w:rPr>
          <w:rFonts w:ascii="仿宋_GB2312" w:eastAsia="仿宋_GB2312" w:hint="eastAsia"/>
          <w:sz w:val="32"/>
          <w:szCs w:val="32"/>
        </w:rPr>
        <w:t>万元。完成参保目标任务，确保信息采集和更新的全面、准确，信息传递和交换的及时、顺畅，信息系统运行的安全、可靠。强化政策宣传，努力营造浓厚氛围，确保广大群众知晓政策、理解政策、掌握政策、运用政策。年度预算金额为</w:t>
      </w:r>
      <w:r w:rsidR="00A126F9">
        <w:rPr>
          <w:rFonts w:ascii="仿宋_GB2312" w:eastAsia="仿宋_GB2312"/>
          <w:sz w:val="32"/>
          <w:szCs w:val="32"/>
        </w:rPr>
        <w:t>7</w:t>
      </w:r>
      <w:r w:rsidR="00A126F9">
        <w:rPr>
          <w:rFonts w:ascii="仿宋_GB2312" w:eastAsia="仿宋_GB2312" w:hint="eastAsia"/>
          <w:sz w:val="32"/>
          <w:szCs w:val="32"/>
        </w:rPr>
        <w:t>万元，实际拨付7万元，资金到位率</w:t>
      </w:r>
      <w:r w:rsidR="00A126F9">
        <w:rPr>
          <w:rFonts w:ascii="仿宋_GB2312" w:eastAsia="仿宋_GB2312"/>
          <w:sz w:val="32"/>
          <w:szCs w:val="32"/>
        </w:rPr>
        <w:t>100</w:t>
      </w:r>
      <w:r w:rsidR="00A126F9">
        <w:rPr>
          <w:rFonts w:ascii="仿宋_GB2312" w:eastAsia="仿宋_GB2312" w:hint="eastAsia"/>
          <w:sz w:val="32"/>
          <w:szCs w:val="32"/>
        </w:rPr>
        <w:t>%，完成了预算的绩效目标。</w:t>
      </w:r>
    </w:p>
    <w:p w:rsidR="00A126F9" w:rsidRDefault="008F4ABF" w:rsidP="00A126F9">
      <w:pPr>
        <w:spacing w:line="560" w:lineRule="exact"/>
        <w:ind w:firstLineChars="200" w:firstLine="640"/>
        <w:rPr>
          <w:rFonts w:ascii="仿宋_GB2312" w:eastAsia="仿宋_GB2312"/>
          <w:sz w:val="32"/>
          <w:szCs w:val="32"/>
        </w:rPr>
      </w:pPr>
      <w:r>
        <w:rPr>
          <w:rFonts w:ascii="仿宋_GB2312" w:eastAsia="仿宋_GB2312"/>
          <w:sz w:val="32"/>
          <w:szCs w:val="32"/>
        </w:rPr>
        <w:t>4</w:t>
      </w:r>
      <w:r w:rsidR="00A126F9">
        <w:rPr>
          <w:rFonts w:ascii="仿宋_GB2312" w:eastAsia="仿宋_GB2312"/>
          <w:sz w:val="32"/>
          <w:szCs w:val="32"/>
        </w:rPr>
        <w:t>.</w:t>
      </w:r>
      <w:r w:rsidR="00A126F9">
        <w:rPr>
          <w:rFonts w:ascii="仿宋_GB2312" w:eastAsia="仿宋_GB2312" w:hint="eastAsia"/>
          <w:sz w:val="32"/>
          <w:szCs w:val="32"/>
        </w:rPr>
        <w:t>城乡居民基本医疗保险工作经费1</w:t>
      </w:r>
      <w:r w:rsidR="00A126F9">
        <w:rPr>
          <w:rFonts w:ascii="仿宋_GB2312" w:eastAsia="仿宋_GB2312"/>
          <w:sz w:val="32"/>
          <w:szCs w:val="32"/>
        </w:rPr>
        <w:t>0</w:t>
      </w:r>
      <w:r w:rsidR="00A126F9">
        <w:rPr>
          <w:rFonts w:ascii="仿宋_GB2312" w:eastAsia="仿宋_GB2312" w:hint="eastAsia"/>
          <w:sz w:val="32"/>
          <w:szCs w:val="32"/>
        </w:rPr>
        <w:t>万元。完成202</w:t>
      </w:r>
      <w:r>
        <w:rPr>
          <w:rFonts w:ascii="仿宋_GB2312" w:eastAsia="仿宋_GB2312"/>
          <w:sz w:val="32"/>
          <w:szCs w:val="32"/>
        </w:rPr>
        <w:t>3</w:t>
      </w:r>
      <w:r w:rsidR="00A126F9">
        <w:rPr>
          <w:rFonts w:ascii="仿宋_GB2312" w:eastAsia="仿宋_GB2312" w:hint="eastAsia"/>
          <w:sz w:val="32"/>
          <w:szCs w:val="32"/>
        </w:rPr>
        <w:t>年度职工和居民医保费用审核、结算和清算工作，与定点医疗机构和定点零售药店实行协议管理，签定了服务协议，医保基金运行平稳，每季度进行运行情况分析测算。年度预算金额为</w:t>
      </w:r>
      <w:r w:rsidR="00A126F9">
        <w:rPr>
          <w:rFonts w:ascii="仿宋_GB2312" w:eastAsia="仿宋_GB2312"/>
          <w:sz w:val="32"/>
          <w:szCs w:val="32"/>
        </w:rPr>
        <w:t>10</w:t>
      </w:r>
      <w:r w:rsidR="00A126F9">
        <w:rPr>
          <w:rFonts w:ascii="仿宋_GB2312" w:eastAsia="仿宋_GB2312" w:hint="eastAsia"/>
          <w:sz w:val="32"/>
          <w:szCs w:val="32"/>
        </w:rPr>
        <w:t>万元，实际拨付</w:t>
      </w:r>
      <w:r w:rsidR="00A126F9">
        <w:rPr>
          <w:rFonts w:ascii="仿宋_GB2312" w:eastAsia="仿宋_GB2312"/>
          <w:sz w:val="32"/>
          <w:szCs w:val="32"/>
        </w:rPr>
        <w:t>10</w:t>
      </w:r>
      <w:r w:rsidR="00A126F9">
        <w:rPr>
          <w:rFonts w:ascii="仿宋_GB2312" w:eastAsia="仿宋_GB2312" w:hint="eastAsia"/>
          <w:sz w:val="32"/>
          <w:szCs w:val="32"/>
        </w:rPr>
        <w:t>万元，资金到位率</w:t>
      </w:r>
      <w:r w:rsidR="00A126F9">
        <w:rPr>
          <w:rFonts w:ascii="仿宋_GB2312" w:eastAsia="仿宋_GB2312"/>
          <w:sz w:val="32"/>
          <w:szCs w:val="32"/>
        </w:rPr>
        <w:t>100</w:t>
      </w:r>
      <w:r w:rsidR="00A126F9">
        <w:rPr>
          <w:rFonts w:ascii="仿宋_GB2312" w:eastAsia="仿宋_GB2312" w:hint="eastAsia"/>
          <w:sz w:val="32"/>
          <w:szCs w:val="32"/>
        </w:rPr>
        <w:t>%，完成了预算的绩效目标。</w:t>
      </w:r>
    </w:p>
    <w:p w:rsidR="00A126F9" w:rsidRDefault="008F4ABF" w:rsidP="00A126F9">
      <w:pPr>
        <w:spacing w:line="560" w:lineRule="exact"/>
        <w:ind w:firstLineChars="200" w:firstLine="640"/>
        <w:rPr>
          <w:rFonts w:ascii="仿宋_GB2312" w:eastAsia="仿宋_GB2312"/>
          <w:sz w:val="32"/>
          <w:szCs w:val="32"/>
        </w:rPr>
      </w:pPr>
      <w:r>
        <w:rPr>
          <w:rFonts w:ascii="仿宋_GB2312" w:eastAsia="仿宋_GB2312"/>
          <w:sz w:val="32"/>
          <w:szCs w:val="32"/>
        </w:rPr>
        <w:t>5</w:t>
      </w:r>
      <w:r w:rsidR="00A126F9">
        <w:rPr>
          <w:rFonts w:ascii="仿宋_GB2312" w:eastAsia="仿宋_GB2312"/>
          <w:sz w:val="32"/>
          <w:szCs w:val="32"/>
        </w:rPr>
        <w:t>.</w:t>
      </w:r>
      <w:r w:rsidR="00A126F9">
        <w:rPr>
          <w:rFonts w:ascii="仿宋_GB2312" w:eastAsia="仿宋_GB2312" w:hint="eastAsia"/>
          <w:sz w:val="32"/>
          <w:szCs w:val="32"/>
        </w:rPr>
        <w:t>专业机构审核经费</w:t>
      </w:r>
      <w:r>
        <w:rPr>
          <w:rFonts w:ascii="仿宋_GB2312" w:eastAsia="仿宋_GB2312"/>
          <w:sz w:val="32"/>
          <w:szCs w:val="32"/>
        </w:rPr>
        <w:t>13.32</w:t>
      </w:r>
      <w:r w:rsidR="00A126F9">
        <w:rPr>
          <w:rFonts w:ascii="仿宋_GB2312" w:eastAsia="仿宋_GB2312" w:hint="eastAsia"/>
          <w:sz w:val="32"/>
          <w:szCs w:val="32"/>
        </w:rPr>
        <w:t>万元。通过聘请第三方</w:t>
      </w:r>
      <w:r w:rsidR="004C3EFC">
        <w:rPr>
          <w:rFonts w:ascii="仿宋_GB2312" w:eastAsia="仿宋_GB2312" w:hint="eastAsia"/>
          <w:sz w:val="32"/>
          <w:szCs w:val="32"/>
        </w:rPr>
        <w:t>甘肃广义医疗科技有限公司</w:t>
      </w:r>
      <w:r w:rsidR="00A126F9">
        <w:rPr>
          <w:rFonts w:ascii="仿宋_GB2312" w:eastAsia="仿宋_GB2312" w:hint="eastAsia"/>
          <w:sz w:val="32"/>
          <w:szCs w:val="32"/>
        </w:rPr>
        <w:t>对我县住院费用进行全审核。加强对医药费用报销审核、病历核查、两定医药机构评估考核、医保医师监管和意外伤害案件调查等方面，创新监管机制、监管方式和监管手段，构建医保基金“不能骗”“不敢骗”“不想骗”约束惩戒机制，建设一支高素质、专业化基金监管队伍，提升医疗保障服务和监管水平，促进医保基金高效安全运行。年度预算金额为</w:t>
      </w:r>
      <w:r w:rsidR="00081B0D">
        <w:rPr>
          <w:rFonts w:ascii="仿宋_GB2312" w:eastAsia="仿宋_GB2312"/>
          <w:sz w:val="32"/>
          <w:szCs w:val="32"/>
        </w:rPr>
        <w:t>13.32</w:t>
      </w:r>
      <w:r w:rsidR="00A126F9">
        <w:rPr>
          <w:rFonts w:ascii="仿宋_GB2312" w:eastAsia="仿宋_GB2312" w:hint="eastAsia"/>
          <w:sz w:val="32"/>
          <w:szCs w:val="32"/>
        </w:rPr>
        <w:t>万元，实际拨付</w:t>
      </w:r>
      <w:r w:rsidR="00081B0D">
        <w:rPr>
          <w:rFonts w:ascii="仿宋_GB2312" w:eastAsia="仿宋_GB2312"/>
          <w:sz w:val="32"/>
          <w:szCs w:val="32"/>
        </w:rPr>
        <w:t>13.32</w:t>
      </w:r>
      <w:r w:rsidR="00A126F9">
        <w:rPr>
          <w:rFonts w:ascii="仿宋_GB2312" w:eastAsia="仿宋_GB2312" w:hint="eastAsia"/>
          <w:sz w:val="32"/>
          <w:szCs w:val="32"/>
        </w:rPr>
        <w:t>万元，资金执行率</w:t>
      </w:r>
      <w:r w:rsidR="00081B0D">
        <w:rPr>
          <w:rFonts w:ascii="仿宋_GB2312" w:eastAsia="仿宋_GB2312"/>
          <w:sz w:val="32"/>
          <w:szCs w:val="32"/>
        </w:rPr>
        <w:t>100</w:t>
      </w:r>
      <w:r w:rsidR="00A126F9">
        <w:rPr>
          <w:rFonts w:ascii="仿宋_GB2312" w:eastAsia="仿宋_GB2312" w:hint="eastAsia"/>
          <w:sz w:val="32"/>
          <w:szCs w:val="32"/>
        </w:rPr>
        <w:t>%</w:t>
      </w:r>
      <w:r>
        <w:rPr>
          <w:rFonts w:ascii="仿宋_GB2312" w:eastAsia="仿宋_GB2312" w:hint="eastAsia"/>
          <w:sz w:val="32"/>
          <w:szCs w:val="32"/>
        </w:rPr>
        <w:t>，</w:t>
      </w:r>
      <w:r w:rsidR="00A126F9">
        <w:rPr>
          <w:rFonts w:ascii="仿宋_GB2312" w:eastAsia="仿宋_GB2312" w:hint="eastAsia"/>
          <w:sz w:val="32"/>
          <w:szCs w:val="32"/>
        </w:rPr>
        <w:t>完成预算的绩效目标。</w:t>
      </w:r>
    </w:p>
    <w:p w:rsidR="00A126F9" w:rsidRDefault="00081B0D" w:rsidP="00A126F9">
      <w:pPr>
        <w:spacing w:line="560" w:lineRule="exact"/>
        <w:ind w:firstLineChars="231" w:firstLine="739"/>
        <w:rPr>
          <w:rFonts w:ascii="仿宋_GB2312" w:eastAsia="仿宋_GB2312"/>
          <w:sz w:val="32"/>
          <w:szCs w:val="32"/>
        </w:rPr>
      </w:pPr>
      <w:r>
        <w:rPr>
          <w:rFonts w:ascii="仿宋_GB2312" w:eastAsia="仿宋_GB2312"/>
          <w:sz w:val="32"/>
          <w:szCs w:val="32"/>
        </w:rPr>
        <w:t>6</w:t>
      </w:r>
      <w:r w:rsidR="00A126F9">
        <w:rPr>
          <w:rFonts w:ascii="仿宋_GB2312" w:eastAsia="仿宋_GB2312" w:hint="eastAsia"/>
          <w:sz w:val="32"/>
          <w:szCs w:val="32"/>
        </w:rPr>
        <w:t>.煤硒肺人员医疗费</w:t>
      </w:r>
      <w:r>
        <w:rPr>
          <w:rFonts w:ascii="仿宋_GB2312" w:eastAsia="仿宋_GB2312"/>
          <w:sz w:val="32"/>
          <w:szCs w:val="32"/>
        </w:rPr>
        <w:t>14.86</w:t>
      </w:r>
      <w:r w:rsidR="00A126F9">
        <w:rPr>
          <w:rFonts w:ascii="仿宋_GB2312" w:eastAsia="仿宋_GB2312" w:hint="eastAsia"/>
          <w:sz w:val="32"/>
          <w:szCs w:val="32"/>
        </w:rPr>
        <w:t>万元。煤矽肺（职业病）职</w:t>
      </w:r>
      <w:r w:rsidR="00A126F9">
        <w:rPr>
          <w:rFonts w:ascii="仿宋_GB2312" w:eastAsia="仿宋_GB2312" w:hint="eastAsia"/>
          <w:sz w:val="32"/>
          <w:szCs w:val="32"/>
        </w:rPr>
        <w:lastRenderedPageBreak/>
        <w:t>工原属高台县窖沟煤炭耐火材料厂职工，根据二00九年十月二十二日县政府常务会议纪要将煤矽肺职工纳入城镇职工医疗保险，个人账户定额每人每年补助2600元。年初预算4</w:t>
      </w:r>
      <w:r w:rsidR="00A126F9">
        <w:rPr>
          <w:rFonts w:ascii="仿宋_GB2312" w:eastAsia="仿宋_GB2312"/>
          <w:sz w:val="32"/>
          <w:szCs w:val="32"/>
        </w:rPr>
        <w:t>2</w:t>
      </w:r>
      <w:r w:rsidR="00A126F9">
        <w:rPr>
          <w:rFonts w:ascii="仿宋_GB2312" w:eastAsia="仿宋_GB2312" w:hint="eastAsia"/>
          <w:sz w:val="32"/>
          <w:szCs w:val="32"/>
        </w:rPr>
        <w:t>人，截止202</w:t>
      </w:r>
      <w:r>
        <w:rPr>
          <w:rFonts w:ascii="仿宋_GB2312" w:eastAsia="仿宋_GB2312"/>
          <w:sz w:val="32"/>
          <w:szCs w:val="32"/>
        </w:rPr>
        <w:t>3</w:t>
      </w:r>
      <w:r w:rsidR="00A126F9">
        <w:rPr>
          <w:rFonts w:ascii="仿宋_GB2312" w:eastAsia="仿宋_GB2312" w:hint="eastAsia"/>
          <w:sz w:val="32"/>
          <w:szCs w:val="32"/>
        </w:rPr>
        <w:t>年年底还有</w:t>
      </w:r>
      <w:r>
        <w:rPr>
          <w:rFonts w:ascii="仿宋_GB2312" w:eastAsia="仿宋_GB2312"/>
          <w:sz w:val="32"/>
          <w:szCs w:val="32"/>
        </w:rPr>
        <w:t>38</w:t>
      </w:r>
      <w:r w:rsidR="00A126F9">
        <w:rPr>
          <w:rFonts w:ascii="仿宋_GB2312" w:eastAsia="仿宋_GB2312" w:hint="eastAsia"/>
          <w:sz w:val="32"/>
          <w:szCs w:val="32"/>
        </w:rPr>
        <w:t>人。资金主要用于缴纳202</w:t>
      </w:r>
      <w:r>
        <w:rPr>
          <w:rFonts w:ascii="仿宋_GB2312" w:eastAsia="仿宋_GB2312"/>
          <w:sz w:val="32"/>
          <w:szCs w:val="32"/>
        </w:rPr>
        <w:t>3</w:t>
      </w:r>
      <w:r w:rsidR="00A126F9">
        <w:rPr>
          <w:rFonts w:ascii="仿宋_GB2312" w:eastAsia="仿宋_GB2312" w:hint="eastAsia"/>
          <w:sz w:val="32"/>
          <w:szCs w:val="32"/>
        </w:rPr>
        <w:t>年煤矽肺人员医疗保险金，使煤矽肺人员看病有保险，帮助解决煤矽肺人员202</w:t>
      </w:r>
      <w:r>
        <w:rPr>
          <w:rFonts w:ascii="仿宋_GB2312" w:eastAsia="仿宋_GB2312"/>
          <w:sz w:val="32"/>
          <w:szCs w:val="32"/>
        </w:rPr>
        <w:t>3</w:t>
      </w:r>
      <w:r w:rsidR="00A126F9">
        <w:rPr>
          <w:rFonts w:ascii="仿宋_GB2312" w:eastAsia="仿宋_GB2312" w:hint="eastAsia"/>
          <w:sz w:val="32"/>
          <w:szCs w:val="32"/>
        </w:rPr>
        <w:t>年门诊慢病看病问题，减轻生活负担。实际拨付</w:t>
      </w:r>
      <w:r>
        <w:rPr>
          <w:rFonts w:ascii="仿宋_GB2312" w:eastAsia="仿宋_GB2312"/>
          <w:sz w:val="32"/>
          <w:szCs w:val="32"/>
        </w:rPr>
        <w:t>14.86</w:t>
      </w:r>
      <w:r w:rsidR="00A126F9">
        <w:rPr>
          <w:rFonts w:ascii="仿宋_GB2312" w:eastAsia="仿宋_GB2312" w:hint="eastAsia"/>
          <w:sz w:val="32"/>
          <w:szCs w:val="32"/>
        </w:rPr>
        <w:t>万元，资金执行率</w:t>
      </w:r>
      <w:r>
        <w:rPr>
          <w:rFonts w:ascii="仿宋_GB2312" w:eastAsia="仿宋_GB2312"/>
          <w:sz w:val="32"/>
          <w:szCs w:val="32"/>
        </w:rPr>
        <w:t>100</w:t>
      </w:r>
      <w:r w:rsidR="00A126F9">
        <w:rPr>
          <w:rFonts w:ascii="仿宋_GB2312" w:eastAsia="仿宋_GB2312"/>
          <w:sz w:val="32"/>
          <w:szCs w:val="32"/>
        </w:rPr>
        <w:t>%</w:t>
      </w:r>
      <w:r w:rsidR="00A126F9">
        <w:rPr>
          <w:rFonts w:ascii="仿宋_GB2312" w:eastAsia="仿宋_GB2312" w:hint="eastAsia"/>
          <w:sz w:val="32"/>
          <w:szCs w:val="32"/>
        </w:rPr>
        <w:t>，完成预算的绩效目标。</w:t>
      </w:r>
    </w:p>
    <w:p w:rsidR="00A126F9" w:rsidRDefault="00A126F9" w:rsidP="00A126F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（三）项目资金实际使用情况与年初预算对比分析</w:t>
      </w:r>
    </w:p>
    <w:p w:rsidR="00A126F9" w:rsidRDefault="00A126F9" w:rsidP="00A126F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县级项目资金已使用</w:t>
      </w:r>
      <w:r w:rsidR="00081B0D">
        <w:rPr>
          <w:rFonts w:ascii="仿宋_GB2312" w:eastAsia="仿宋_GB2312"/>
          <w:sz w:val="32"/>
          <w:szCs w:val="32"/>
        </w:rPr>
        <w:t>243.42</w:t>
      </w:r>
      <w:r>
        <w:rPr>
          <w:rFonts w:ascii="仿宋_GB2312" w:eastAsia="仿宋_GB2312" w:hint="eastAsia"/>
          <w:sz w:val="32"/>
          <w:szCs w:val="32"/>
        </w:rPr>
        <w:t>万元，年初预算</w:t>
      </w:r>
      <w:r w:rsidR="00081B0D">
        <w:rPr>
          <w:rFonts w:ascii="仿宋_GB2312" w:eastAsia="仿宋_GB2312"/>
          <w:sz w:val="32"/>
          <w:szCs w:val="32"/>
        </w:rPr>
        <w:t>243.42</w:t>
      </w:r>
      <w:r>
        <w:rPr>
          <w:rFonts w:ascii="仿宋_GB2312" w:eastAsia="仿宋_GB2312" w:hint="eastAsia"/>
          <w:sz w:val="32"/>
          <w:szCs w:val="32"/>
        </w:rPr>
        <w:t>万元，完成的项目资金占预算资金的</w:t>
      </w:r>
      <w:r w:rsidR="00081B0D">
        <w:rPr>
          <w:rFonts w:ascii="仿宋_GB2312" w:eastAsia="仿宋_GB2312"/>
          <w:sz w:val="32"/>
          <w:szCs w:val="32"/>
        </w:rPr>
        <w:t>100</w:t>
      </w:r>
      <w:r>
        <w:rPr>
          <w:rFonts w:ascii="仿宋_GB2312" w:eastAsia="仿宋_GB2312"/>
          <w:sz w:val="32"/>
          <w:szCs w:val="32"/>
        </w:rPr>
        <w:t>%</w:t>
      </w:r>
      <w:r>
        <w:rPr>
          <w:rFonts w:ascii="仿宋_GB2312" w:eastAsia="仿宋_GB2312" w:hint="eastAsia"/>
          <w:sz w:val="32"/>
          <w:szCs w:val="32"/>
        </w:rPr>
        <w:t>。</w:t>
      </w:r>
    </w:p>
    <w:p w:rsidR="00582338" w:rsidRDefault="00B0729E">
      <w:pPr>
        <w:pStyle w:val="a3"/>
        <w:spacing w:after="93" w:line="500" w:lineRule="exact"/>
        <w:ind w:left="111" w:right="125" w:firstLine="639"/>
        <w:rPr>
          <w:rFonts w:ascii="黑体" w:eastAsia="黑体" w:hAnsi="黑体" w:cs="Times New Roman"/>
          <w:sz w:val="28"/>
          <w:szCs w:val="28"/>
        </w:rPr>
      </w:pPr>
      <w:r>
        <w:rPr>
          <w:rFonts w:ascii="黑体" w:eastAsia="黑体" w:hAnsi="黑体" w:cs="黑体" w:hint="eastAsia"/>
          <w:sz w:val="28"/>
          <w:szCs w:val="28"/>
        </w:rPr>
        <w:t>三、下一步工作措施</w:t>
      </w:r>
    </w:p>
    <w:p w:rsidR="00A126F9" w:rsidRDefault="00A126F9" w:rsidP="00A126F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1.科学编制部门预算。进一步加强预算编制工作，使预算编制尽量符合部门工作实际，提升预算编制科学性。一是规范公用经费标准。按照相关规定，进一步规范部门公用经费标准，保障单位基本支出，确保专款专用。严格控制公用经费的使用，加强公用经费的审批。二是规范专项业务支出，强化项目预算编制。进一步规范专项费用支出预算，强化项目支出预算编制，规范项目支出预算编制、审批、批复、拨付程序。 </w:t>
      </w:r>
    </w:p>
    <w:p w:rsidR="00A126F9" w:rsidRDefault="00A126F9" w:rsidP="00A126F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重视绩效管理工作，科学设置绩效目标。在后续的项目中加强项目绩效目标管理，提高业务部门预算绩效意识，强化项目监督；制定合理的部门整体绩效目标，方便开展部门工作；同时细化绩效目标，符合客观实际，准确、全面地</w:t>
      </w:r>
      <w:r>
        <w:rPr>
          <w:rFonts w:ascii="仿宋_GB2312" w:eastAsia="仿宋_GB2312" w:hAnsi="仿宋_GB2312" w:cs="仿宋_GB2312" w:hint="eastAsia"/>
          <w:kern w:val="0"/>
          <w:sz w:val="32"/>
          <w:szCs w:val="32"/>
        </w:rPr>
        <w:lastRenderedPageBreak/>
        <w:t>反映绩效目标与项目实施的相符情况。</w:t>
      </w:r>
    </w:p>
    <w:p w:rsidR="00A126F9" w:rsidRDefault="00A126F9" w:rsidP="00A126F9">
      <w:pPr>
        <w:pStyle w:val="a3"/>
        <w:spacing w:before="0" w:after="93" w:line="560" w:lineRule="exact"/>
        <w:ind w:firstLineChars="200" w:firstLine="640"/>
        <w:rPr>
          <w:rFonts w:ascii="仿宋_GB2312" w:eastAsia="仿宋_GB2312" w:hAnsi="仿宋_GB2312" w:cs="仿宋_GB2312"/>
          <w:kern w:val="0"/>
          <w:sz w:val="32"/>
          <w:szCs w:val="32"/>
          <w:lang w:val="en-US" w:bidi="ar-SA"/>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lang w:val="en-US" w:bidi="ar-SA"/>
        </w:rPr>
        <w:t>健全机制，不断完善项目资</w:t>
      </w:r>
      <w:r>
        <w:rPr>
          <w:rFonts w:ascii="仿宋_GB2312" w:eastAsia="仿宋_GB2312" w:hAnsi="仿宋_GB2312" w:cs="仿宋_GB2312"/>
          <w:kern w:val="0"/>
          <w:sz w:val="32"/>
          <w:szCs w:val="32"/>
          <w:lang w:val="en-US" w:bidi="ar-SA"/>
        </w:rPr>
        <w:t>金监控机制。</w:t>
      </w:r>
      <w:r>
        <w:rPr>
          <w:rFonts w:ascii="仿宋_GB2312" w:eastAsia="仿宋_GB2312" w:hAnsi="仿宋_GB2312" w:cs="仿宋_GB2312" w:hint="eastAsia"/>
          <w:kern w:val="0"/>
          <w:sz w:val="32"/>
          <w:szCs w:val="32"/>
          <w:lang w:val="en-US" w:bidi="ar-SA"/>
        </w:rPr>
        <w:t>建议尽快完善项目资金使用监控机制建设，形成制度化的财务检查措施或手段，使项目资金使用情况的监控尽快走向制度化、常态化、科学化的道路。</w:t>
      </w:r>
    </w:p>
    <w:p w:rsidR="00A126F9" w:rsidRDefault="00A126F9" w:rsidP="00A126F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附件：1.2</w:t>
      </w:r>
      <w:r>
        <w:rPr>
          <w:rFonts w:ascii="仿宋_GB2312" w:eastAsia="仿宋_GB2312" w:hAnsi="仿宋_GB2312" w:cs="仿宋_GB2312"/>
          <w:kern w:val="0"/>
          <w:sz w:val="32"/>
          <w:szCs w:val="32"/>
        </w:rPr>
        <w:t>023</w:t>
      </w:r>
      <w:r>
        <w:rPr>
          <w:rFonts w:ascii="仿宋_GB2312" w:eastAsia="仿宋_GB2312" w:hAnsi="仿宋_GB2312" w:cs="仿宋_GB2312" w:hint="eastAsia"/>
          <w:kern w:val="0"/>
          <w:sz w:val="32"/>
          <w:szCs w:val="32"/>
        </w:rPr>
        <w:t>年部门整体支出绩效自评表</w:t>
      </w:r>
    </w:p>
    <w:p w:rsidR="00A126F9" w:rsidRDefault="00A126F9" w:rsidP="00A126F9">
      <w:pPr>
        <w:spacing w:line="56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.2023</w:t>
      </w:r>
      <w:r>
        <w:rPr>
          <w:rFonts w:ascii="仿宋_GB2312" w:eastAsia="仿宋_GB2312" w:hAnsi="仿宋_GB2312" w:cs="仿宋_GB2312" w:hint="eastAsia"/>
          <w:kern w:val="0"/>
          <w:sz w:val="32"/>
          <w:szCs w:val="32"/>
        </w:rPr>
        <w:t>年县级预算</w:t>
      </w:r>
      <w:bookmarkStart w:id="0" w:name="_GoBack"/>
      <w:bookmarkEnd w:id="0"/>
      <w:r>
        <w:rPr>
          <w:rFonts w:ascii="仿宋_GB2312" w:eastAsia="仿宋_GB2312" w:hAnsi="仿宋_GB2312" w:cs="仿宋_GB2312" w:hint="eastAsia"/>
          <w:kern w:val="0"/>
          <w:sz w:val="32"/>
          <w:szCs w:val="32"/>
        </w:rPr>
        <w:t>项目支出绩效自评表</w:t>
      </w:r>
    </w:p>
    <w:p w:rsidR="00A126F9" w:rsidRDefault="00A126F9" w:rsidP="00A126F9">
      <w:pPr>
        <w:tabs>
          <w:tab w:val="left" w:pos="3008"/>
        </w:tabs>
        <w:spacing w:after="93" w:line="560" w:lineRule="exact"/>
        <w:rPr>
          <w:rFonts w:ascii="仿宋_GB2312" w:eastAsia="仿宋_GB2312"/>
          <w:sz w:val="28"/>
          <w:szCs w:val="28"/>
        </w:rPr>
      </w:pPr>
    </w:p>
    <w:p w:rsidR="00A126F9" w:rsidRDefault="00A126F9" w:rsidP="00A126F9">
      <w:pPr>
        <w:tabs>
          <w:tab w:val="left" w:pos="3008"/>
        </w:tabs>
        <w:spacing w:after="93" w:line="560" w:lineRule="exact"/>
        <w:rPr>
          <w:rFonts w:ascii="仿宋_GB2312" w:eastAsia="仿宋_GB2312"/>
          <w:sz w:val="28"/>
          <w:szCs w:val="28"/>
        </w:rPr>
      </w:pPr>
    </w:p>
    <w:p w:rsidR="00A126F9" w:rsidRDefault="00A126F9" w:rsidP="00A126F9">
      <w:pPr>
        <w:tabs>
          <w:tab w:val="left" w:pos="3008"/>
        </w:tabs>
        <w:spacing w:after="93" w:line="560" w:lineRule="exact"/>
        <w:rPr>
          <w:rFonts w:ascii="仿宋_GB2312" w:eastAsia="仿宋_GB2312"/>
          <w:sz w:val="28"/>
          <w:szCs w:val="28"/>
        </w:rPr>
      </w:pPr>
    </w:p>
    <w:p w:rsidR="00A126F9" w:rsidRDefault="00A126F9" w:rsidP="00A126F9">
      <w:pPr>
        <w:pStyle w:val="a3"/>
        <w:spacing w:after="93" w:line="560" w:lineRule="exact"/>
        <w:jc w:val="center"/>
        <w:rPr>
          <w:rFonts w:ascii="仿宋_GB2312" w:eastAsia="仿宋_GB2312" w:hAnsi="仿宋_GB2312" w:cs="仿宋_GB2312"/>
          <w:kern w:val="0"/>
          <w:sz w:val="32"/>
          <w:szCs w:val="32"/>
          <w:lang w:val="en-US" w:bidi="ar-SA"/>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仿宋_GB2312" w:cs="仿宋_GB2312" w:hint="eastAsia"/>
          <w:kern w:val="0"/>
          <w:sz w:val="32"/>
          <w:szCs w:val="32"/>
          <w:lang w:val="en-US" w:bidi="ar-SA"/>
        </w:rPr>
        <w:t>高台县医疗保障局</w:t>
      </w:r>
    </w:p>
    <w:p w:rsidR="00A126F9" w:rsidRDefault="00A126F9" w:rsidP="00A126F9">
      <w:pPr>
        <w:pStyle w:val="a3"/>
        <w:spacing w:after="93" w:line="560" w:lineRule="exact"/>
        <w:jc w:val="center"/>
        <w:rPr>
          <w:rFonts w:ascii="仿宋_GB2312" w:eastAsia="仿宋_GB2312" w:hAnsi="仿宋_GB2312" w:cs="仿宋_GB2312"/>
          <w:kern w:val="0"/>
          <w:sz w:val="32"/>
          <w:szCs w:val="32"/>
          <w:lang w:val="en-US" w:bidi="ar-SA"/>
        </w:rPr>
      </w:pPr>
      <w:r>
        <w:rPr>
          <w:rFonts w:ascii="仿宋_GB2312" w:eastAsia="仿宋_GB2312" w:hAnsi="仿宋_GB2312" w:cs="仿宋_GB2312" w:hint="eastAsia"/>
          <w:kern w:val="0"/>
          <w:sz w:val="32"/>
          <w:szCs w:val="32"/>
          <w:lang w:val="en-US" w:bidi="ar-SA"/>
        </w:rPr>
        <w:t xml:space="preserve">           </w:t>
      </w:r>
      <w:r>
        <w:rPr>
          <w:rFonts w:ascii="仿宋_GB2312" w:eastAsia="仿宋_GB2312" w:hAnsi="仿宋_GB2312" w:cs="仿宋_GB2312"/>
          <w:kern w:val="0"/>
          <w:sz w:val="32"/>
          <w:szCs w:val="32"/>
          <w:lang w:val="en-US" w:bidi="ar-SA"/>
        </w:rPr>
        <w:t xml:space="preserve">              </w:t>
      </w:r>
      <w:r>
        <w:rPr>
          <w:rFonts w:ascii="仿宋_GB2312" w:eastAsia="仿宋_GB2312" w:hAnsi="仿宋_GB2312" w:cs="仿宋_GB2312" w:hint="eastAsia"/>
          <w:kern w:val="0"/>
          <w:sz w:val="32"/>
          <w:szCs w:val="32"/>
          <w:lang w:val="en-US" w:bidi="ar-SA"/>
        </w:rPr>
        <w:t xml:space="preserve">  202</w:t>
      </w:r>
      <w:r>
        <w:rPr>
          <w:rFonts w:ascii="仿宋_GB2312" w:eastAsia="仿宋_GB2312" w:hAnsi="仿宋_GB2312" w:cs="仿宋_GB2312"/>
          <w:kern w:val="0"/>
          <w:sz w:val="32"/>
          <w:szCs w:val="32"/>
          <w:lang w:val="en-US" w:bidi="ar-SA"/>
        </w:rPr>
        <w:t>4</w:t>
      </w:r>
      <w:r>
        <w:rPr>
          <w:rFonts w:ascii="仿宋_GB2312" w:eastAsia="仿宋_GB2312" w:hAnsi="仿宋_GB2312" w:cs="仿宋_GB2312" w:hint="eastAsia"/>
          <w:kern w:val="0"/>
          <w:sz w:val="32"/>
          <w:szCs w:val="32"/>
          <w:lang w:val="en-US" w:bidi="ar-SA"/>
        </w:rPr>
        <w:t>年</w:t>
      </w:r>
      <w:r w:rsidR="00677A0A">
        <w:rPr>
          <w:rFonts w:ascii="仿宋_GB2312" w:eastAsia="仿宋_GB2312" w:hAnsi="仿宋_GB2312" w:cs="仿宋_GB2312"/>
          <w:kern w:val="0"/>
          <w:sz w:val="32"/>
          <w:szCs w:val="32"/>
          <w:lang w:val="en-US" w:bidi="ar-SA"/>
        </w:rPr>
        <w:t>9</w:t>
      </w:r>
      <w:r>
        <w:rPr>
          <w:rFonts w:ascii="仿宋_GB2312" w:eastAsia="仿宋_GB2312" w:hAnsi="仿宋_GB2312" w:cs="仿宋_GB2312" w:hint="eastAsia"/>
          <w:kern w:val="0"/>
          <w:sz w:val="32"/>
          <w:szCs w:val="32"/>
          <w:lang w:val="en-US" w:bidi="ar-SA"/>
        </w:rPr>
        <w:t>月</w:t>
      </w:r>
      <w:r w:rsidR="00677A0A">
        <w:rPr>
          <w:rFonts w:ascii="仿宋_GB2312" w:eastAsia="仿宋_GB2312" w:hAnsi="仿宋_GB2312" w:cs="仿宋_GB2312"/>
          <w:kern w:val="0"/>
          <w:sz w:val="32"/>
          <w:szCs w:val="32"/>
          <w:lang w:val="en-US" w:bidi="ar-SA"/>
        </w:rPr>
        <w:t>10</w:t>
      </w:r>
      <w:r>
        <w:rPr>
          <w:rFonts w:ascii="仿宋_GB2312" w:eastAsia="仿宋_GB2312" w:hAnsi="仿宋_GB2312" w:cs="仿宋_GB2312" w:hint="eastAsia"/>
          <w:kern w:val="0"/>
          <w:sz w:val="32"/>
          <w:szCs w:val="32"/>
          <w:lang w:val="en-US" w:bidi="ar-SA"/>
        </w:rPr>
        <w:t>日</w:t>
      </w:r>
    </w:p>
    <w:p w:rsidR="00582338" w:rsidRDefault="00582338">
      <w:pPr>
        <w:tabs>
          <w:tab w:val="left" w:pos="3008"/>
        </w:tabs>
        <w:spacing w:after="93"/>
        <w:rPr>
          <w:rFonts w:ascii="仿宋_GB2312" w:eastAsia="仿宋_GB2312"/>
          <w:sz w:val="28"/>
          <w:szCs w:val="28"/>
        </w:rPr>
      </w:pPr>
    </w:p>
    <w:sectPr w:rsidR="005823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00" w:rsidRDefault="00AE5D00">
      <w:r>
        <w:separator/>
      </w:r>
    </w:p>
  </w:endnote>
  <w:endnote w:type="continuationSeparator" w:id="0">
    <w:p w:rsidR="00AE5D00" w:rsidRDefault="00AE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pStyle w:val="a5"/>
      <w:spacing w:after="7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pStyle w:val="a5"/>
      <w:spacing w:after="7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pStyle w:val="a5"/>
      <w:spacing w:after="7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00" w:rsidRDefault="00AE5D00">
      <w:r>
        <w:separator/>
      </w:r>
    </w:p>
  </w:footnote>
  <w:footnote w:type="continuationSeparator" w:id="0">
    <w:p w:rsidR="00AE5D00" w:rsidRDefault="00AE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pStyle w:val="a7"/>
      <w:spacing w:after="7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spacing w:after="7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8" w:rsidRDefault="00582338">
    <w:pPr>
      <w:pStyle w:val="a7"/>
      <w:spacing w:after="7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42A02"/>
    <w:multiLevelType w:val="multilevel"/>
    <w:tmpl w:val="62842A02"/>
    <w:lvl w:ilvl="0">
      <w:start w:val="1"/>
      <w:numFmt w:val="none"/>
      <w:pStyle w:val="1"/>
      <w:suff w:val="nothing"/>
      <w:lvlText w:val="第4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683"/>
    <w:rsid w:val="F4EF369C"/>
    <w:rsid w:val="000044E9"/>
    <w:rsid w:val="000460C2"/>
    <w:rsid w:val="00081B0D"/>
    <w:rsid w:val="00217548"/>
    <w:rsid w:val="00236210"/>
    <w:rsid w:val="00267B04"/>
    <w:rsid w:val="002F7BC7"/>
    <w:rsid w:val="00317DD0"/>
    <w:rsid w:val="00321F6D"/>
    <w:rsid w:val="00372C81"/>
    <w:rsid w:val="003D4EBF"/>
    <w:rsid w:val="004C3EFC"/>
    <w:rsid w:val="004E6171"/>
    <w:rsid w:val="00535683"/>
    <w:rsid w:val="00537281"/>
    <w:rsid w:val="00570703"/>
    <w:rsid w:val="00582338"/>
    <w:rsid w:val="005E557D"/>
    <w:rsid w:val="00671339"/>
    <w:rsid w:val="00677A0A"/>
    <w:rsid w:val="006E6FC6"/>
    <w:rsid w:val="007858C9"/>
    <w:rsid w:val="008F4ABF"/>
    <w:rsid w:val="009C43C5"/>
    <w:rsid w:val="00A126F9"/>
    <w:rsid w:val="00AE5D00"/>
    <w:rsid w:val="00B0729E"/>
    <w:rsid w:val="00BC4022"/>
    <w:rsid w:val="00D61C4C"/>
    <w:rsid w:val="00DC71F6"/>
    <w:rsid w:val="00DE5E9D"/>
    <w:rsid w:val="00DF11F8"/>
    <w:rsid w:val="00E32B12"/>
    <w:rsid w:val="2D5B396D"/>
    <w:rsid w:val="40432E3B"/>
    <w:rsid w:val="548005E1"/>
    <w:rsid w:val="57573F81"/>
    <w:rsid w:val="63E22A0B"/>
    <w:rsid w:val="6E430DD7"/>
    <w:rsid w:val="6F3A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1ADA6"/>
  <w15:docId w15:val="{D22D8240-323E-4FF8-BCEC-2B5DD86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Lines="3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260" w:afterLines="30" w:line="416" w:lineRule="auto"/>
      <w:outlineLvl w:val="1"/>
    </w:pPr>
    <w:rPr>
      <w:rFonts w:ascii="Arial" w:eastAsia="黑体" w:hAnsi="Arial" w:cstheme="majorBidi"/>
      <w:b/>
      <w:bCs/>
      <w:sz w:val="32"/>
      <w:szCs w:val="32"/>
    </w:rPr>
  </w:style>
  <w:style w:type="paragraph" w:styleId="3">
    <w:name w:val="heading 3"/>
    <w:basedOn w:val="a"/>
    <w:next w:val="a"/>
    <w:link w:val="30"/>
    <w:qFormat/>
    <w:pPr>
      <w:keepNext/>
      <w:keepLines/>
      <w:numPr>
        <w:ilvl w:val="2"/>
        <w:numId w:val="1"/>
      </w:numPr>
      <w:spacing w:before="260" w:afterLines="3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Lines="30" w:line="376" w:lineRule="auto"/>
      <w:outlineLvl w:val="3"/>
    </w:pPr>
    <w:rPr>
      <w:rFonts w:ascii="Arial" w:eastAsia="黑体" w:hAnsi="Arial" w:cstheme="majorBidi"/>
      <w:b/>
      <w:bCs/>
      <w:sz w:val="28"/>
      <w:szCs w:val="28"/>
    </w:rPr>
  </w:style>
  <w:style w:type="paragraph" w:styleId="5">
    <w:name w:val="heading 5"/>
    <w:basedOn w:val="a"/>
    <w:next w:val="a"/>
    <w:link w:val="50"/>
    <w:qFormat/>
    <w:pPr>
      <w:keepNext/>
      <w:keepLines/>
      <w:numPr>
        <w:ilvl w:val="4"/>
        <w:numId w:val="1"/>
      </w:numPr>
      <w:spacing w:before="280" w:afterLines="3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Lines="30" w:line="320" w:lineRule="auto"/>
      <w:outlineLvl w:val="5"/>
    </w:pPr>
    <w:rPr>
      <w:rFonts w:ascii="Arial" w:eastAsia="黑体" w:hAnsi="Arial" w:cstheme="majorBidi"/>
      <w:b/>
      <w:bCs/>
      <w:sz w:val="24"/>
    </w:rPr>
  </w:style>
  <w:style w:type="paragraph" w:styleId="7">
    <w:name w:val="heading 7"/>
    <w:basedOn w:val="a"/>
    <w:next w:val="a"/>
    <w:link w:val="70"/>
    <w:qFormat/>
    <w:pPr>
      <w:keepNext/>
      <w:keepLines/>
      <w:numPr>
        <w:ilvl w:val="6"/>
        <w:numId w:val="1"/>
      </w:numPr>
      <w:spacing w:before="240" w:afterLines="30" w:line="320" w:lineRule="auto"/>
      <w:outlineLvl w:val="6"/>
    </w:pPr>
    <w:rPr>
      <w:b/>
      <w:bCs/>
      <w:sz w:val="24"/>
    </w:rPr>
  </w:style>
  <w:style w:type="paragraph" w:styleId="8">
    <w:name w:val="heading 8"/>
    <w:basedOn w:val="a"/>
    <w:next w:val="a"/>
    <w:link w:val="80"/>
    <w:qFormat/>
    <w:pPr>
      <w:keepNext/>
      <w:keepLines/>
      <w:numPr>
        <w:ilvl w:val="7"/>
        <w:numId w:val="1"/>
      </w:numPr>
      <w:spacing w:before="240" w:afterLines="30" w:line="320" w:lineRule="auto"/>
      <w:outlineLvl w:val="7"/>
    </w:pPr>
    <w:rPr>
      <w:rFonts w:ascii="Arial" w:eastAsia="黑体" w:hAnsi="Arial" w:cstheme="majorBidi"/>
      <w:sz w:val="24"/>
    </w:rPr>
  </w:style>
  <w:style w:type="paragraph" w:styleId="9">
    <w:name w:val="heading 9"/>
    <w:basedOn w:val="a"/>
    <w:next w:val="a"/>
    <w:link w:val="90"/>
    <w:qFormat/>
    <w:pPr>
      <w:keepNext/>
      <w:keepLines/>
      <w:numPr>
        <w:ilvl w:val="8"/>
        <w:numId w:val="1"/>
      </w:numPr>
      <w:spacing w:before="240" w:afterLines="30" w:line="320" w:lineRule="auto"/>
      <w:outlineLvl w:val="8"/>
    </w:pPr>
    <w:rPr>
      <w:rFonts w:ascii="Arial" w:eastAsia="黑体" w:hAnsi="Arial"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30" w:afterLines="30" w:line="320" w:lineRule="exact"/>
    </w:pPr>
    <w:rPr>
      <w:rFonts w:ascii="宋体" w:hAnsi="宋体" w:cs="宋体"/>
      <w:sz w:val="24"/>
      <w:lang w:val="zh-CN" w:bidi="zh-CN"/>
    </w:rPr>
  </w:style>
  <w:style w:type="paragraph" w:styleId="a5">
    <w:name w:val="footer"/>
    <w:basedOn w:val="a"/>
    <w:link w:val="a6"/>
    <w:uiPriority w:val="99"/>
    <w:qFormat/>
    <w:pPr>
      <w:tabs>
        <w:tab w:val="center" w:pos="4153"/>
        <w:tab w:val="right" w:pos="8306"/>
      </w:tabs>
      <w:snapToGrid w:val="0"/>
      <w:spacing w:before="30" w:afterLines="30" w:line="320" w:lineRule="exac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before="30" w:afterLines="30" w:line="240" w:lineRule="atLeast"/>
      <w:jc w:val="center"/>
    </w:pPr>
    <w:rPr>
      <w:sz w:val="18"/>
      <w:szCs w:val="18"/>
    </w:rPr>
  </w:style>
  <w:style w:type="paragraph" w:styleId="a9">
    <w:name w:val="Title"/>
    <w:basedOn w:val="a"/>
    <w:next w:val="a"/>
    <w:link w:val="aa"/>
    <w:qFormat/>
    <w:pPr>
      <w:spacing w:before="240" w:afterLines="30" w:line="320" w:lineRule="exact"/>
      <w:jc w:val="center"/>
      <w:outlineLvl w:val="0"/>
    </w:pPr>
    <w:rPr>
      <w:rFonts w:ascii="Cambria" w:hAnsi="Cambria"/>
      <w:b/>
      <w:bCs/>
      <w:sz w:val="32"/>
      <w:szCs w:val="32"/>
    </w:rPr>
  </w:style>
  <w:style w:type="character" w:styleId="ab">
    <w:name w:val="Strong"/>
    <w:basedOn w:val="a0"/>
    <w:qFormat/>
    <w:rPr>
      <w:b/>
      <w:bCs/>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cstheme="majorBidi"/>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cstheme="majorBidi"/>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cstheme="majorBidi"/>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cstheme="majorBidi"/>
      <w:kern w:val="2"/>
      <w:sz w:val="24"/>
      <w:szCs w:val="24"/>
    </w:rPr>
  </w:style>
  <w:style w:type="character" w:customStyle="1" w:styleId="90">
    <w:name w:val="标题 9 字符"/>
    <w:link w:val="9"/>
    <w:qFormat/>
    <w:rPr>
      <w:rFonts w:ascii="Arial" w:eastAsia="黑体" w:hAnsi="Arial" w:cstheme="majorBidi"/>
      <w:kern w:val="2"/>
      <w:sz w:val="21"/>
      <w:szCs w:val="21"/>
    </w:rPr>
  </w:style>
  <w:style w:type="paragraph" w:styleId="ac">
    <w:name w:val="No Spacing"/>
    <w:link w:val="ad"/>
    <w:uiPriority w:val="1"/>
    <w:qFormat/>
    <w:pPr>
      <w:widowControl w:val="0"/>
      <w:spacing w:before="30" w:afterLines="30" w:line="320" w:lineRule="exact"/>
      <w:jc w:val="both"/>
    </w:pPr>
    <w:rPr>
      <w:kern w:val="2"/>
      <w:sz w:val="21"/>
      <w:szCs w:val="24"/>
    </w:rPr>
  </w:style>
  <w:style w:type="character" w:customStyle="1" w:styleId="ad">
    <w:name w:val="无间隔 字符"/>
    <w:basedOn w:val="a0"/>
    <w:link w:val="ac"/>
    <w:uiPriority w:val="1"/>
    <w:qFormat/>
    <w:rPr>
      <w:kern w:val="2"/>
      <w:sz w:val="21"/>
      <w:szCs w:val="24"/>
    </w:rPr>
  </w:style>
  <w:style w:type="paragraph" w:styleId="ae">
    <w:name w:val="List Paragraph"/>
    <w:basedOn w:val="a"/>
    <w:uiPriority w:val="34"/>
    <w:qFormat/>
    <w:pPr>
      <w:spacing w:before="30" w:afterLines="30" w:line="320" w:lineRule="exact"/>
      <w:ind w:firstLineChars="200" w:firstLine="420"/>
    </w:pPr>
  </w:style>
  <w:style w:type="character" w:customStyle="1" w:styleId="a6">
    <w:name w:val="页脚 字符"/>
    <w:basedOn w:val="a0"/>
    <w:link w:val="a5"/>
    <w:uiPriority w:val="99"/>
    <w:qFormat/>
    <w:rPr>
      <w:kern w:val="2"/>
      <w:sz w:val="18"/>
      <w:szCs w:val="18"/>
    </w:rPr>
  </w:style>
  <w:style w:type="character" w:customStyle="1" w:styleId="a4">
    <w:name w:val="正文文本 字符"/>
    <w:basedOn w:val="a0"/>
    <w:link w:val="a3"/>
    <w:uiPriority w:val="1"/>
    <w:qFormat/>
    <w:rPr>
      <w:rFonts w:ascii="宋体" w:hAnsi="宋体" w:cs="宋体"/>
      <w:kern w:val="2"/>
      <w:sz w:val="24"/>
      <w:szCs w:val="24"/>
      <w:lang w:val="zh-CN" w:bidi="zh-CN"/>
    </w:rPr>
  </w:style>
  <w:style w:type="character" w:customStyle="1" w:styleId="aa">
    <w:name w:val="标题 字符"/>
    <w:link w:val="a9"/>
    <w:qFormat/>
    <w:rPr>
      <w:rFonts w:ascii="Cambria" w:hAnsi="Cambria" w:cs="Times New Roman"/>
      <w:b/>
      <w:bCs/>
      <w:kern w:val="2"/>
      <w:sz w:val="32"/>
      <w:szCs w:val="32"/>
    </w:rPr>
  </w:style>
  <w:style w:type="paragraph" w:customStyle="1" w:styleId="af">
    <w:name w:val="正文(塘坝)齐波波"/>
    <w:link w:val="Char"/>
    <w:qFormat/>
    <w:pPr>
      <w:widowControl w:val="0"/>
      <w:adjustRightInd w:val="0"/>
      <w:snapToGrid w:val="0"/>
      <w:spacing w:before="30" w:afterLines="30" w:line="360" w:lineRule="auto"/>
      <w:ind w:firstLineChars="200" w:firstLine="480"/>
      <w:jc w:val="both"/>
    </w:pPr>
    <w:rPr>
      <w:rFonts w:ascii="宋体" w:hAnsi="宋体" w:cs="宋体"/>
      <w:snapToGrid w:val="0"/>
      <w:color w:val="00FF00"/>
      <w:kern w:val="2"/>
      <w:sz w:val="24"/>
      <w:szCs w:val="30"/>
      <w:lang w:val="zh-CN"/>
    </w:rPr>
  </w:style>
  <w:style w:type="character" w:customStyle="1" w:styleId="Char">
    <w:name w:val="正文(塘坝)齐波波 Char"/>
    <w:link w:val="af"/>
    <w:qFormat/>
    <w:rPr>
      <w:rFonts w:ascii="宋体" w:hAnsi="宋体" w:cs="宋体"/>
      <w:snapToGrid w:val="0"/>
      <w:color w:val="00FF00"/>
      <w:kern w:val="2"/>
      <w:sz w:val="24"/>
      <w:szCs w:val="30"/>
      <w:lang w:val="zh-CN"/>
    </w:rPr>
  </w:style>
  <w:style w:type="paragraph" w:customStyle="1" w:styleId="af0">
    <w:name w:val="表格五号"/>
    <w:basedOn w:val="a"/>
    <w:next w:val="a"/>
    <w:link w:val="Char0"/>
    <w:qFormat/>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Char0">
    <w:name w:val="表格五号 Char"/>
    <w:link w:val="af0"/>
    <w:qFormat/>
    <w:rPr>
      <w:rFonts w:ascii="宋体" w:hAnsi="宋体"/>
      <w:color w:val="800080"/>
      <w:szCs w:val="21"/>
    </w:rPr>
  </w:style>
  <w:style w:type="character" w:customStyle="1" w:styleId="a8">
    <w:name w:val="页眉 字符"/>
    <w:basedOn w:val="a0"/>
    <w:link w:val="a7"/>
    <w:uiPriority w:val="99"/>
    <w:semiHidden/>
    <w:qFormat/>
    <w:rPr>
      <w:kern w:val="2"/>
      <w:sz w:val="18"/>
      <w:szCs w:val="18"/>
    </w:rPr>
  </w:style>
  <w:style w:type="paragraph" w:styleId="af1">
    <w:name w:val="Balloon Text"/>
    <w:basedOn w:val="a"/>
    <w:link w:val="af2"/>
    <w:uiPriority w:val="99"/>
    <w:semiHidden/>
    <w:unhideWhenUsed/>
    <w:rsid w:val="004E6171"/>
    <w:rPr>
      <w:sz w:val="18"/>
      <w:szCs w:val="18"/>
    </w:rPr>
  </w:style>
  <w:style w:type="character" w:customStyle="1" w:styleId="af2">
    <w:name w:val="批注框文本 字符"/>
    <w:basedOn w:val="a0"/>
    <w:link w:val="af1"/>
    <w:uiPriority w:val="99"/>
    <w:semiHidden/>
    <w:rsid w:val="004E61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7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5</Pages>
  <Words>364</Words>
  <Characters>2079</Characters>
  <Application>Microsoft Office Word</Application>
  <DocSecurity>0</DocSecurity>
  <Lines>17</Lines>
  <Paragraphs>4</Paragraphs>
  <ScaleCrop>false</ScaleCrop>
  <Company>Lenovo</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2024-03-19T07:14:00Z</cp:lastPrinted>
  <dcterms:created xsi:type="dcterms:W3CDTF">2020-01-09T14:51:00Z</dcterms:created>
  <dcterms:modified xsi:type="dcterms:W3CDTF">2024-09-12T03:22:00Z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C9CC5E70CCD946C48E20AC8BC1B37662</vt:lpwstr>
  </property>
</Properties>
</file>