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3BD5" w14:textId="77777777" w:rsidR="00574CEF" w:rsidRDefault="00574CEF" w:rsidP="00574CEF">
      <w:pPr>
        <w:adjustRightInd w:val="0"/>
        <w:snapToGrid w:val="0"/>
        <w:spacing w:line="480" w:lineRule="exact"/>
        <w:contextualSpacing/>
        <w:rPr>
          <w:rFonts w:ascii="宋体" w:hAnsi="宋体"/>
          <w:b/>
        </w:rPr>
      </w:pPr>
      <w:r>
        <w:rPr>
          <w:rFonts w:ascii="黑体" w:eastAsia="黑体" w:hint="eastAsia"/>
          <w:sz w:val="30"/>
          <w:szCs w:val="30"/>
        </w:rPr>
        <w:t>附件1</w:t>
      </w:r>
    </w:p>
    <w:p w14:paraId="4D7A2442" w14:textId="77777777" w:rsidR="00574CEF" w:rsidRDefault="00574CEF" w:rsidP="00574CEF">
      <w:pPr>
        <w:spacing w:line="48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表一、</w:t>
      </w:r>
      <w:r>
        <w:rPr>
          <w:rFonts w:ascii="仿宋_GB2312" w:eastAsia="仿宋_GB2312" w:hAnsi="CIDFont+F6" w:hint="eastAsia"/>
          <w:color w:val="000000"/>
          <w:sz w:val="32"/>
          <w:szCs w:val="32"/>
        </w:rPr>
        <w:t>部门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收支总体情况表</w:t>
      </w:r>
    </w:p>
    <w:p w14:paraId="61CDD58F" w14:textId="77777777" w:rsidR="00574CEF" w:rsidRDefault="00574CEF" w:rsidP="00574CEF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>单位：万元</w:t>
      </w:r>
    </w:p>
    <w:tbl>
      <w:tblPr>
        <w:tblW w:w="9616" w:type="dxa"/>
        <w:jc w:val="center"/>
        <w:tblLook w:val="04A0" w:firstRow="1" w:lastRow="0" w:firstColumn="1" w:lastColumn="0" w:noHBand="0" w:noVBand="1"/>
      </w:tblPr>
      <w:tblGrid>
        <w:gridCol w:w="3368"/>
        <w:gridCol w:w="1600"/>
        <w:gridCol w:w="3236"/>
        <w:gridCol w:w="1412"/>
      </w:tblGrid>
      <w:tr w:rsidR="00574CEF" w14:paraId="6B4846D1" w14:textId="77777777" w:rsidTr="005E39D5">
        <w:trPr>
          <w:trHeight w:val="20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6CA22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054581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 w:rsidR="00574CEF" w14:paraId="1F9E42F6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C1C7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3C0E3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BD41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81298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 w:rsidR="00574CEF" w14:paraId="1508350D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BA6D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FFFFFF"/>
            <w:noWrap/>
          </w:tcPr>
          <w:p w14:paraId="43BD61C6" w14:textId="77777777" w:rsidR="00574CEF" w:rsidRDefault="00574CEF" w:rsidP="005E39D5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266.85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CBB93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2794DDA8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088C83D8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7DDFB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FFFFFF"/>
            <w:noWrap/>
          </w:tcPr>
          <w:p w14:paraId="383BD11B" w14:textId="77777777" w:rsidR="00574CEF" w:rsidRDefault="00574CEF" w:rsidP="005E39D5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1DA70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32B5EE87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2F85EF07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A9DE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FFFFFF"/>
            <w:noWrap/>
          </w:tcPr>
          <w:p w14:paraId="59799098" w14:textId="77777777" w:rsidR="00574CEF" w:rsidRDefault="00574CEF" w:rsidP="005E39D5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0EF5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35238A85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6574F8D3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FA9C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FFFFFF"/>
            <w:noWrap/>
          </w:tcPr>
          <w:p w14:paraId="7F91D12B" w14:textId="77777777" w:rsidR="00574CEF" w:rsidRDefault="00574CEF" w:rsidP="005E39D5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6B90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15B5406B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06B2A6CD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A9A15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FFFFFF"/>
            <w:noWrap/>
          </w:tcPr>
          <w:p w14:paraId="2175F2E5" w14:textId="77777777" w:rsidR="00574CEF" w:rsidRDefault="00574CEF" w:rsidP="005E39D5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3F7C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5E769803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691EF20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5B5A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FFFFFF"/>
            <w:noWrap/>
          </w:tcPr>
          <w:p w14:paraId="6C079852" w14:textId="77777777" w:rsidR="00574CEF" w:rsidRDefault="00574CEF" w:rsidP="005E39D5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5FE5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044AD9CB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234.17</w:t>
            </w:r>
          </w:p>
        </w:tc>
      </w:tr>
      <w:tr w:rsidR="00574CEF" w14:paraId="1E692423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892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FFFFFF"/>
            <w:noWrap/>
          </w:tcPr>
          <w:p w14:paraId="088E4211" w14:textId="77777777" w:rsidR="00574CEF" w:rsidRDefault="00574CEF" w:rsidP="005E39D5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93AED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2FA66B25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3089CCAB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C274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FFFFFF"/>
            <w:noWrap/>
          </w:tcPr>
          <w:p w14:paraId="7B9CDE4F" w14:textId="77777777" w:rsidR="00574CEF" w:rsidRDefault="00574CEF" w:rsidP="005E39D5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96A05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20351C42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13.77</w:t>
            </w:r>
          </w:p>
        </w:tc>
      </w:tr>
      <w:tr w:rsidR="00574CEF" w14:paraId="0E693CE4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D9AE8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FFFFFF"/>
            <w:noWrap/>
          </w:tcPr>
          <w:p w14:paraId="3AAC8781" w14:textId="77777777" w:rsidR="00574CEF" w:rsidRDefault="00574CEF" w:rsidP="005E39D5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735C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663806C9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67DBF10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1B192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6177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EF995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3909C2AA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8.85</w:t>
            </w:r>
          </w:p>
        </w:tc>
      </w:tr>
      <w:tr w:rsidR="00574CEF" w14:paraId="3C4EF3CD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79157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FB036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80041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1C7E8206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6D536666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BCE39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36DF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04D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38609C27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67455AC8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C35E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D2A5A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7818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2061E971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6C717BF0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8967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1AEC5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A9D5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53833ABE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554580EF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C9C20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E4DD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E1A1D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60AC83B4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1EE689BC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02F62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A54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F9D76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69989DB1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E1D6BA2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EC37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E9C94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9B181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688B9699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0491D447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70FF3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BBEE8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7BE20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65157E0E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33F59945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95E90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DB20C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45A3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3C26B4DF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7D8C8D85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5AB3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6D4FF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F71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710590AF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10.85</w:t>
            </w:r>
          </w:p>
        </w:tc>
      </w:tr>
      <w:tr w:rsidR="00574CEF" w14:paraId="27CDDF21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E2294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13399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55864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2CDCA5B5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3577C730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5CEA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6ACF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5A18B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61B34555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3B231F0E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15933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7CE6C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6D75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609AE5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C68C3E2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B2A16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A6B34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F823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A3F132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09C32E4A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FA232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E43FC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302F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06D26A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5F97E88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37113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B57B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FDF6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9AB409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7E67B09C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80944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831B9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84CA4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50FF87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6EDD6945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F5751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5A7FF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ADF4B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950B41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6C422603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C5FC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3E5F5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C178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AFEDCB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31ECABB7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933C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54346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9B51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三十、抗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疫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特别国债还本支出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3D1F75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22A4BE65" w14:textId="77777777" w:rsidTr="005E39D5">
        <w:trPr>
          <w:trHeight w:val="282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447A5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D7FAC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D78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7535FB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0B06F19C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8E4DC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FFFFFF"/>
            <w:noWrap/>
            <w:vAlign w:val="center"/>
          </w:tcPr>
          <w:p w14:paraId="2CE0A04B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266.85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224F4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</w:tcPr>
          <w:p w14:paraId="760077F5" w14:textId="77777777" w:rsidR="00574CEF" w:rsidRDefault="00574CEF" w:rsidP="005E39D5">
            <w:pPr>
              <w:jc w:val="righ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267.64</w:t>
            </w:r>
          </w:p>
        </w:tc>
      </w:tr>
      <w:tr w:rsidR="00574CEF" w14:paraId="0520BC23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FAE0A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46A3B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C46E7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D8F44C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5A98F923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E4AD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EA799F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875D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三十一、结转下年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</w:tcPr>
          <w:p w14:paraId="55DEACD3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44F0C998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A8F6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D2F05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DEA2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6C49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66DC3B34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72A5E8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39F6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62DD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A917C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09DFB90E" w14:textId="77777777" w:rsidTr="005E39D5">
        <w:trPr>
          <w:trHeight w:val="20"/>
          <w:jc w:val="center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82F15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FFFFFF"/>
            <w:noWrap/>
            <w:vAlign w:val="center"/>
          </w:tcPr>
          <w:p w14:paraId="6592EF66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267.64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713CA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CCCCFF" w:fill="FFFFFF"/>
            <w:vAlign w:val="center"/>
          </w:tcPr>
          <w:p w14:paraId="31BF1043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267.64</w:t>
            </w:r>
          </w:p>
        </w:tc>
      </w:tr>
    </w:tbl>
    <w:p w14:paraId="7C24A3F8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14:paraId="66CAF1F9" w14:textId="1381F870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表二、</w:t>
      </w:r>
      <w:r>
        <w:rPr>
          <w:rFonts w:ascii="仿宋_GB2312" w:eastAsia="仿宋_GB2312" w:hAnsi="CIDFont+F6" w:hint="eastAsia"/>
          <w:color w:val="000000"/>
          <w:sz w:val="32"/>
          <w:szCs w:val="32"/>
        </w:rPr>
        <w:t>部门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收入总体情况表</w:t>
      </w:r>
    </w:p>
    <w:p w14:paraId="12B1DDE3" w14:textId="77777777" w:rsidR="00574CEF" w:rsidRDefault="00574CEF" w:rsidP="00574CEF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>单位：万元</w:t>
      </w:r>
    </w:p>
    <w:tbl>
      <w:tblPr>
        <w:tblW w:w="9588" w:type="dxa"/>
        <w:jc w:val="center"/>
        <w:tblLook w:val="04A0" w:firstRow="1" w:lastRow="0" w:firstColumn="1" w:lastColumn="0" w:noHBand="0" w:noVBand="1"/>
      </w:tblPr>
      <w:tblGrid>
        <w:gridCol w:w="6612"/>
        <w:gridCol w:w="2976"/>
      </w:tblGrid>
      <w:tr w:rsidR="00574CEF" w14:paraId="51028882" w14:textId="77777777" w:rsidTr="005E39D5">
        <w:trPr>
          <w:trHeight w:val="20"/>
          <w:tblHeader/>
          <w:jc w:val="center"/>
        </w:trPr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A0DAE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B993D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 w:rsidR="00574CEF" w14:paraId="49563E36" w14:textId="77777777" w:rsidTr="005E39D5">
        <w:trPr>
          <w:trHeight w:val="20"/>
          <w:tblHeader/>
          <w:jc w:val="center"/>
        </w:trPr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BCAC6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F0F2F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74CEF" w14:paraId="3C2A4D9F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C9D8A0B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2C5751B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266.85</w:t>
            </w:r>
          </w:p>
        </w:tc>
      </w:tr>
      <w:tr w:rsidR="00574CEF" w14:paraId="3874491E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DF0AB2C" w14:textId="77777777" w:rsidR="00574CEF" w:rsidRDefault="00574CEF" w:rsidP="005E39D5">
            <w:pPr>
              <w:widowControl/>
              <w:spacing w:line="360" w:lineRule="exact"/>
              <w:ind w:firstLineChars="200" w:firstLine="360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财政拨款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4E38BBA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166.85</w:t>
            </w:r>
          </w:p>
        </w:tc>
      </w:tr>
      <w:tr w:rsidR="00574CEF" w14:paraId="06893ADF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025E8FA" w14:textId="77777777" w:rsidR="00574CEF" w:rsidRDefault="00574CEF" w:rsidP="005E39D5">
            <w:pPr>
              <w:widowControl/>
              <w:spacing w:line="360" w:lineRule="exact"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般转移支付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96799EF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574CEF" w14:paraId="4EA23CF1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9A436B5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BD3925A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191655F7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108D6DF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B280361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BCA3C42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8ECA147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三、国有资本经营预算收入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8F3CB46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5E143D88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8768552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5E5705B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1565591C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9896884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四、教育专户核算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77B6F30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17C2ED00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C184463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A047329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6FE48C69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C0ACB47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五、事业收入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5253810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000CAB73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DEB86BD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F9CDE65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13F7FE0B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11A1DB1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六、上级补助收入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1F1CAA5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6DD7EF1D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BD9A997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84BC52B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121F9C44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FFD2C57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七、附属单位上缴收入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E9AC25E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74B20160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1BAA9F4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116D9E5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4FA31F7B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BEBC23F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八、经营收入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E87ED30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40255C03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FFB91BE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112FA9E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27EE3972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447A60B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九、其他收入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BB9F4B8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7F8A1F5C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91E94F7" w14:textId="77777777" w:rsidR="00574CEF" w:rsidRDefault="00574CEF" w:rsidP="005E39D5">
            <w:pPr>
              <w:widowControl/>
              <w:spacing w:line="360" w:lineRule="exact"/>
              <w:ind w:firstLineChars="200" w:firstLine="360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545BDAB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79A8D07C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0E20F3E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      本年收入合计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B6FC36C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266.85</w:t>
            </w:r>
          </w:p>
        </w:tc>
      </w:tr>
      <w:tr w:rsidR="00574CEF" w14:paraId="0B36098A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C532579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CD179AE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A31BC7E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318BA64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6B35E33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4905C2BA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119122E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9DB3179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4D282729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D0C3641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88A4FE7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70F497A7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8732C5C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5797E72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574CEF" w14:paraId="1265ADBA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26AE35E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9A1772D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574CEF" w14:paraId="1EAB3628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1C66AC5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3FAFC3C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46C45AB4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9496464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F9D0B38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2B45FF4D" w14:textId="77777777" w:rsidTr="005E39D5">
        <w:trPr>
          <w:trHeight w:val="20"/>
          <w:jc w:val="center"/>
        </w:trPr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5D892DD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      收入合计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0872292" w14:textId="77777777" w:rsidR="00574CEF" w:rsidRDefault="00574CEF" w:rsidP="005E39D5">
            <w:pPr>
              <w:widowControl/>
              <w:spacing w:line="360" w:lineRule="exact"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267.64</w:t>
            </w:r>
          </w:p>
        </w:tc>
      </w:tr>
    </w:tbl>
    <w:p w14:paraId="375FF2A8" w14:textId="77777777" w:rsidR="00574CEF" w:rsidRDefault="00574CEF" w:rsidP="00574CEF">
      <w:pPr>
        <w:widowControl/>
        <w:spacing w:line="560" w:lineRule="exact"/>
        <w:ind w:firstLineChars="200" w:firstLine="36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备注：无内容应公开空表并说明情况。</w:t>
      </w:r>
    </w:p>
    <w:p w14:paraId="76ECEE05" w14:textId="77777777" w:rsidR="00574CEF" w:rsidRDefault="00574CEF" w:rsidP="00574CEF">
      <w:pPr>
        <w:tabs>
          <w:tab w:val="left" w:pos="1272"/>
        </w:tabs>
        <w:rPr>
          <w:rFonts w:ascii="仿宋_GB2312" w:eastAsia="仿宋_GB2312" w:hAnsi="微软雅黑"/>
          <w:sz w:val="18"/>
          <w:szCs w:val="18"/>
        </w:rPr>
      </w:pPr>
      <w:r>
        <w:rPr>
          <w:rFonts w:ascii="仿宋_GB2312" w:eastAsia="仿宋_GB2312" w:hAnsi="微软雅黑"/>
          <w:sz w:val="18"/>
          <w:szCs w:val="18"/>
        </w:rPr>
        <w:tab/>
      </w:r>
    </w:p>
    <w:p w14:paraId="7A743198" w14:textId="77777777" w:rsidR="00574CEF" w:rsidRDefault="00574CEF" w:rsidP="00574CEF">
      <w:pPr>
        <w:tabs>
          <w:tab w:val="left" w:pos="1272"/>
        </w:tabs>
        <w:rPr>
          <w:rFonts w:ascii="仿宋_GB2312" w:eastAsia="仿宋_GB2312" w:hAnsi="微软雅黑"/>
          <w:sz w:val="18"/>
          <w:szCs w:val="18"/>
        </w:rPr>
        <w:sectPr w:rsidR="00574CEF" w:rsidSect="0077300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微软雅黑"/>
          <w:sz w:val="18"/>
          <w:szCs w:val="18"/>
        </w:rPr>
        <w:tab/>
      </w:r>
    </w:p>
    <w:p w14:paraId="43754053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表三、</w:t>
      </w:r>
      <w:r>
        <w:rPr>
          <w:rFonts w:ascii="仿宋_GB2312" w:eastAsia="仿宋_GB2312" w:hAnsi="CIDFont+F6" w:hint="eastAsia"/>
          <w:color w:val="000000"/>
          <w:sz w:val="32"/>
          <w:szCs w:val="32"/>
        </w:rPr>
        <w:t>部门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支出总体情况表</w:t>
      </w:r>
    </w:p>
    <w:p w14:paraId="0431959C" w14:textId="77777777" w:rsidR="00574CEF" w:rsidRDefault="00574CEF" w:rsidP="00574CEF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>单位：万元</w:t>
      </w:r>
    </w:p>
    <w:tbl>
      <w:tblPr>
        <w:tblW w:w="9712" w:type="dxa"/>
        <w:jc w:val="center"/>
        <w:tblLook w:val="04A0" w:firstRow="1" w:lastRow="0" w:firstColumn="1" w:lastColumn="0" w:noHBand="0" w:noVBand="1"/>
      </w:tblPr>
      <w:tblGrid>
        <w:gridCol w:w="3588"/>
        <w:gridCol w:w="1531"/>
        <w:gridCol w:w="1531"/>
        <w:gridCol w:w="1531"/>
        <w:gridCol w:w="1531"/>
      </w:tblGrid>
      <w:tr w:rsidR="00574CEF" w14:paraId="734E39FD" w14:textId="77777777" w:rsidTr="005E39D5">
        <w:trPr>
          <w:trHeight w:val="342"/>
          <w:tblHeader/>
          <w:jc w:val="center"/>
        </w:trPr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532E5" w14:textId="77777777" w:rsidR="00574CEF" w:rsidRDefault="00574CEF" w:rsidP="005E39D5">
            <w:pPr>
              <w:widowControl/>
              <w:spacing w:line="5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E885B" w14:textId="77777777" w:rsidR="00574CEF" w:rsidRDefault="00574CEF" w:rsidP="005E39D5">
            <w:pPr>
              <w:widowControl/>
              <w:spacing w:line="5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1ECFD" w14:textId="77777777" w:rsidR="00574CEF" w:rsidRDefault="00574CEF" w:rsidP="005E39D5">
            <w:pPr>
              <w:widowControl/>
              <w:spacing w:line="5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6D8F43" w14:textId="77777777" w:rsidR="00574CEF" w:rsidRDefault="00574CEF" w:rsidP="005E39D5">
            <w:pPr>
              <w:widowControl/>
              <w:spacing w:line="5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1DBFA7" w14:textId="77777777" w:rsidR="00574CEF" w:rsidRDefault="00574CEF" w:rsidP="005E39D5">
            <w:pPr>
              <w:widowControl/>
              <w:spacing w:line="5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 w:rsidR="00574CEF" w14:paraId="2730C3B2" w14:textId="77777777" w:rsidTr="005E39D5">
        <w:trPr>
          <w:trHeight w:val="20"/>
          <w:tblHeader/>
          <w:jc w:val="center"/>
        </w:trPr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39453" w14:textId="77777777" w:rsidR="00574CEF" w:rsidRDefault="00574CEF" w:rsidP="005E39D5">
            <w:pPr>
              <w:widowControl/>
              <w:spacing w:line="5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DFFE7" w14:textId="77777777" w:rsidR="00574CEF" w:rsidRDefault="00574CEF" w:rsidP="005E39D5">
            <w:pPr>
              <w:widowControl/>
              <w:spacing w:line="5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F3342" w14:textId="77777777" w:rsidR="00574CEF" w:rsidRDefault="00574CEF" w:rsidP="005E39D5">
            <w:pPr>
              <w:widowControl/>
              <w:spacing w:line="5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1E4BDC" w14:textId="77777777" w:rsidR="00574CEF" w:rsidRDefault="00574CEF" w:rsidP="005E39D5">
            <w:pPr>
              <w:widowControl/>
              <w:spacing w:line="5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10B72" w14:textId="77777777" w:rsidR="00574CEF" w:rsidRDefault="00574CEF" w:rsidP="005E39D5">
            <w:pPr>
              <w:widowControl/>
              <w:spacing w:line="56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74CEF" w14:paraId="3EECA4BC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4D04EBF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69A904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267.64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85B7B2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151.85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AE51F2D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115.00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2E9D065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</w:tr>
      <w:tr w:rsidR="00574CEF" w14:paraId="30F1B36B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778854F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科学技术支出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9EE658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234.17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F76BC0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118.39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DED7DEB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115.00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B0459B1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</w:tr>
      <w:tr w:rsidR="00574CEF" w14:paraId="1371B536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7CDAB9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科学技术普及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DFD6A8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234.17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3AB0A4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118.39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397539A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115.00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F6F147B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</w:tr>
      <w:tr w:rsidR="00574CEF" w14:paraId="3F84BB04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419C48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机构运行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152A75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133.39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0A9C19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118.39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91363DE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7EB0DFE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5D3AF759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20757F3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科普活动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C5FAC4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3203DA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5CA8315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513A203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</w:tr>
      <w:tr w:rsidR="00574CEF" w14:paraId="6B689368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A2FFC41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科技馆站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ED2B2B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9DFD7D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E12A1B1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BD1D1C0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51841E3A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5EBE2E9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6CCE4C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13.77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3328A8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13.77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7AB6FDA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6EEC839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77C7265E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4888A02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行政事业单位养老支出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2360FF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4CCA31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1F56C13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F401089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2E790950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E17D2BE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FCA0C2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B0153C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E2B61B5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1503E75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22D01FDB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6710CF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CD1BB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06C893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49A0D9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4AC589C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26128095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62DD77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6EDF4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738DAC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0EC5C5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9C5D894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7AE43063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DB8D4D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C88D27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DBE444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D0C90A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5BD5148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0CC6BF0D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214246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行政事业单位医疗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83817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CC132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C51CA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B3A75D1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619A8FFA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9C0D65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行政单位医疗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BAB3F5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9696CA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3CCF4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17A72FF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7526D3C2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9266E1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公务员医疗补助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17F48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FCDA2E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AE0AA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099BE51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6386083C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96AB5D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391295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ACB73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ABD523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61CA22B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5F10B466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F6E3FA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住房改革支出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4C32A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FF7D3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34420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4795DD0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04D3D49A" w14:textId="77777777" w:rsidTr="005E39D5">
        <w:trPr>
          <w:trHeight w:val="20"/>
          <w:jc w:val="center"/>
        </w:trPr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E5A3F8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D01EAF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360540" w14:textId="77777777" w:rsidR="00574CEF" w:rsidRDefault="00574CEF" w:rsidP="005E39D5"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7454D3" w14:textId="77777777" w:rsidR="00574CEF" w:rsidRDefault="00574CEF" w:rsidP="005E39D5">
            <w:pPr>
              <w:widowControl/>
              <w:spacing w:line="56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5E6DDB3" w14:textId="77777777" w:rsidR="00574CEF" w:rsidRDefault="00574CEF" w:rsidP="005E39D5">
            <w:pPr>
              <w:widowControl/>
              <w:spacing w:line="56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14:paraId="4D8FD0BE" w14:textId="77777777" w:rsidR="00574CEF" w:rsidRDefault="00574CEF" w:rsidP="00574CEF">
      <w:pPr>
        <w:widowControl/>
        <w:spacing w:line="56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备注：无内容应公开空表并说明情况。</w:t>
      </w:r>
    </w:p>
    <w:p w14:paraId="2147D6BA" w14:textId="77777777" w:rsidR="00574CEF" w:rsidRDefault="00574CEF" w:rsidP="00574CEF">
      <w:pPr>
        <w:rPr>
          <w:rFonts w:ascii="仿宋_GB2312" w:eastAsia="仿宋_GB2312" w:hAnsi="微软雅黑"/>
          <w:sz w:val="18"/>
          <w:szCs w:val="18"/>
        </w:rPr>
      </w:pPr>
    </w:p>
    <w:p w14:paraId="5C055EE8" w14:textId="77777777" w:rsidR="00574CEF" w:rsidRDefault="00574CEF" w:rsidP="00574CEF">
      <w:pPr>
        <w:rPr>
          <w:rFonts w:ascii="仿宋_GB2312" w:eastAsia="仿宋_GB2312" w:hAnsi="微软雅黑"/>
          <w:sz w:val="18"/>
          <w:szCs w:val="18"/>
        </w:rPr>
      </w:pPr>
    </w:p>
    <w:p w14:paraId="5516D31B" w14:textId="77777777" w:rsidR="00574CEF" w:rsidRDefault="00574CEF" w:rsidP="00574CEF">
      <w:pPr>
        <w:tabs>
          <w:tab w:val="left" w:pos="4056"/>
        </w:tabs>
        <w:rPr>
          <w:rFonts w:ascii="仿宋_GB2312" w:eastAsia="仿宋_GB2312" w:hAnsi="微软雅黑"/>
          <w:sz w:val="18"/>
          <w:szCs w:val="18"/>
        </w:rPr>
        <w:sectPr w:rsidR="00574CEF" w:rsidSect="0077300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08A3265A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表四、财政拨款收支总体情况表</w:t>
      </w:r>
    </w:p>
    <w:p w14:paraId="7602F0C2" w14:textId="77777777" w:rsidR="00574CEF" w:rsidRDefault="00574CEF" w:rsidP="00574CEF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>单位：万元</w:t>
      </w:r>
    </w:p>
    <w:tbl>
      <w:tblPr>
        <w:tblW w:w="9802" w:type="dxa"/>
        <w:jc w:val="center"/>
        <w:tblLook w:val="04A0" w:firstRow="1" w:lastRow="0" w:firstColumn="1" w:lastColumn="0" w:noHBand="0" w:noVBand="1"/>
      </w:tblPr>
      <w:tblGrid>
        <w:gridCol w:w="3195"/>
        <w:gridCol w:w="1363"/>
        <w:gridCol w:w="3882"/>
        <w:gridCol w:w="1362"/>
      </w:tblGrid>
      <w:tr w:rsidR="00574CEF" w14:paraId="3AB95E09" w14:textId="77777777" w:rsidTr="005E39D5">
        <w:trPr>
          <w:trHeight w:val="20"/>
          <w:jc w:val="center"/>
        </w:trPr>
        <w:tc>
          <w:tcPr>
            <w:tcW w:w="4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B26CE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6C8F12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 w:rsidR="00574CEF" w14:paraId="4FCDD070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95775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D1BB1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C1644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F4AF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574CEF" w14:paraId="5AF7E4E3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243FD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6F895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267.64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B4466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2BAF7B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267.64</w:t>
            </w:r>
          </w:p>
        </w:tc>
      </w:tr>
      <w:tr w:rsidR="00574CEF" w14:paraId="0B9AF705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4C52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D8B6A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267.64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5EB7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505A0A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8831691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335E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8F7BA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759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A0AFBF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52D5C728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58CF8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DED32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16E9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7D092D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6B3E8DD6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63221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E0BB6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F200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37BC45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BD4304A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444CD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04244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B03B7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2A7B97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52292C51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D5808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6F9E3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D17C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274FB1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234.17</w:t>
            </w:r>
          </w:p>
        </w:tc>
      </w:tr>
      <w:tr w:rsidR="00574CEF" w14:paraId="4AC1C544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5F260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0345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6953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776746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3D47EF24" w14:textId="77777777" w:rsidTr="005E39D5">
        <w:trPr>
          <w:trHeight w:val="9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99D9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E91AE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77710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EF52CB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13.77</w:t>
            </w:r>
          </w:p>
        </w:tc>
      </w:tr>
      <w:tr w:rsidR="00574CEF" w14:paraId="3D816062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E172A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6CFE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111B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21B62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13394572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B6B04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4301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8734D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BC2736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8.85</w:t>
            </w:r>
          </w:p>
        </w:tc>
      </w:tr>
      <w:tr w:rsidR="00574CEF" w14:paraId="6669DDE1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DF96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47AC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6495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CC6C77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07F9CD24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1F9FA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9B40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3BF43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0D6573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65999A23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F81D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216B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CE53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9238CB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6BE0FB2C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1B1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FEAE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61634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FE9D2F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1C626107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0C4CA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525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504E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6B0317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4293344A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10198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D299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A2221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1C3111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189B911F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CFEE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9728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5AE21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35DE3C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2538EC95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B0644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146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87C81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0D31B6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7A9A084A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8E553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68CA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AB35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2020E0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13C431F2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F3B3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D465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A13A3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C0492D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</w:tr>
      <w:tr w:rsidR="00574CEF" w14:paraId="0CA09F88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CC849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7B4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215B4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377C1A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2ED7223A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4CCB9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7E0A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6459D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1954CD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20C1EB58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8D82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E64E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4FB66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CD79AD" w14:textId="77777777" w:rsidR="00574CEF" w:rsidRDefault="00574CEF" w:rsidP="005E39D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74CEF" w14:paraId="1CDB06CF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E4E6F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CC66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510E3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E5B846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792E4267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10194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3E1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8E274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245DC5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65A327EA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6293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96AB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DBE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925A69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3CB2CD58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F179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148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86CB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306580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61BA1683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C8DC0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BDF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3786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F03F52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51309397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E84D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2EF9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F99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（二十九）抗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疫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特别国债还本支出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FD2991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2DD52F05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AE1B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3B5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E2BA3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CB414" w14:textId="77777777" w:rsidR="00574CEF" w:rsidRDefault="00574CEF" w:rsidP="005E39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1CE63898" w14:textId="77777777" w:rsidTr="005E39D5">
        <w:trPr>
          <w:trHeight w:val="20"/>
          <w:jc w:val="center"/>
        </w:trPr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799ECB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DB2A0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267.64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9F03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C2E55F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267.64</w:t>
            </w:r>
          </w:p>
        </w:tc>
      </w:tr>
    </w:tbl>
    <w:p w14:paraId="4715D2D8" w14:textId="77777777" w:rsidR="00574CEF" w:rsidRDefault="00574CEF" w:rsidP="00574CEF">
      <w:pPr>
        <w:widowControl/>
        <w:spacing w:line="560" w:lineRule="exact"/>
        <w:ind w:firstLineChars="200" w:firstLine="360"/>
        <w:jc w:val="left"/>
        <w:rPr>
          <w:rFonts w:ascii="宋体" w:hAnsi="宋体" w:cs="Arial"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Cs/>
          <w:color w:val="000000"/>
          <w:kern w:val="0"/>
          <w:sz w:val="18"/>
          <w:szCs w:val="18"/>
        </w:rPr>
        <w:t>备注：无内容应公开空表并说明情况。</w:t>
      </w:r>
    </w:p>
    <w:p w14:paraId="2B468814" w14:textId="77777777" w:rsidR="00574CEF" w:rsidRDefault="00574CEF" w:rsidP="00574CEF">
      <w:pPr>
        <w:rPr>
          <w:rFonts w:ascii="仿宋_GB2312" w:eastAsia="仿宋_GB2312" w:hAnsi="微软雅黑"/>
          <w:sz w:val="18"/>
          <w:szCs w:val="18"/>
        </w:rPr>
      </w:pPr>
    </w:p>
    <w:p w14:paraId="4BDF386A" w14:textId="77777777" w:rsidR="00574CEF" w:rsidRDefault="00574CEF" w:rsidP="00574CEF">
      <w:pPr>
        <w:rPr>
          <w:rFonts w:ascii="仿宋_GB2312" w:eastAsia="仿宋_GB2312" w:hAnsi="微软雅黑"/>
          <w:sz w:val="18"/>
          <w:szCs w:val="18"/>
        </w:rPr>
      </w:pPr>
    </w:p>
    <w:p w14:paraId="4D84097B" w14:textId="77777777" w:rsidR="00574CEF" w:rsidRDefault="00574CEF" w:rsidP="00574CEF">
      <w:pPr>
        <w:tabs>
          <w:tab w:val="left" w:pos="2784"/>
        </w:tabs>
        <w:rPr>
          <w:rFonts w:ascii="仿宋_GB2312" w:eastAsia="仿宋_GB2312" w:hAnsi="微软雅黑"/>
          <w:sz w:val="18"/>
          <w:szCs w:val="18"/>
        </w:rPr>
      </w:pPr>
    </w:p>
    <w:p w14:paraId="5D6C9EC1" w14:textId="77777777" w:rsidR="00574CEF" w:rsidRDefault="00574CEF" w:rsidP="00574CEF">
      <w:pPr>
        <w:tabs>
          <w:tab w:val="left" w:pos="2784"/>
        </w:tabs>
        <w:rPr>
          <w:rFonts w:ascii="仿宋_GB2312" w:eastAsia="仿宋_GB2312" w:hAnsi="微软雅黑"/>
          <w:sz w:val="18"/>
          <w:szCs w:val="18"/>
        </w:rPr>
        <w:sectPr w:rsidR="00574CEF" w:rsidSect="0077300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微软雅黑"/>
          <w:sz w:val="18"/>
          <w:szCs w:val="18"/>
        </w:rPr>
        <w:tab/>
      </w:r>
    </w:p>
    <w:p w14:paraId="2B13419C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表五、财政拨款支出表</w:t>
      </w:r>
    </w:p>
    <w:p w14:paraId="1CC8BBF1" w14:textId="77777777" w:rsidR="00574CEF" w:rsidRDefault="00574CEF" w:rsidP="00574CEF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>单位：万元</w:t>
      </w:r>
    </w:p>
    <w:tbl>
      <w:tblPr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 w:rsidR="00574CEF" w14:paraId="17C54B33" w14:textId="77777777" w:rsidTr="005E39D5">
        <w:trPr>
          <w:trHeight w:val="20"/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EBDDA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641F8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D7E8A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C5DDB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C997FB7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 w:rsidR="00574CEF" w14:paraId="78B6356F" w14:textId="77777777" w:rsidTr="005E39D5">
        <w:trPr>
          <w:trHeight w:val="20"/>
          <w:tblHeader/>
          <w:jc w:val="center"/>
        </w:trPr>
        <w:tc>
          <w:tcPr>
            <w:tcW w:w="39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2B474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8036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068B2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D164F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D9D89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140D2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0747A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38D3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DBB95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4786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4EDE61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574CEF" w14:paraId="1E0A0A18" w14:textId="77777777" w:rsidTr="005E39D5">
        <w:trPr>
          <w:trHeight w:val="20"/>
          <w:tblHeader/>
          <w:jc w:val="center"/>
        </w:trPr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CC975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930CC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1CACA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D9411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628E5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B8F11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49A7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27AA3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79982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8BEFC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F38A36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10</w:t>
            </w:r>
          </w:p>
        </w:tc>
      </w:tr>
      <w:tr w:rsidR="00574CEF" w14:paraId="650241D6" w14:textId="77777777" w:rsidTr="005E39D5">
        <w:trPr>
          <w:trHeight w:val="20"/>
          <w:jc w:val="center"/>
        </w:trPr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31F158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   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51048067" w14:textId="77777777" w:rsidR="00574CEF" w:rsidRDefault="00574CEF" w:rsidP="005E39D5">
            <w:pPr>
              <w:widowControl/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267.64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34BEDB8B" w14:textId="77777777" w:rsidR="00574CEF" w:rsidRDefault="00574CEF" w:rsidP="005E39D5">
            <w:pPr>
              <w:widowControl/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267.64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18F93219" w14:textId="77777777" w:rsidR="00574CEF" w:rsidRDefault="00574CEF" w:rsidP="005E39D5">
            <w:pPr>
              <w:widowControl/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151.85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2B03B151" w14:textId="77777777" w:rsidR="00574CEF" w:rsidRDefault="00574CEF" w:rsidP="005E39D5">
            <w:pPr>
              <w:widowControl/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115.79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7B627CC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2219FDE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EFECA8F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FADB1A8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5854E7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6206CFF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74CEF" w14:paraId="3129EC23" w14:textId="77777777" w:rsidTr="005E39D5">
        <w:trPr>
          <w:trHeight w:val="20"/>
          <w:jc w:val="center"/>
        </w:trPr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A4885C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高台县科学技术协会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1D0FEE31" w14:textId="77777777" w:rsidR="00574CEF" w:rsidRDefault="00574CEF" w:rsidP="005E39D5">
            <w:pPr>
              <w:widowControl/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267.64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07318D32" w14:textId="77777777" w:rsidR="00574CEF" w:rsidRDefault="00574CEF" w:rsidP="005E39D5">
            <w:pPr>
              <w:widowControl/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267.64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13025DE8" w14:textId="77777777" w:rsidR="00574CEF" w:rsidRDefault="00574CEF" w:rsidP="005E39D5">
            <w:pPr>
              <w:widowControl/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151.85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5CD93D3C" w14:textId="77777777" w:rsidR="00574CEF" w:rsidRDefault="00574CEF" w:rsidP="005E39D5">
            <w:pPr>
              <w:widowControl/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115.79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50F0A3B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D082E54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DE655DC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878B0D0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923F7DF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3E91DD2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74CEF" w14:paraId="67E82CCE" w14:textId="77777777" w:rsidTr="005E39D5">
        <w:trPr>
          <w:trHeight w:val="20"/>
          <w:jc w:val="center"/>
        </w:trPr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054D54E" w14:textId="77777777" w:rsidR="00574CEF" w:rsidRDefault="00574CEF" w:rsidP="005E39D5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187DBF7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40E6947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7E97468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2236252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27FA188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564ABA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21A3048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1BB3BB4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6EE6AD7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3859D15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74CEF" w14:paraId="5EC88AC2" w14:textId="77777777" w:rsidTr="005E39D5">
        <w:trPr>
          <w:trHeight w:val="20"/>
          <w:jc w:val="center"/>
        </w:trPr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10BD68B" w14:textId="77777777" w:rsidR="00574CEF" w:rsidRDefault="00574CEF" w:rsidP="005E39D5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E326810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ECF1848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9E386A1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8B0ADB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D0566E1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34882F5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FD4B3D7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E0419D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E604C0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F51C391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74CEF" w14:paraId="3DE43E5B" w14:textId="77777777" w:rsidTr="005E39D5">
        <w:trPr>
          <w:trHeight w:val="20"/>
          <w:jc w:val="center"/>
        </w:trPr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E8022B2" w14:textId="77777777" w:rsidR="00574CEF" w:rsidRDefault="00574CEF" w:rsidP="005E39D5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4BFE7EC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13119BB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3B50257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2276A31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D21C88B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417682C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1041423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4854661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7E9AB8B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A669EBB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74CEF" w14:paraId="3A7625F7" w14:textId="77777777" w:rsidTr="005E39D5">
        <w:trPr>
          <w:trHeight w:val="20"/>
          <w:jc w:val="center"/>
        </w:trPr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838FB67" w14:textId="77777777" w:rsidR="00574CEF" w:rsidRDefault="00574CEF" w:rsidP="005E39D5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D11902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5D4448B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B56658F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C82E95A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53F09B3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E63CFFF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62F5DC6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22D63BF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2588907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98DA816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74CEF" w14:paraId="4AA3BB5F" w14:textId="77777777" w:rsidTr="005E39D5">
        <w:trPr>
          <w:trHeight w:val="20"/>
          <w:jc w:val="center"/>
        </w:trPr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19B43A1" w14:textId="77777777" w:rsidR="00574CEF" w:rsidRDefault="00574CEF" w:rsidP="005E39D5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C7E5B98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68CA37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C6816D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0415E05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6C0C1D3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BD8BDF4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4FC0EB0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4CC2FA1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84C2E72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D9EA81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74CEF" w14:paraId="35A94DEE" w14:textId="77777777" w:rsidTr="005E39D5">
        <w:trPr>
          <w:trHeight w:val="20"/>
          <w:jc w:val="center"/>
        </w:trPr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65801C2" w14:textId="77777777" w:rsidR="00574CEF" w:rsidRDefault="00574CEF" w:rsidP="005E39D5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9482592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FD657C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CF29CB3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2726155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90CDFB5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DEEF6D3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37FCEDA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92F3EA3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482CAF5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8B0E760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74CEF" w14:paraId="1094F335" w14:textId="77777777" w:rsidTr="005E39D5">
        <w:trPr>
          <w:trHeight w:val="20"/>
          <w:jc w:val="center"/>
        </w:trPr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B1F6746" w14:textId="77777777" w:rsidR="00574CEF" w:rsidRDefault="00574CEF" w:rsidP="005E39D5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EC9AAAB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9A52B7A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081BA7E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BDC3F13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B6CAACC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2E1275B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2AFA055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6A6A14B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1866782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C3D8E9C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74CEF" w14:paraId="3B8B3C51" w14:textId="77777777" w:rsidTr="005E39D5">
        <w:trPr>
          <w:trHeight w:val="20"/>
          <w:jc w:val="center"/>
        </w:trPr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3D42E789" w14:textId="77777777" w:rsidR="00574CEF" w:rsidRDefault="00574CEF" w:rsidP="005E39D5">
            <w:pPr>
              <w:spacing w:line="5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AB93DD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F8687D2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71562E6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A7FE2B3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728E25E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680F503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C4424CA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D445C23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28F5CD8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0E991CD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14:paraId="6795B6E8" w14:textId="77777777" w:rsidR="00574CEF" w:rsidRDefault="00574CEF" w:rsidP="00574CEF">
      <w:pPr>
        <w:widowControl/>
        <w:spacing w:line="56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备注：无内容应公开空表并说明情况。</w:t>
      </w:r>
    </w:p>
    <w:p w14:paraId="7596C70F" w14:textId="77777777" w:rsidR="00574CEF" w:rsidRDefault="00574CEF" w:rsidP="00574CEF">
      <w:pPr>
        <w:rPr>
          <w:rFonts w:ascii="仿宋_GB2312" w:eastAsia="仿宋_GB2312" w:hAnsi="微软雅黑"/>
          <w:sz w:val="18"/>
          <w:szCs w:val="18"/>
        </w:rPr>
      </w:pPr>
    </w:p>
    <w:p w14:paraId="345F700E" w14:textId="77777777" w:rsidR="00574CEF" w:rsidRDefault="00574CEF" w:rsidP="00574CEF">
      <w:pPr>
        <w:rPr>
          <w:rFonts w:ascii="仿宋_GB2312" w:eastAsia="仿宋_GB2312" w:hAnsi="微软雅黑"/>
          <w:sz w:val="18"/>
          <w:szCs w:val="18"/>
        </w:rPr>
      </w:pPr>
    </w:p>
    <w:p w14:paraId="4C5A8840" w14:textId="77777777" w:rsidR="00574CEF" w:rsidRDefault="00574CEF" w:rsidP="00574CEF">
      <w:pPr>
        <w:rPr>
          <w:rFonts w:ascii="仿宋_GB2312" w:eastAsia="仿宋_GB2312" w:hAnsi="微软雅黑"/>
          <w:sz w:val="18"/>
          <w:szCs w:val="18"/>
        </w:rPr>
      </w:pPr>
    </w:p>
    <w:p w14:paraId="4829DDCF" w14:textId="77777777" w:rsidR="00574CEF" w:rsidRDefault="00574CEF" w:rsidP="00574CEF">
      <w:pPr>
        <w:tabs>
          <w:tab w:val="left" w:pos="3936"/>
        </w:tabs>
        <w:rPr>
          <w:rFonts w:ascii="仿宋_GB2312" w:eastAsia="仿宋_GB2312" w:hAnsi="微软雅黑"/>
          <w:sz w:val="18"/>
          <w:szCs w:val="18"/>
        </w:rPr>
        <w:sectPr w:rsidR="00574CEF" w:rsidSect="00773006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092F30E2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14:paraId="72730A0B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表六、一般公共预算支出情况表</w:t>
      </w:r>
    </w:p>
    <w:p w14:paraId="42552DD3" w14:textId="77777777" w:rsidR="00574CEF" w:rsidRDefault="00574CEF" w:rsidP="00574CEF">
      <w:pPr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>单位：万元</w:t>
      </w:r>
    </w:p>
    <w:tbl>
      <w:tblPr>
        <w:tblW w:w="9591" w:type="dxa"/>
        <w:jc w:val="center"/>
        <w:tblLook w:val="04A0" w:firstRow="1" w:lastRow="0" w:firstColumn="1" w:lastColumn="0" w:noHBand="0" w:noVBand="1"/>
      </w:tblPr>
      <w:tblGrid>
        <w:gridCol w:w="1074"/>
        <w:gridCol w:w="4253"/>
        <w:gridCol w:w="1417"/>
        <w:gridCol w:w="1418"/>
        <w:gridCol w:w="1429"/>
      </w:tblGrid>
      <w:tr w:rsidR="00574CEF" w14:paraId="0DA09F1E" w14:textId="77777777" w:rsidTr="005E39D5">
        <w:trPr>
          <w:trHeight w:val="20"/>
          <w:tblHeader/>
          <w:jc w:val="center"/>
        </w:trPr>
        <w:tc>
          <w:tcPr>
            <w:tcW w:w="5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BCBCC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42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D562A47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 w:rsidR="00574CEF" w14:paraId="1A359C09" w14:textId="77777777" w:rsidTr="005E39D5">
        <w:trPr>
          <w:trHeight w:val="20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4F3A6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41885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D91C4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D1D0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A6E896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574CEF" w14:paraId="51EA5BEE" w14:textId="77777777" w:rsidTr="005E39D5">
        <w:trPr>
          <w:trHeight w:val="20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FBB12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650D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7074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BC59E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F91012" w14:textId="77777777" w:rsidR="00574CEF" w:rsidRDefault="00574CEF" w:rsidP="005E39D5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74CEF" w14:paraId="7EAD5CCA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6D587B0" w14:textId="77777777" w:rsidR="00574CEF" w:rsidRDefault="00574CEF" w:rsidP="005E39D5">
            <w:pPr>
              <w:spacing w:line="5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8C336B0" w14:textId="77777777" w:rsidR="00574CEF" w:rsidRDefault="00574CEF" w:rsidP="005E39D5">
            <w:pPr>
              <w:spacing w:line="5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415F048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267.64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8AFB4AC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151.85035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07B3255F" w14:textId="77777777" w:rsidR="00574CEF" w:rsidRDefault="00574CEF" w:rsidP="005E39D5">
            <w:pPr>
              <w:widowControl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115.78645</w:t>
            </w:r>
          </w:p>
        </w:tc>
      </w:tr>
      <w:tr w:rsidR="00574CEF" w14:paraId="66448AD2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BCDA2D3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EC52CA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科学技术支出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730FCED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234.171668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63FF85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118.385218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504E489D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115.78645</w:t>
            </w:r>
          </w:p>
        </w:tc>
      </w:tr>
      <w:tr w:rsidR="00574CEF" w14:paraId="65C8A43A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E8E87AF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20607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F825E7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科学技术普及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6D30D53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234.171668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9B2ED1C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118.385218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103F41B6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115.78645</w:t>
            </w:r>
          </w:p>
        </w:tc>
      </w:tr>
      <w:tr w:rsidR="00574CEF" w14:paraId="747DD933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D513F5A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2060701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0F84A52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机构运行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047F17A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133.385218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30785F4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118.385218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52AA90B2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574CEF" w14:paraId="2F9BC3EC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B0276E3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2060702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979198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科普活动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9B957B8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0.78645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673670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50A0459F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0.78645</w:t>
            </w:r>
          </w:p>
        </w:tc>
      </w:tr>
      <w:tr w:rsidR="00574CEF" w14:paraId="2BEF7A25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5B80270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2060705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F424405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科技馆站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C388302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F069BB4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0B8FEFCE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574CEF" w14:paraId="602A6BC7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D2D9BC9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9BE264A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ECFCE89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13.766122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53315BD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13.766122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23D5E7CD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4BF254A4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7595FF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8083645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行政事业单位养老支出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E16DEB6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13.353152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E6AF0D0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13.353152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67A54FC6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391ADCF1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AA5FF21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396FE0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F85CAE0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13.353152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AC4DFCC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13.353152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5DCA6894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7C13D9DF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9AE7F6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FC19D1D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1B525B9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0.41297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74E8EB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0.41297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391880D9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761D2BE4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09A466F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2089999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98CE511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3CA7BA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0.41297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AFB4948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0.41297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453750A2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0C433E63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829D040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726FBFE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9E29D3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8.845298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7B7425F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8.845298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1C79EB44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EAFEDDA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ABD15AA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21011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2F4C8FE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行政事业单位医疗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3CF6E85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8.845298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7CFD1A3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8.845298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5AAA3494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22647F05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E44A71A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2101101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ACB614B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行政单位医疗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76053B6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7.176154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5784250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7.176154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6194BEB1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7A3B750A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46999D1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2101103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23EA6D6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公务员医疗补助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8935DA0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1.669144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87B7C98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1.669144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6467B945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E541B1A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05ECD4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5B65F2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962C218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10.853712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CBCC9A3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10.853712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719077E2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677277A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BA093FB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22102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A59CE5D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住房改革支出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24E98E1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10.853712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C4BDA70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10.853712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7507C756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24F652B8" w14:textId="77777777" w:rsidTr="005E39D5">
        <w:trPr>
          <w:trHeight w:val="20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4324943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2210201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831764A" w14:textId="77777777" w:rsidR="00574CEF" w:rsidRDefault="00574CEF" w:rsidP="005E39D5">
            <w:pPr>
              <w:widowControl/>
              <w:spacing w:line="52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C93E4C1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10.853712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0BB7AEE" w14:textId="77777777" w:rsidR="00574CEF" w:rsidRDefault="00574CEF" w:rsidP="005E39D5">
            <w:pPr>
              <w:widowControl/>
              <w:spacing w:line="520" w:lineRule="exact"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10.853712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6367ECDA" w14:textId="77777777" w:rsidR="00574CEF" w:rsidRDefault="00574CEF" w:rsidP="005E39D5">
            <w:pPr>
              <w:spacing w:line="5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8D0296C" w14:textId="77777777" w:rsidR="00574CEF" w:rsidRDefault="00574CEF" w:rsidP="00574CEF">
      <w:pPr>
        <w:widowControl/>
        <w:spacing w:line="56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备注：无内容应公开空表并说明情况。</w:t>
      </w:r>
    </w:p>
    <w:p w14:paraId="04D1E024" w14:textId="77777777" w:rsidR="00574CEF" w:rsidRDefault="00574CEF" w:rsidP="00574CEF">
      <w:pPr>
        <w:rPr>
          <w:rFonts w:ascii="仿宋_GB2312" w:eastAsia="仿宋_GB2312" w:hAnsi="微软雅黑"/>
          <w:sz w:val="18"/>
          <w:szCs w:val="18"/>
        </w:rPr>
      </w:pPr>
    </w:p>
    <w:p w14:paraId="029078A2" w14:textId="77777777" w:rsidR="00574CEF" w:rsidRDefault="00574CEF" w:rsidP="00574CEF">
      <w:pPr>
        <w:rPr>
          <w:rFonts w:ascii="仿宋_GB2312" w:eastAsia="仿宋_GB2312" w:hAnsi="微软雅黑"/>
          <w:sz w:val="18"/>
          <w:szCs w:val="18"/>
        </w:rPr>
      </w:pPr>
    </w:p>
    <w:p w14:paraId="7B709120" w14:textId="77777777" w:rsidR="00574CEF" w:rsidRDefault="00574CEF" w:rsidP="00574CEF">
      <w:pPr>
        <w:tabs>
          <w:tab w:val="left" w:pos="2472"/>
        </w:tabs>
        <w:rPr>
          <w:rFonts w:ascii="仿宋_GB2312" w:eastAsia="仿宋_GB2312" w:hAnsi="微软雅黑"/>
          <w:sz w:val="18"/>
          <w:szCs w:val="18"/>
        </w:rPr>
        <w:sectPr w:rsidR="00574CEF" w:rsidSect="0077300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4984EDA7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表七、一般公共预算基本支出情况表</w:t>
      </w:r>
    </w:p>
    <w:p w14:paraId="0B9E0C2B" w14:textId="77777777" w:rsidR="00574CEF" w:rsidRDefault="00574CEF" w:rsidP="00574CEF">
      <w:pPr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>单位：万元</w:t>
      </w:r>
    </w:p>
    <w:tbl>
      <w:tblPr>
        <w:tblW w:w="9405" w:type="dxa"/>
        <w:jc w:val="center"/>
        <w:tblLook w:val="04A0" w:firstRow="1" w:lastRow="0" w:firstColumn="1" w:lastColumn="0" w:noHBand="0" w:noVBand="1"/>
      </w:tblPr>
      <w:tblGrid>
        <w:gridCol w:w="948"/>
        <w:gridCol w:w="4252"/>
        <w:gridCol w:w="1559"/>
        <w:gridCol w:w="1418"/>
        <w:gridCol w:w="1228"/>
      </w:tblGrid>
      <w:tr w:rsidR="00574CEF" w14:paraId="6E90ADA0" w14:textId="77777777" w:rsidTr="005E39D5">
        <w:trPr>
          <w:trHeight w:val="20"/>
          <w:tblHeader/>
          <w:jc w:val="center"/>
        </w:trPr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581B2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A8D6CB9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574CEF" w14:paraId="53463B87" w14:textId="77777777" w:rsidTr="005E39D5">
        <w:trPr>
          <w:trHeight w:val="20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1CAB6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A7E10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2EC67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3F4ED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77E2D8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 w:rsidR="00574CEF" w14:paraId="7EF81300" w14:textId="77777777" w:rsidTr="005E39D5">
        <w:trPr>
          <w:trHeight w:val="20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699B0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C124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85182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B8A04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2AB896" w14:textId="77777777" w:rsidR="00574CEF" w:rsidRDefault="00574CEF" w:rsidP="005E39D5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74CEF" w14:paraId="78D7B856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DFDF644" w14:textId="77777777" w:rsidR="00574CEF" w:rsidRDefault="00574CEF" w:rsidP="005E39D5">
            <w:pPr>
              <w:widowControl/>
              <w:spacing w:line="4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2DD4D91" w14:textId="77777777" w:rsidR="00574CEF" w:rsidRDefault="00574CEF" w:rsidP="005E39D5">
            <w:pPr>
              <w:widowControl/>
              <w:spacing w:line="4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F59CB9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F8A5860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135.24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496D1552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16.62</w:t>
            </w:r>
          </w:p>
        </w:tc>
      </w:tr>
      <w:tr w:rsidR="00574CEF" w14:paraId="7043A15F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6C7BB60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76BF65E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D7393B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2BB7868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133.14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5D06FDCE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14E66077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D92BC09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448F4B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奖金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E3A0AFC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3C43E1E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1A8FACD6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A31E71F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50F7D16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E3E9640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津贴补贴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216E63F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38BE64A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490E71D5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E79E4B3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77C7BEE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DAB5A56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B57F44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AE02E72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25627D9E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4A22766A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54779C0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216829C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基本工资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49D5592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2E86CAD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499DE9E3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21762073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725AF41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BC115EB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绩效工资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972D93F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052FE8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400BD84F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0C3E0D32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BC795C5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2C99709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机关事业单位基本养老保险缴费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AB40065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801182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2A2C9ADE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50AB0D9A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8CE2C6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EE494D5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22E6D1E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1D0B82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474F84EB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16E47BD3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D35ABCE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F0CD607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职工基本医疗保险缴费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A7B9C5D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32A831E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10F4B585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65D7F7D3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6F033A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BDB9D09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公务员医疗补助缴费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32461B9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5C5CF00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60A2EFD7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7A142AF3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94B48FF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3C3554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D6B76C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0479741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05827D78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7DAD27F0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2C09B9E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21EF99A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商品和服务支出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95A76DD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16.62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E8EE807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4B685C63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16.62</w:t>
            </w:r>
          </w:p>
        </w:tc>
      </w:tr>
      <w:tr w:rsidR="00574CEF" w14:paraId="18C60897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E22A8E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30239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D8779E7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其他交通费用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5C778C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630D87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4A0ABB73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</w:tr>
      <w:tr w:rsidR="00574CEF" w14:paraId="791B0EDE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0444C38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72CBF22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福利费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AAD5D6F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7E64AA3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78CA047C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1.88</w:t>
            </w:r>
          </w:p>
        </w:tc>
      </w:tr>
      <w:tr w:rsidR="00574CEF" w14:paraId="6BBC9842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E164460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749D5BD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工会经费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6999CB6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E1DBEEC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26321E2E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0.45</w:t>
            </w:r>
          </w:p>
        </w:tc>
      </w:tr>
      <w:tr w:rsidR="00574CEF" w14:paraId="042C1F4C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2A1C1B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38502AA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差旅费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0C3F8D7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92E3C14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6DC39B5D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</w:tr>
      <w:tr w:rsidR="00574CEF" w14:paraId="7F3209D4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BB9584A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07CD2C6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税金及附加费用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FAE98C5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827A929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24918F45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0.49</w:t>
            </w:r>
          </w:p>
        </w:tc>
      </w:tr>
      <w:tr w:rsidR="00574CEF" w14:paraId="197C62C3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AFF9F5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315143B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公务接待费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B5E84F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F9E067A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5C6B3FD3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</w:tr>
      <w:tr w:rsidR="00574CEF" w14:paraId="46A1269C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3E595E6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9B48833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D9D8BC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95C4D5B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65108A93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</w:tr>
      <w:tr w:rsidR="00574CEF" w14:paraId="69A70234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F52F628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CBA1AF3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印刷费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AA89B85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162FC7C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6D7CD93E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1.31</w:t>
            </w:r>
          </w:p>
        </w:tc>
      </w:tr>
      <w:tr w:rsidR="00574CEF" w14:paraId="5504C776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70C6745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30207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1E2AEDD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邮电费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05B243C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389E45E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4C0ACA6E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0.10</w:t>
            </w:r>
          </w:p>
        </w:tc>
      </w:tr>
      <w:tr w:rsidR="00574CEF" w14:paraId="24116BA0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364CA1E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AAA8FB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对个人和家庭的补助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A2174FB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091AC2E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1F87493D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79AEA30D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B5A9105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30305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7A59FC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生活补助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CDB0B57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A4EC692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6B24B131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74CEF" w14:paraId="48628B9A" w14:textId="77777777" w:rsidTr="005E39D5">
        <w:trPr>
          <w:trHeight w:val="20"/>
          <w:jc w:val="center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B22C79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30307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60F673" w14:textId="77777777" w:rsidR="00574CEF" w:rsidRDefault="00574CEF" w:rsidP="005E39D5">
            <w:pPr>
              <w:widowControl/>
              <w:spacing w:line="42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医疗费补助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BDB611C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A294604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5C6FCEEF" w14:textId="77777777" w:rsidR="00574CEF" w:rsidRDefault="00574CEF" w:rsidP="005E39D5">
            <w:pPr>
              <w:widowControl/>
              <w:spacing w:line="42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14:paraId="0792788D" w14:textId="77777777" w:rsidR="00574CEF" w:rsidRDefault="00574CEF" w:rsidP="00574CEF">
      <w:pPr>
        <w:widowControl/>
        <w:spacing w:line="56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备注：无内容应公开空表并说明情况。</w:t>
      </w:r>
    </w:p>
    <w:p w14:paraId="19277864" w14:textId="77777777" w:rsidR="00574CEF" w:rsidRDefault="00574CEF" w:rsidP="00574CEF">
      <w:pPr>
        <w:tabs>
          <w:tab w:val="left" w:pos="1512"/>
        </w:tabs>
        <w:rPr>
          <w:rFonts w:ascii="仿宋_GB2312" w:eastAsia="仿宋_GB2312" w:hAnsi="微软雅黑"/>
          <w:sz w:val="18"/>
          <w:szCs w:val="18"/>
        </w:rPr>
        <w:sectPr w:rsidR="00574CEF" w:rsidSect="0077300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1A424C87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14:paraId="7C7E935B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表八、一般公共预算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财政拨款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“三公”经费、会议费、培训费支出情况表</w:t>
      </w:r>
    </w:p>
    <w:p w14:paraId="1EE812BB" w14:textId="77777777" w:rsidR="00574CEF" w:rsidRDefault="00574CEF" w:rsidP="00574CEF">
      <w:pPr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>单位：万元</w:t>
      </w:r>
    </w:p>
    <w:tbl>
      <w:tblPr>
        <w:tblW w:w="14458" w:type="dxa"/>
        <w:jc w:val="center"/>
        <w:tblLook w:val="04A0" w:firstRow="1" w:lastRow="0" w:firstColumn="1" w:lastColumn="0" w:noHBand="0" w:noVBand="1"/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 w:rsidR="00574CEF" w14:paraId="53643175" w14:textId="77777777" w:rsidTr="005E39D5">
        <w:trPr>
          <w:trHeight w:val="642"/>
          <w:tblHeader/>
          <w:jc w:val="center"/>
        </w:trPr>
        <w:tc>
          <w:tcPr>
            <w:tcW w:w="51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34F66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D021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2DD2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6C4B518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 w:rsidR="00574CEF" w14:paraId="5BAA8ACD" w14:textId="77777777" w:rsidTr="005E39D5">
        <w:trPr>
          <w:trHeight w:val="547"/>
          <w:tblHeader/>
          <w:jc w:val="center"/>
        </w:trPr>
        <w:tc>
          <w:tcPr>
            <w:tcW w:w="5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A4A3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0636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2FB8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611C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6304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公务用车购置和运行费</w:t>
            </w:r>
          </w:p>
        </w:tc>
        <w:tc>
          <w:tcPr>
            <w:tcW w:w="1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63D0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5E05F09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0B62911" w14:textId="77777777" w:rsidTr="005E39D5">
        <w:trPr>
          <w:trHeight w:val="20"/>
          <w:tblHeader/>
          <w:jc w:val="center"/>
        </w:trPr>
        <w:tc>
          <w:tcPr>
            <w:tcW w:w="5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BB819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5C2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A33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DE76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080B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6A28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6A68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7E482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6DCC8445" w14:textId="77777777" w:rsidTr="005E39D5">
        <w:trPr>
          <w:trHeight w:val="20"/>
          <w:tblHeader/>
          <w:jc w:val="center"/>
        </w:trPr>
        <w:tc>
          <w:tcPr>
            <w:tcW w:w="5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242D9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583A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50EF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AC93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75BD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DB0E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8A9E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9A3C4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74CEF" w14:paraId="119C7848" w14:textId="77777777" w:rsidTr="005E39D5">
        <w:trPr>
          <w:trHeight w:val="20"/>
          <w:jc w:val="center"/>
        </w:trPr>
        <w:tc>
          <w:tcPr>
            <w:tcW w:w="51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14:paraId="59FB44D3" w14:textId="77777777" w:rsidR="00574CEF" w:rsidRDefault="00574CEF" w:rsidP="005E39D5">
            <w:pPr>
              <w:widowControl/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178C32F0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788AE452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03661468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7E297B92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18768D2C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171291A6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</w:tcPr>
          <w:p w14:paraId="3E6A5DC7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03154240" w14:textId="77777777" w:rsidTr="005E39D5">
        <w:trPr>
          <w:trHeight w:val="20"/>
          <w:jc w:val="center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14:paraId="3ABF2598" w14:textId="77777777" w:rsidR="00574CEF" w:rsidRDefault="00574CEF" w:rsidP="005E39D5">
            <w:pPr>
              <w:widowControl/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高台县科学技术协会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5211FDFA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17493DC8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6FD3F2F3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311C578E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27579F0E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677DA5F7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</w:tcPr>
          <w:p w14:paraId="5A54D251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301A6C85" w14:textId="77777777" w:rsidTr="005E39D5">
        <w:trPr>
          <w:trHeight w:val="20"/>
          <w:jc w:val="center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14:paraId="619B360A" w14:textId="77777777" w:rsidR="00574CEF" w:rsidRDefault="00574CEF" w:rsidP="005E39D5">
            <w:pPr>
              <w:widowControl/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1A74FE98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1557D959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6639F3C9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584A58A9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373821CA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7F75066A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</w:tcPr>
          <w:p w14:paraId="47840E03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27985A0B" w14:textId="77777777" w:rsidTr="005E39D5">
        <w:trPr>
          <w:trHeight w:val="20"/>
          <w:jc w:val="center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14:paraId="00C20595" w14:textId="77777777" w:rsidR="00574CEF" w:rsidRDefault="00574CEF" w:rsidP="005E39D5">
            <w:pPr>
              <w:widowControl/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2E5CE1BF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3C4D3434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78D88FBB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270F038E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06081390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7EE33EE5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</w:tcPr>
          <w:p w14:paraId="6EF0D13F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21694A2D" w14:textId="77777777" w:rsidTr="005E39D5">
        <w:trPr>
          <w:trHeight w:val="20"/>
          <w:jc w:val="center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14:paraId="1AC33117" w14:textId="77777777" w:rsidR="00574CEF" w:rsidRDefault="00574CEF" w:rsidP="005E39D5">
            <w:pPr>
              <w:widowControl/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4D3EF1B5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02CB88FF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555342C0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7634AEB8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5E1FBA0F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0231BCFA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</w:tcPr>
          <w:p w14:paraId="492B6909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50EF720C" w14:textId="77777777" w:rsidTr="005E39D5">
        <w:trPr>
          <w:trHeight w:val="20"/>
          <w:jc w:val="center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14:paraId="5F4F6AE6" w14:textId="77777777" w:rsidR="00574CEF" w:rsidRDefault="00574CEF" w:rsidP="005E39D5">
            <w:pPr>
              <w:widowControl/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04C4EF7F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12248ADF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1EF0352D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0034C09D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02CE0288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3443D76D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</w:tcPr>
          <w:p w14:paraId="29AC4568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30E31C4B" w14:textId="77777777" w:rsidTr="005E39D5">
        <w:trPr>
          <w:trHeight w:val="20"/>
          <w:jc w:val="center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</w:tcPr>
          <w:p w14:paraId="0CF70E97" w14:textId="77777777" w:rsidR="00574CEF" w:rsidRDefault="00574CEF" w:rsidP="005E39D5">
            <w:pPr>
              <w:widowControl/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7CF778F0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3CE79755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1BA5735E" w14:textId="77777777" w:rsidR="00574CEF" w:rsidRDefault="00574CEF" w:rsidP="005E39D5">
            <w:pPr>
              <w:widowControl/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3547AEAC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1A04C7F1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447718A8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</w:tcPr>
          <w:p w14:paraId="27F9B009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0657ACFF" w14:textId="77777777" w:rsidTr="005E39D5">
        <w:trPr>
          <w:trHeight w:val="20"/>
          <w:jc w:val="center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</w:tcPr>
          <w:p w14:paraId="13C1269E" w14:textId="77777777" w:rsidR="00574CEF" w:rsidRDefault="00574CEF" w:rsidP="005E39D5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73F325CE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51FE48B2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2337AE0E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2A1D1D50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39FA51D1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53218AE7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</w:tcPr>
          <w:p w14:paraId="48DAA0CD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1273B04C" w14:textId="77777777" w:rsidTr="005E39D5">
        <w:trPr>
          <w:trHeight w:val="20"/>
          <w:jc w:val="center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</w:tcPr>
          <w:p w14:paraId="6C9461EA" w14:textId="77777777" w:rsidR="00574CEF" w:rsidRDefault="00574CEF" w:rsidP="005E39D5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137D3F74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46F7F8EA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3215168E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6E0F0E7D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52ABC77F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</w:tcPr>
          <w:p w14:paraId="2311372B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</w:tcPr>
          <w:p w14:paraId="667E32E7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574CEF" w14:paraId="045CE387" w14:textId="77777777" w:rsidTr="005E39D5">
        <w:trPr>
          <w:trHeight w:val="20"/>
          <w:jc w:val="center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CCCCFF" w:fill="FFFFFF"/>
            <w:noWrap/>
          </w:tcPr>
          <w:p w14:paraId="7B3F080E" w14:textId="77777777" w:rsidR="00574CEF" w:rsidRDefault="00574CEF" w:rsidP="005E39D5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</w:tcPr>
          <w:p w14:paraId="3C2506FC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</w:tcPr>
          <w:p w14:paraId="7389BBCC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</w:tcPr>
          <w:p w14:paraId="05F6818A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</w:tcPr>
          <w:p w14:paraId="5CD44B7F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</w:tcPr>
          <w:p w14:paraId="57612219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</w:tcPr>
          <w:p w14:paraId="4466068D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CCCCFF" w:fill="FFFFFF"/>
          </w:tcPr>
          <w:p w14:paraId="19163787" w14:textId="77777777" w:rsidR="00574CEF" w:rsidRDefault="00574CEF" w:rsidP="005E39D5">
            <w:pPr>
              <w:spacing w:line="4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A916F55" w14:textId="77777777" w:rsidR="00574CEF" w:rsidRDefault="00574CEF" w:rsidP="00574CEF">
      <w:pPr>
        <w:widowControl/>
        <w:spacing w:line="56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备注：无内容应公开空表并说明情况。</w:t>
      </w:r>
    </w:p>
    <w:p w14:paraId="3869000C" w14:textId="77777777" w:rsidR="00574CEF" w:rsidRDefault="00574CEF" w:rsidP="00574CEF">
      <w:pPr>
        <w:tabs>
          <w:tab w:val="left" w:pos="1812"/>
        </w:tabs>
        <w:rPr>
          <w:rFonts w:ascii="仿宋_GB2312" w:eastAsia="仿宋_GB2312" w:hAnsi="微软雅黑"/>
          <w:sz w:val="18"/>
          <w:szCs w:val="18"/>
        </w:rPr>
        <w:sectPr w:rsidR="00574CEF" w:rsidSect="00773006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微软雅黑"/>
          <w:sz w:val="18"/>
          <w:szCs w:val="18"/>
        </w:rPr>
        <w:tab/>
      </w:r>
    </w:p>
    <w:p w14:paraId="6B0309A1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表九、一般公共预算财政拨款机关运行经费表</w:t>
      </w:r>
    </w:p>
    <w:p w14:paraId="6E955282" w14:textId="77777777" w:rsidR="00574CEF" w:rsidRDefault="00574CEF" w:rsidP="00574CEF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单位：万元 </w:t>
      </w:r>
    </w:p>
    <w:tbl>
      <w:tblPr>
        <w:tblW w:w="9411" w:type="dxa"/>
        <w:tblInd w:w="108" w:type="dxa"/>
        <w:tblLook w:val="04A0" w:firstRow="1" w:lastRow="0" w:firstColumn="1" w:lastColumn="0" w:noHBand="0" w:noVBand="1"/>
      </w:tblPr>
      <w:tblGrid>
        <w:gridCol w:w="848"/>
        <w:gridCol w:w="3121"/>
        <w:gridCol w:w="1814"/>
        <w:gridCol w:w="1814"/>
        <w:gridCol w:w="1814"/>
      </w:tblGrid>
      <w:tr w:rsidR="00574CEF" w14:paraId="7D0761B5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B2A27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D0DC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695FB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C6B4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97D65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574CEF" w14:paraId="2EE05896" w14:textId="77777777" w:rsidTr="005E39D5">
        <w:trPr>
          <w:trHeight w:val="20"/>
        </w:trPr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C583D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1DCD2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15B1F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1B79C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8DC58B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74CEF" w14:paraId="6FC6AC2D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B34C54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842A8D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613CC4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64E100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18A6DF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41374E04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C81B3B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C97B08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819828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B6FD7D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277EC5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44684275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B8D270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DC424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0A6E6C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3B11CE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26ED3E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DFCF109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CA61A9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118475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136447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FAE796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933FA2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0C4E4E26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B7AF2D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C82112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A99391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8F0E52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25482B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33C61DA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18C7F2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BB54F9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B7A7EE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B21647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0D59D6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2AFAEE49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82AC75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1ECA2F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[30208]取暖费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3F6A6E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E2D362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D40CC6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47A57E47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941EA3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68554B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9CDE50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096228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0749C3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2F27C3E1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EA4BBA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67E18E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44ED42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4EF3AA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E68FCF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5A3ECE1A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9253C0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A3AB64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F2EF7A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D9CE1E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C55AF3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2C3E9EB2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5B3A2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790ED0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3A2DE9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001025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7846BE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0FCE77AD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5AEAED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F38541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[30217]公务接待费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4BCB88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CBEDBB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6C0A29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7626762A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D1E4D6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44E066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61903B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E705D9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D80437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177F3A7D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900E56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82D46D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1C5BFA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013B65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5066A9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1EBD0F90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F37FC4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793814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6921BF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4064FE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6F3E7D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7A099966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0ACC18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44AB2D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67E439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AB1062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A069D9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79D30B5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4EC9A6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9ADF37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[30240]税金及附加费用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7208C2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C6FB22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9CF630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5B2B575" w14:textId="77777777" w:rsidTr="005E39D5">
        <w:trPr>
          <w:trHeight w:val="20"/>
        </w:trPr>
        <w:tc>
          <w:tcPr>
            <w:tcW w:w="8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625C1C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74552B" w14:textId="77777777" w:rsidR="00574CEF" w:rsidRDefault="00574CEF" w:rsidP="005E39D5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F438E6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37A725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141D3F" w14:textId="77777777" w:rsidR="00574CEF" w:rsidRDefault="00574CEF" w:rsidP="005E39D5">
            <w:pPr>
              <w:widowControl/>
              <w:spacing w:line="480" w:lineRule="exact"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23E80C7F" w14:textId="77777777" w:rsidR="00574CEF" w:rsidRDefault="00574CEF" w:rsidP="00574CEF">
      <w:pPr>
        <w:widowControl/>
        <w:spacing w:line="560" w:lineRule="exact"/>
        <w:ind w:firstLineChars="200" w:firstLine="360"/>
        <w:jc w:val="left"/>
        <w:rPr>
          <w:rFonts w:ascii="仿宋_GB2312" w:eastAsia="仿宋_GB2312" w:hAnsi="微软雅黑"/>
          <w:sz w:val="18"/>
          <w:szCs w:val="18"/>
        </w:rPr>
        <w:sectPr w:rsidR="00574CEF" w:rsidSect="0077300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微软雅黑" w:hint="eastAsia"/>
          <w:sz w:val="18"/>
          <w:szCs w:val="18"/>
        </w:rPr>
        <w:t>备注：无内容应公开空表并说明情况。</w:t>
      </w:r>
    </w:p>
    <w:p w14:paraId="2166949D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表十、政府性基金预算支出情况表</w:t>
      </w:r>
    </w:p>
    <w:p w14:paraId="77601AE8" w14:textId="77777777" w:rsidR="00574CEF" w:rsidRDefault="00574CEF" w:rsidP="00574CEF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单位：万元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574CEF" w14:paraId="75DA28E0" w14:textId="77777777" w:rsidTr="005E39D5">
        <w:trPr>
          <w:trHeight w:val="312"/>
          <w:tblHeader/>
        </w:trPr>
        <w:tc>
          <w:tcPr>
            <w:tcW w:w="76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F5283F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15DD5E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:rsidR="00574CEF" w14:paraId="2F6884D2" w14:textId="77777777" w:rsidTr="005E39D5">
        <w:trPr>
          <w:trHeight w:val="312"/>
          <w:tblHeader/>
        </w:trPr>
        <w:tc>
          <w:tcPr>
            <w:tcW w:w="76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5F0F63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E261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74CEF" w14:paraId="5C149F1D" w14:textId="77777777" w:rsidTr="005E39D5">
        <w:trPr>
          <w:trHeight w:val="312"/>
          <w:tblHeader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BC29CE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CA28B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74CEF" w14:paraId="7E9852EB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E28F59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462D529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5DEF4778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4B1F716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A60C84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2ED9E90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F95A8F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B804540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02F534FF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0E8CCF5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E0BBA41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03DE0119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3FEC4E6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FD4701E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1FB61AB0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6DCD985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191C16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12D43327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82A8C3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352996A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1E8B90FF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1BB291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42585D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6868623F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B4659F4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4F5E53F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51D4714B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78E0C37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F776116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0B1E17" w14:textId="77777777" w:rsidR="00574CEF" w:rsidRDefault="00574CEF" w:rsidP="00574CEF">
      <w:pPr>
        <w:widowControl/>
        <w:spacing w:line="560" w:lineRule="exact"/>
        <w:ind w:firstLineChars="200" w:firstLine="360"/>
        <w:jc w:val="left"/>
        <w:rPr>
          <w:rFonts w:ascii="仿宋_GB2312" w:eastAsia="仿宋_GB2312" w:hAnsi="微软雅黑"/>
          <w:sz w:val="18"/>
          <w:szCs w:val="18"/>
        </w:rPr>
        <w:sectPr w:rsidR="00574CEF" w:rsidSect="0077300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微软雅黑" w:hint="eastAsia"/>
          <w:sz w:val="18"/>
          <w:szCs w:val="18"/>
        </w:rPr>
        <w:t>备注：无内容应公开空表并说明情况。</w:t>
      </w:r>
    </w:p>
    <w:p w14:paraId="4AA108E5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表十一、部门管理转移支付表</w:t>
      </w:r>
    </w:p>
    <w:p w14:paraId="1EDF0FE3" w14:textId="77777777" w:rsidR="00574CEF" w:rsidRDefault="00574CEF" w:rsidP="00574CEF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单位：万元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082"/>
        <w:gridCol w:w="1361"/>
        <w:gridCol w:w="1361"/>
        <w:gridCol w:w="1361"/>
        <w:gridCol w:w="1361"/>
      </w:tblGrid>
      <w:tr w:rsidR="00574CEF" w14:paraId="041F2DBF" w14:textId="77777777" w:rsidTr="005E39D5">
        <w:trPr>
          <w:trHeight w:val="20"/>
          <w:tblHeader/>
        </w:trPr>
        <w:tc>
          <w:tcPr>
            <w:tcW w:w="4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13102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206C0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9B251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一般公共预算项目支出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A9A9B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政府性基金预算项目支出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C9E33B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国有资本经营预算项目支出</w:t>
            </w:r>
          </w:p>
        </w:tc>
      </w:tr>
      <w:tr w:rsidR="00574CEF" w14:paraId="1F260C40" w14:textId="77777777" w:rsidTr="005E39D5">
        <w:trPr>
          <w:trHeight w:val="20"/>
          <w:tblHeader/>
        </w:trPr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AADA9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50BDA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493C5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5C3DC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8799D9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74CEF" w14:paraId="6775C6B4" w14:textId="77777777" w:rsidTr="005E39D5">
        <w:trPr>
          <w:trHeight w:val="20"/>
        </w:trPr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1B0B4B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12870F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8D42078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CEE632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205E948E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7F24408F" w14:textId="77777777" w:rsidTr="005E39D5">
        <w:trPr>
          <w:trHeight w:val="20"/>
        </w:trPr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C54CD4B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C549149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566B98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56A8A6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634C3F46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7A164A5" w14:textId="77777777" w:rsidTr="005E39D5">
        <w:trPr>
          <w:trHeight w:val="20"/>
        </w:trPr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CCDAFE0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9E0FD03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75757B8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CD22CE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14BD278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4C5D7528" w14:textId="77777777" w:rsidTr="005E39D5">
        <w:trPr>
          <w:trHeight w:val="20"/>
        </w:trPr>
        <w:tc>
          <w:tcPr>
            <w:tcW w:w="4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9ECD2E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32433C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A59B8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60CAA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524C18BA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0B3FC702" w14:textId="77777777" w:rsidTr="005E39D5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64545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04CBD8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0D24CA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493506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1183E04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3D29E6C" w14:textId="77777777" w:rsidTr="005E39D5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C24895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67401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12828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265C84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0BB82E3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7A4E6FC2" w14:textId="77777777" w:rsidTr="005E39D5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145AEB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F0C05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108535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D2F86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789153F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01278208" w14:textId="77777777" w:rsidTr="005E39D5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2267A1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EE5298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E37984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B9B729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2DB4838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26F099C8" w14:textId="77777777" w:rsidTr="005E39D5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B41D29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CF86D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7495FD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AAC102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37BB491C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70C71403" w14:textId="77777777" w:rsidTr="005E39D5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4842A1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310470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841089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7B1510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5AE3D09E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057B665" w14:textId="77777777" w:rsidR="00574CEF" w:rsidRDefault="00574CEF" w:rsidP="00574CEF">
      <w:pPr>
        <w:widowControl/>
        <w:spacing w:line="560" w:lineRule="exact"/>
        <w:ind w:firstLineChars="200" w:firstLine="360"/>
        <w:jc w:val="left"/>
        <w:rPr>
          <w:rFonts w:ascii="仿宋_GB2312" w:eastAsia="仿宋_GB2312" w:hAnsi="微软雅黑"/>
          <w:sz w:val="18"/>
          <w:szCs w:val="18"/>
        </w:rPr>
      </w:pPr>
      <w:r>
        <w:rPr>
          <w:rFonts w:ascii="仿宋_GB2312" w:eastAsia="仿宋_GB2312" w:hAnsi="微软雅黑" w:hint="eastAsia"/>
          <w:sz w:val="18"/>
          <w:szCs w:val="18"/>
        </w:rPr>
        <w:t>备注：无内容应公开空表并说明情况。</w:t>
      </w:r>
    </w:p>
    <w:p w14:paraId="5FFD0B8B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微软雅黑"/>
          <w:sz w:val="18"/>
          <w:szCs w:val="18"/>
        </w:rPr>
      </w:pPr>
      <w:r>
        <w:rPr>
          <w:rFonts w:ascii="仿宋_GB2312" w:eastAsia="仿宋_GB2312" w:hAnsi="微软雅黑"/>
          <w:sz w:val="18"/>
          <w:szCs w:val="18"/>
        </w:rPr>
        <w:br w:type="page"/>
      </w:r>
    </w:p>
    <w:p w14:paraId="5C9A0F85" w14:textId="77777777" w:rsidR="00574CEF" w:rsidRDefault="00574CEF" w:rsidP="00574CEF">
      <w:pPr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表十二、国有资本经营预算支出情况表</w:t>
      </w:r>
    </w:p>
    <w:p w14:paraId="1D5257B5" w14:textId="77777777" w:rsidR="00574CEF" w:rsidRDefault="00574CEF" w:rsidP="00574CEF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单位：万元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574CEF" w14:paraId="318B00C9" w14:textId="77777777" w:rsidTr="005E39D5">
        <w:trPr>
          <w:trHeight w:val="312"/>
          <w:tblHeader/>
        </w:trPr>
        <w:tc>
          <w:tcPr>
            <w:tcW w:w="76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FB6DED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B51FA0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:rsidR="00574CEF" w14:paraId="292DEA68" w14:textId="77777777" w:rsidTr="005E39D5">
        <w:trPr>
          <w:trHeight w:val="312"/>
          <w:tblHeader/>
        </w:trPr>
        <w:tc>
          <w:tcPr>
            <w:tcW w:w="76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A9F9AF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C802B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74CEF" w14:paraId="7765C8A5" w14:textId="77777777" w:rsidTr="005E39D5">
        <w:trPr>
          <w:trHeight w:val="312"/>
          <w:tblHeader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866A20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23F5D" w14:textId="77777777" w:rsidR="00574CEF" w:rsidRDefault="00574CEF" w:rsidP="005E39D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74CEF" w14:paraId="21AD1053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6CF5782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B5CC98E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F7AB7EA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757FB6D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5552BB6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22ABEB54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1EE5AD5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01F7A85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59A12FA7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86FB308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034189E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5D00F59D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7ADF3B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76C3384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65C8A513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8DB7DC0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773EFEF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472F4A93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D71B067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D894BD6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05031307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C4CD0BA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9F05BEB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3071E8F8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1FDA00C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9F1E884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CEF" w14:paraId="5916F255" w14:textId="77777777" w:rsidTr="005E39D5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D0343D8" w14:textId="77777777" w:rsidR="00574CEF" w:rsidRDefault="00574CEF" w:rsidP="005E39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14E6F77" w14:textId="77777777" w:rsidR="00574CEF" w:rsidRDefault="00574CEF" w:rsidP="005E39D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05B995E" w14:textId="77777777" w:rsidR="00574CEF" w:rsidRDefault="00574CEF" w:rsidP="00574CEF">
      <w:pPr>
        <w:widowControl/>
        <w:spacing w:line="560" w:lineRule="exact"/>
        <w:ind w:firstLineChars="200" w:firstLine="360"/>
        <w:jc w:val="left"/>
        <w:rPr>
          <w:rFonts w:ascii="仿宋_GB2312" w:eastAsia="仿宋_GB2312" w:hAnsi="微软雅黑"/>
          <w:sz w:val="18"/>
          <w:szCs w:val="18"/>
        </w:rPr>
        <w:sectPr w:rsidR="00574CEF" w:rsidSect="0077300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微软雅黑" w:hint="eastAsia"/>
          <w:sz w:val="18"/>
          <w:szCs w:val="18"/>
        </w:rPr>
        <w:t>备注：无内容应公开空表并说明情况。</w:t>
      </w:r>
    </w:p>
    <w:p w14:paraId="351799F8" w14:textId="77777777" w:rsidR="00574CEF" w:rsidRDefault="00574CEF" w:rsidP="00574CEF">
      <w:pPr>
        <w:spacing w:line="36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附件2</w:t>
      </w:r>
    </w:p>
    <w:p w14:paraId="657A8B5E" w14:textId="77777777" w:rsidR="00574CEF" w:rsidRDefault="00574CEF" w:rsidP="00574CEF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部门整体支出绩效目标表</w:t>
      </w:r>
    </w:p>
    <w:p w14:paraId="294191E8" w14:textId="77777777" w:rsidR="00574CEF" w:rsidRDefault="00574CEF" w:rsidP="00574CEF"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（2024年度）</w:t>
      </w:r>
    </w:p>
    <w:tbl>
      <w:tblPr>
        <w:tblW w:w="8740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625"/>
        <w:gridCol w:w="846"/>
        <w:gridCol w:w="817"/>
        <w:gridCol w:w="2510"/>
        <w:gridCol w:w="1485"/>
        <w:gridCol w:w="818"/>
      </w:tblGrid>
      <w:tr w:rsidR="00574CEF" w14:paraId="1A9B0D09" w14:textId="77777777" w:rsidTr="005E39D5">
        <w:trPr>
          <w:cantSplit/>
          <w:trHeight w:val="492"/>
          <w:jc w:val="center"/>
        </w:trPr>
        <w:tc>
          <w:tcPr>
            <w:tcW w:w="3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873551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部门（单位）名称</w:t>
            </w:r>
          </w:p>
        </w:tc>
        <w:tc>
          <w:tcPr>
            <w:tcW w:w="5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5153B92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高台县科学技术协会</w:t>
            </w:r>
          </w:p>
        </w:tc>
      </w:tr>
      <w:tr w:rsidR="00574CEF" w14:paraId="3F795AC4" w14:textId="77777777" w:rsidTr="005E39D5">
        <w:trPr>
          <w:cantSplit/>
          <w:trHeight w:val="1866"/>
          <w:jc w:val="center"/>
        </w:trPr>
        <w:tc>
          <w:tcPr>
            <w:tcW w:w="6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textDirection w:val="tbLrV"/>
            <w:vAlign w:val="center"/>
          </w:tcPr>
          <w:p w14:paraId="494FC033" w14:textId="77777777" w:rsidR="00574CEF" w:rsidRDefault="00574CEF" w:rsidP="005E39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总 体 目 标</w:t>
            </w:r>
          </w:p>
        </w:tc>
        <w:tc>
          <w:tcPr>
            <w:tcW w:w="8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14:paraId="138D4BA2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以习近平新时代中国特色社会主义思想为指导，认真贯彻落实党的二十大精神，紧紧围绕县委、县政府中心工作，不断提升科协组织“四服务”效能，全面推进公民科学素质建设各项工作有序开展。</w:t>
            </w:r>
          </w:p>
          <w:p w14:paraId="2E9B36EE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目标1：持续履行好科协“四服务”职能</w:t>
            </w:r>
          </w:p>
          <w:p w14:paraId="13972154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目标2：扎实推进全民科学素质纲要实施工作</w:t>
            </w:r>
          </w:p>
          <w:p w14:paraId="27E65754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目标3：不断提升科普组织动员和服务能力</w:t>
            </w:r>
          </w:p>
          <w:p w14:paraId="4AB0F3C0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目标4：开展丰富多彩的青少年科技教育活动</w:t>
            </w:r>
          </w:p>
          <w:p w14:paraId="0183FC79" w14:textId="77777777" w:rsidR="00574CEF" w:rsidRDefault="00574CEF" w:rsidP="005E39D5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目标5：进一步做好自身建设工作</w:t>
            </w:r>
          </w:p>
        </w:tc>
      </w:tr>
      <w:tr w:rsidR="00574CEF" w14:paraId="3C6CA5CC" w14:textId="77777777" w:rsidTr="005E39D5">
        <w:trPr>
          <w:cantSplit/>
          <w:trHeight w:val="20"/>
          <w:jc w:val="center"/>
        </w:trPr>
        <w:tc>
          <w:tcPr>
            <w:tcW w:w="63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  <w:tl2br w:val="nil"/>
              <w:tr2bl w:val="nil"/>
            </w:tcBorders>
            <w:textDirection w:val="tbLrV"/>
            <w:vAlign w:val="center"/>
          </w:tcPr>
          <w:p w14:paraId="2D9BDC82" w14:textId="77777777" w:rsidR="00574CEF" w:rsidRDefault="00574CEF" w:rsidP="005E39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预 算 情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况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F673B38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按支出类型分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657C4EF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02AECC0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按来源类型分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14:paraId="79C9591D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预算金额</w:t>
            </w:r>
          </w:p>
        </w:tc>
      </w:tr>
      <w:tr w:rsidR="00574CEF" w14:paraId="628EE737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2F214B1E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B4B86BB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0B7C7CB1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1C85417" w14:textId="77777777" w:rsidR="00574CEF" w:rsidRDefault="00574CEF" w:rsidP="005E39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135.23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BC44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当年财政拨款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099423D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266.85</w:t>
            </w:r>
          </w:p>
        </w:tc>
      </w:tr>
      <w:tr w:rsidR="00574CEF" w14:paraId="4EC1A085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1F4906A5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F909D5D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9F1E62D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公用经费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018540B" w14:textId="77777777" w:rsidR="00574CEF" w:rsidRDefault="00574CEF" w:rsidP="005E39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16.62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D0209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23FD85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0.79</w:t>
            </w:r>
          </w:p>
        </w:tc>
      </w:tr>
      <w:tr w:rsidR="00574CEF" w14:paraId="03D44055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7537F9E9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F7B598D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A276471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4452463" w14:textId="77777777" w:rsidR="00574CEF" w:rsidRDefault="00574CEF" w:rsidP="005E39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151.85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B919B91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14:paraId="5C09ECF4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</w:tr>
      <w:tr w:rsidR="00574CEF" w14:paraId="6AE52DC2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00B4C1BE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317946BA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项目支出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49B29F6" w14:textId="77777777" w:rsidR="00574CEF" w:rsidRDefault="00574CEF" w:rsidP="005E39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115.79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FA57FEC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收入预算合计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14:paraId="2B294FBF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267.64</w:t>
            </w:r>
          </w:p>
        </w:tc>
      </w:tr>
      <w:tr w:rsidR="00574CEF" w14:paraId="58F2DA39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left w:val="nil"/>
              <w:right w:val="single" w:sz="6" w:space="0" w:color="000000"/>
              <w:tl2br w:val="nil"/>
              <w:tr2bl w:val="nil"/>
            </w:tcBorders>
            <w:vAlign w:val="center"/>
          </w:tcPr>
          <w:p w14:paraId="75196C17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B549348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6A324C6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BC67DE5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支出预算合计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14:paraId="68D89C58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267.64</w:t>
            </w:r>
          </w:p>
        </w:tc>
      </w:tr>
      <w:tr w:rsidR="00574CEF" w14:paraId="247B203A" w14:textId="77777777" w:rsidTr="005E39D5">
        <w:trPr>
          <w:cantSplit/>
          <w:trHeight w:val="20"/>
          <w:jc w:val="center"/>
        </w:trPr>
        <w:tc>
          <w:tcPr>
            <w:tcW w:w="639" w:type="dxa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extDirection w:val="tbLrV"/>
            <w:vAlign w:val="center"/>
          </w:tcPr>
          <w:p w14:paraId="77AA9904" w14:textId="77777777" w:rsidR="00574CEF" w:rsidRDefault="00574CEF" w:rsidP="005E39D5">
            <w:pPr>
              <w:ind w:left="113" w:right="113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绩 效 指 标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D2643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1C344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CC2E7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5ADB80F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指标值</w:t>
            </w:r>
          </w:p>
        </w:tc>
      </w:tr>
      <w:tr w:rsidR="00574CEF" w14:paraId="288F61E2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2902691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2445D2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部门管理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974527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资金投入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4EE64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基本支出预算执行率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7A4AAC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=100%</w:t>
            </w:r>
          </w:p>
        </w:tc>
      </w:tr>
      <w:tr w:rsidR="00574CEF" w14:paraId="36322968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FAAD3D4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8D2362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936FB8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1CF45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项目支出预算执行率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4E9536B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=100%</w:t>
            </w:r>
          </w:p>
        </w:tc>
      </w:tr>
      <w:tr w:rsidR="00574CEF" w14:paraId="223DE22B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D6B463C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724243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4F5B5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2F3C7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公经费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“控制率”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6BED6A9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=100%</w:t>
            </w:r>
          </w:p>
        </w:tc>
      </w:tr>
      <w:tr w:rsidR="00574CEF" w14:paraId="1AA35850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B1A5E1E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997E36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BCB3E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0B31D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结转结余变动率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E40BBE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≤0</w:t>
            </w:r>
          </w:p>
        </w:tc>
      </w:tr>
      <w:tr w:rsidR="00574CEF" w14:paraId="47B56063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77FA8D7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7D074A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8D6ACA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6971C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财务管理制度健全性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1FCAD6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健全</w:t>
            </w:r>
          </w:p>
        </w:tc>
      </w:tr>
      <w:tr w:rsidR="00574CEF" w14:paraId="441E9861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43F9E7E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B00A28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29E2F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B625E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资金使用规范性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EF97C32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规范</w:t>
            </w:r>
          </w:p>
        </w:tc>
      </w:tr>
      <w:tr w:rsidR="00574CEF" w14:paraId="554C3803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4C891C9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8DAFF8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4C923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采购管理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509ED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政府采购规范性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51A8424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规范</w:t>
            </w:r>
          </w:p>
        </w:tc>
      </w:tr>
      <w:tr w:rsidR="00574CEF" w14:paraId="533CFBB2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80DAA3F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4926F3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81FFA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资产管理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A2A6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资产管理规范性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2F7233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规范</w:t>
            </w:r>
          </w:p>
        </w:tc>
      </w:tr>
      <w:tr w:rsidR="00574CEF" w14:paraId="51DE950E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590CE74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4D1C77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A09C0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人员管理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4E2CA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在职人员控制率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5D49A1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≤100%</w:t>
            </w:r>
          </w:p>
        </w:tc>
      </w:tr>
      <w:tr w:rsidR="00574CEF" w14:paraId="2CD41131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30925C2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A5DFD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49CEF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重点工作管理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578F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重点工作管理制度健全性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76D07E0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健全</w:t>
            </w:r>
          </w:p>
        </w:tc>
      </w:tr>
      <w:tr w:rsidR="00574CEF" w14:paraId="60BA3E20" w14:textId="77777777" w:rsidTr="005E39D5">
        <w:trPr>
          <w:cantSplit/>
          <w:trHeight w:val="297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EA43F2B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184191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履职效果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98358F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部门履职目标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B9FA4" w14:textId="77777777" w:rsidR="00574CEF" w:rsidRDefault="00574CEF" w:rsidP="005E39D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科普志愿服务活动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D38379D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≥12场次</w:t>
            </w:r>
          </w:p>
        </w:tc>
      </w:tr>
      <w:tr w:rsidR="00574CEF" w14:paraId="64E3C38A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3EE4563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E8D928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DFA679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27315" w14:textId="77777777" w:rsidR="00574CEF" w:rsidRDefault="00574CEF" w:rsidP="005E39D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“科普大篷车”社会化服务“六进”活动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105C1AC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≥40场次</w:t>
            </w:r>
          </w:p>
        </w:tc>
      </w:tr>
      <w:tr w:rsidR="00574CEF" w14:paraId="77BD422B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0D18018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2BCEF7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AFC70D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41816" w14:textId="77777777" w:rsidR="00574CEF" w:rsidRDefault="00574CEF" w:rsidP="005E39D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青少年科技竞赛活动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DCCE014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≥2场次</w:t>
            </w:r>
          </w:p>
        </w:tc>
      </w:tr>
      <w:tr w:rsidR="00574CEF" w14:paraId="7E2A35F0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2A062D5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FC5EEB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23988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60048" w14:textId="77777777" w:rsidR="00574CEF" w:rsidRDefault="00574CEF" w:rsidP="005E39D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走访慰问优秀科技工作者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47596E3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≥20人次</w:t>
            </w:r>
          </w:p>
        </w:tc>
      </w:tr>
      <w:tr w:rsidR="00574CEF" w14:paraId="6CAEE7CD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4643039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9AD440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D510D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部门效果目标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B233C" w14:textId="77777777" w:rsidR="00574CEF" w:rsidRDefault="00574CEF" w:rsidP="005E39D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履行科协“四服务”职能能力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739885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效果明显</w:t>
            </w:r>
          </w:p>
        </w:tc>
      </w:tr>
      <w:tr w:rsidR="00574CEF" w14:paraId="331E5132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CFF9A3D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CCC5E4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08A59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88653" w14:textId="77777777" w:rsidR="00574CEF" w:rsidRDefault="00574CEF" w:rsidP="005E39D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群众对科普工作满意度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25D9B8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≥90%</w:t>
            </w:r>
          </w:p>
        </w:tc>
      </w:tr>
      <w:tr w:rsidR="00574CEF" w14:paraId="58DDC20C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D1DAD7A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4F1A4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715FD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社会影响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37CF3" w14:textId="77777777" w:rsidR="00574CEF" w:rsidRDefault="00574CEF" w:rsidP="005E39D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科普工作影响力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3D61CE" w14:textId="77777777" w:rsidR="00574CEF" w:rsidRDefault="00574CEF" w:rsidP="005E39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显著提高</w:t>
            </w:r>
          </w:p>
        </w:tc>
      </w:tr>
      <w:tr w:rsidR="00574CEF" w14:paraId="6D246BB7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E6A38A0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0B2C0A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能力建设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55446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长效管理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ED6B2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中期规划建设完备程度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9F5FA1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健全</w:t>
            </w:r>
          </w:p>
        </w:tc>
      </w:tr>
      <w:tr w:rsidR="00574CEF" w14:paraId="116FF886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9454F95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0AC398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E8E76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人力资源建设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C2273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科技人才信息库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B290F6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健全</w:t>
            </w:r>
          </w:p>
        </w:tc>
      </w:tr>
      <w:tr w:rsidR="00574CEF" w14:paraId="2444AE26" w14:textId="77777777" w:rsidTr="005E39D5">
        <w:trPr>
          <w:cantSplit/>
          <w:trHeight w:val="2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F9DE747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E43EB" w14:textId="77777777" w:rsidR="00574CEF" w:rsidRDefault="00574CEF" w:rsidP="005E39D5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5FE5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档案管理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B9FA5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档案管理完备性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4185369" w14:textId="77777777" w:rsidR="00574CEF" w:rsidRDefault="00574CEF" w:rsidP="005E39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健全</w:t>
            </w:r>
          </w:p>
        </w:tc>
      </w:tr>
    </w:tbl>
    <w:p w14:paraId="45D7C473" w14:textId="0384AA32" w:rsidR="00574CEF" w:rsidRDefault="00574CEF" w:rsidP="00574CEF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项目支出绩效目标表</w:t>
      </w:r>
    </w:p>
    <w:p w14:paraId="0198493F" w14:textId="77777777" w:rsidR="00574CEF" w:rsidRDefault="00574CEF" w:rsidP="00574CEF"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（2024年度）</w:t>
      </w:r>
    </w:p>
    <w:tbl>
      <w:tblPr>
        <w:tblW w:w="5096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516"/>
        <w:gridCol w:w="105"/>
        <w:gridCol w:w="2719"/>
        <w:gridCol w:w="534"/>
        <w:gridCol w:w="1460"/>
        <w:gridCol w:w="760"/>
        <w:gridCol w:w="2086"/>
      </w:tblGrid>
      <w:tr w:rsidR="00574CEF" w14:paraId="5C669623" w14:textId="77777777" w:rsidTr="005E39D5">
        <w:trPr>
          <w:trHeight w:val="20"/>
          <w:jc w:val="center"/>
        </w:trPr>
        <w:tc>
          <w:tcPr>
            <w:tcW w:w="1098" w:type="pct"/>
            <w:gridSpan w:val="2"/>
            <w:vAlign w:val="center"/>
          </w:tcPr>
          <w:p w14:paraId="4A3EA4B7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01" w:type="pct"/>
            <w:gridSpan w:val="6"/>
            <w:vAlign w:val="center"/>
          </w:tcPr>
          <w:p w14:paraId="6041EE7A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2024年科普经费</w:t>
            </w:r>
          </w:p>
        </w:tc>
      </w:tr>
      <w:tr w:rsidR="00574CEF" w14:paraId="7229E07C" w14:textId="77777777" w:rsidTr="005E39D5">
        <w:trPr>
          <w:trHeight w:val="20"/>
          <w:jc w:val="center"/>
        </w:trPr>
        <w:tc>
          <w:tcPr>
            <w:tcW w:w="1098" w:type="pct"/>
            <w:gridSpan w:val="2"/>
            <w:vAlign w:val="center"/>
          </w:tcPr>
          <w:p w14:paraId="669A920E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主管部门及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1709" w:type="pct"/>
            <w:gridSpan w:val="3"/>
            <w:vAlign w:val="center"/>
          </w:tcPr>
          <w:p w14:paraId="52E21F04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高台县科学技术协会</w:t>
            </w:r>
          </w:p>
        </w:tc>
        <w:tc>
          <w:tcPr>
            <w:tcW w:w="1130" w:type="pct"/>
            <w:gridSpan w:val="2"/>
            <w:vAlign w:val="center"/>
          </w:tcPr>
          <w:p w14:paraId="47CCC6ED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062" w:type="pct"/>
            <w:vAlign w:val="center"/>
          </w:tcPr>
          <w:p w14:paraId="15F85036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高台县科学技术协会</w:t>
            </w:r>
          </w:p>
        </w:tc>
      </w:tr>
      <w:tr w:rsidR="00574CEF" w14:paraId="30ACDBE5" w14:textId="77777777" w:rsidTr="005E39D5">
        <w:trPr>
          <w:trHeight w:val="20"/>
          <w:jc w:val="center"/>
        </w:trPr>
        <w:tc>
          <w:tcPr>
            <w:tcW w:w="1098" w:type="pct"/>
            <w:gridSpan w:val="2"/>
            <w:vMerge w:val="restart"/>
            <w:vAlign w:val="center"/>
          </w:tcPr>
          <w:p w14:paraId="4B95F014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项目资金</w:t>
            </w:r>
          </w:p>
          <w:p w14:paraId="522812FF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09" w:type="pct"/>
            <w:gridSpan w:val="3"/>
            <w:vAlign w:val="center"/>
          </w:tcPr>
          <w:p w14:paraId="666D9168" w14:textId="77777777" w:rsidR="00574CEF" w:rsidRDefault="00574CEF" w:rsidP="005E39D5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92" w:type="pct"/>
            <w:gridSpan w:val="3"/>
            <w:vAlign w:val="center"/>
          </w:tcPr>
          <w:p w14:paraId="14703BA5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574CEF" w14:paraId="06A32B37" w14:textId="77777777" w:rsidTr="005E39D5">
        <w:trPr>
          <w:trHeight w:val="20"/>
          <w:jc w:val="center"/>
        </w:trPr>
        <w:tc>
          <w:tcPr>
            <w:tcW w:w="1098" w:type="pct"/>
            <w:gridSpan w:val="2"/>
            <w:vMerge/>
            <w:vAlign w:val="center"/>
          </w:tcPr>
          <w:p w14:paraId="727CA772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9" w:type="pct"/>
            <w:gridSpan w:val="3"/>
            <w:vAlign w:val="center"/>
          </w:tcPr>
          <w:p w14:paraId="3330B6A7" w14:textId="77777777" w:rsidR="00574CEF" w:rsidRDefault="00574CEF" w:rsidP="005E39D5">
            <w:pPr>
              <w:widowControl/>
              <w:spacing w:line="440" w:lineRule="exact"/>
              <w:ind w:firstLineChars="200" w:firstLine="36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其中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当年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192" w:type="pct"/>
            <w:gridSpan w:val="3"/>
            <w:vAlign w:val="center"/>
          </w:tcPr>
          <w:p w14:paraId="6EDBF06B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574CEF" w14:paraId="67C98959" w14:textId="77777777" w:rsidTr="005E39D5">
        <w:trPr>
          <w:trHeight w:val="20"/>
          <w:jc w:val="center"/>
        </w:trPr>
        <w:tc>
          <w:tcPr>
            <w:tcW w:w="1098" w:type="pct"/>
            <w:gridSpan w:val="2"/>
            <w:vMerge/>
            <w:vAlign w:val="center"/>
          </w:tcPr>
          <w:p w14:paraId="3CBD97A6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9" w:type="pct"/>
            <w:gridSpan w:val="3"/>
            <w:vAlign w:val="center"/>
          </w:tcPr>
          <w:p w14:paraId="506F9DC3" w14:textId="77777777" w:rsidR="00574CEF" w:rsidRDefault="00574CEF" w:rsidP="005E39D5">
            <w:pPr>
              <w:widowControl/>
              <w:spacing w:line="440" w:lineRule="exact"/>
              <w:ind w:firstLineChars="500" w:firstLine="90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192" w:type="pct"/>
            <w:gridSpan w:val="3"/>
            <w:vAlign w:val="center"/>
          </w:tcPr>
          <w:p w14:paraId="65040F3D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74CEF" w14:paraId="7271FA9E" w14:textId="77777777" w:rsidTr="005E39D5">
        <w:trPr>
          <w:trHeight w:val="20"/>
          <w:jc w:val="center"/>
        </w:trPr>
        <w:tc>
          <w:tcPr>
            <w:tcW w:w="1098" w:type="pct"/>
            <w:gridSpan w:val="2"/>
            <w:vMerge/>
            <w:vAlign w:val="center"/>
          </w:tcPr>
          <w:p w14:paraId="39A714A4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9" w:type="pct"/>
            <w:gridSpan w:val="3"/>
            <w:vAlign w:val="center"/>
          </w:tcPr>
          <w:p w14:paraId="59CFB457" w14:textId="77777777" w:rsidR="00574CEF" w:rsidRDefault="00574CEF" w:rsidP="005E39D5">
            <w:pPr>
              <w:widowControl/>
              <w:spacing w:line="440" w:lineRule="exact"/>
              <w:ind w:firstLineChars="500" w:firstLine="90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192" w:type="pct"/>
            <w:gridSpan w:val="3"/>
            <w:vAlign w:val="center"/>
          </w:tcPr>
          <w:p w14:paraId="10464281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74CEF" w14:paraId="69970EEC" w14:textId="77777777" w:rsidTr="005E39D5">
        <w:trPr>
          <w:trHeight w:val="2236"/>
          <w:jc w:val="center"/>
        </w:trPr>
        <w:tc>
          <w:tcPr>
            <w:tcW w:w="327" w:type="pct"/>
            <w:vAlign w:val="center"/>
          </w:tcPr>
          <w:p w14:paraId="19A8829A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</w:t>
            </w:r>
          </w:p>
          <w:p w14:paraId="70A70384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体</w:t>
            </w:r>
          </w:p>
          <w:p w14:paraId="523EDA49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</w:t>
            </w:r>
          </w:p>
          <w:p w14:paraId="5048FBC2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4672" w:type="pct"/>
            <w:gridSpan w:val="7"/>
            <w:vAlign w:val="center"/>
          </w:tcPr>
          <w:p w14:paraId="1AEF2822" w14:textId="77777777" w:rsidR="00574CEF" w:rsidRDefault="00574CEF" w:rsidP="005E39D5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目标1：</w:t>
            </w:r>
            <w:r>
              <w:rPr>
                <w:rFonts w:ascii="宋体" w:hAnsi="宋体" w:cs="宋体" w:hint="eastAsia"/>
                <w:sz w:val="18"/>
                <w:szCs w:val="18"/>
              </w:rPr>
              <w:t>积极开展科普宣传，普及科技知识，增强群众学科学、讲科学、用科学的能力，提高全民科学素质。</w:t>
            </w:r>
          </w:p>
          <w:p w14:paraId="63E34DFB" w14:textId="77777777" w:rsidR="00574CEF" w:rsidRDefault="00574CEF" w:rsidP="005E39D5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目标2：加强经费管理，规范科普专项经费的使用，确保资金使用合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14:paraId="223387C7" w14:textId="77777777" w:rsidR="00574CEF" w:rsidRDefault="00574CEF" w:rsidP="005E39D5">
            <w:pPr>
              <w:spacing w:line="360" w:lineRule="exact"/>
              <w:ind w:left="720" w:hangingChars="400" w:hanging="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目标3：保障科普大篷车正常运行，为开展各类科普活动提供重要载体，大力开展科普大篷车“六进”活动，深入学校、社区、贫困村积极开展科普宣传、展览展示、技术培训活动。全年活动不少于40次场次。</w:t>
            </w:r>
          </w:p>
          <w:p w14:paraId="2DEC9EDB" w14:textId="77777777" w:rsidR="00574CEF" w:rsidRDefault="00574CEF" w:rsidP="005E39D5">
            <w:pPr>
              <w:widowControl/>
              <w:spacing w:line="360" w:lineRule="exact"/>
              <w:ind w:left="720" w:hangingChars="400" w:hanging="7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目标4：大力开展青少年科普教育活动，举办青少年科技创新大赛、航模比赛、科普知识竞赛等赛事活动，激发青少年爱科学、学科学、用科学的兴趣。</w:t>
            </w:r>
          </w:p>
        </w:tc>
      </w:tr>
      <w:tr w:rsidR="00574CEF" w14:paraId="2E07D61C" w14:textId="77777777" w:rsidTr="005E39D5">
        <w:trPr>
          <w:trHeight w:val="439"/>
          <w:jc w:val="center"/>
        </w:trPr>
        <w:tc>
          <w:tcPr>
            <w:tcW w:w="327" w:type="pct"/>
            <w:vMerge w:val="restart"/>
            <w:vAlign w:val="center"/>
          </w:tcPr>
          <w:p w14:paraId="63246BFE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24" w:type="pct"/>
            <w:gridSpan w:val="2"/>
            <w:vAlign w:val="center"/>
          </w:tcPr>
          <w:p w14:paraId="074FDD92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84" w:type="pct"/>
            <w:vAlign w:val="center"/>
          </w:tcPr>
          <w:p w14:paraId="1DF3EBE7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15" w:type="pct"/>
            <w:gridSpan w:val="2"/>
            <w:vAlign w:val="center"/>
          </w:tcPr>
          <w:p w14:paraId="31ADC9CC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47" w:type="pct"/>
            <w:gridSpan w:val="2"/>
            <w:vAlign w:val="center"/>
          </w:tcPr>
          <w:p w14:paraId="73235885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指标值</w:t>
            </w:r>
          </w:p>
        </w:tc>
      </w:tr>
      <w:tr w:rsidR="00574CEF" w14:paraId="10D5D9D1" w14:textId="77777777" w:rsidTr="005E39D5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14:paraId="7DADCA4F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0F37263F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84" w:type="pct"/>
            <w:vAlign w:val="center"/>
          </w:tcPr>
          <w:p w14:paraId="51C307F1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经济成本指标</w:t>
            </w:r>
          </w:p>
        </w:tc>
        <w:tc>
          <w:tcPr>
            <w:tcW w:w="1015" w:type="pct"/>
            <w:gridSpan w:val="2"/>
            <w:vAlign w:val="center"/>
          </w:tcPr>
          <w:p w14:paraId="42148636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科普工作投入成本</w:t>
            </w:r>
          </w:p>
        </w:tc>
        <w:tc>
          <w:tcPr>
            <w:tcW w:w="1447" w:type="pct"/>
            <w:gridSpan w:val="2"/>
            <w:vAlign w:val="center"/>
          </w:tcPr>
          <w:p w14:paraId="286DA16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≤15万元</w:t>
            </w:r>
          </w:p>
        </w:tc>
      </w:tr>
      <w:tr w:rsidR="00574CEF" w14:paraId="1CD38D6A" w14:textId="77777777" w:rsidTr="005E39D5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14:paraId="7711E1E4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Merge w:val="restart"/>
            <w:vAlign w:val="center"/>
          </w:tcPr>
          <w:p w14:paraId="0413E62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384" w:type="pct"/>
            <w:vMerge w:val="restart"/>
            <w:vAlign w:val="center"/>
          </w:tcPr>
          <w:p w14:paraId="0A716FF7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1015" w:type="pct"/>
            <w:gridSpan w:val="2"/>
            <w:vAlign w:val="center"/>
          </w:tcPr>
          <w:p w14:paraId="3CE10BA1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开展科普活动</w:t>
            </w:r>
          </w:p>
        </w:tc>
        <w:tc>
          <w:tcPr>
            <w:tcW w:w="1447" w:type="pct"/>
            <w:gridSpan w:val="2"/>
            <w:vAlign w:val="center"/>
          </w:tcPr>
          <w:p w14:paraId="2088027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≧40场次</w:t>
            </w:r>
          </w:p>
        </w:tc>
      </w:tr>
      <w:tr w:rsidR="00574CEF" w14:paraId="65199652" w14:textId="77777777" w:rsidTr="005E39D5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14:paraId="7AE4CA7C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3638F2FB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84" w:type="pct"/>
            <w:vMerge/>
            <w:vAlign w:val="center"/>
          </w:tcPr>
          <w:p w14:paraId="41CE4B72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vAlign w:val="center"/>
          </w:tcPr>
          <w:p w14:paraId="22311A1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举办青少年科技赛事</w:t>
            </w:r>
          </w:p>
        </w:tc>
        <w:tc>
          <w:tcPr>
            <w:tcW w:w="1447" w:type="pct"/>
            <w:gridSpan w:val="2"/>
            <w:vAlign w:val="center"/>
          </w:tcPr>
          <w:p w14:paraId="50C30813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≧2场次</w:t>
            </w:r>
          </w:p>
        </w:tc>
      </w:tr>
      <w:tr w:rsidR="00574CEF" w14:paraId="47FB474D" w14:textId="77777777" w:rsidTr="005E39D5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14:paraId="21A8A454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5DB4EA81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84" w:type="pct"/>
            <w:vMerge w:val="restart"/>
            <w:vAlign w:val="center"/>
          </w:tcPr>
          <w:p w14:paraId="0095355A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1015" w:type="pct"/>
            <w:gridSpan w:val="2"/>
            <w:vAlign w:val="center"/>
          </w:tcPr>
          <w:p w14:paraId="772C730B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资金使用合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</w:t>
            </w:r>
          </w:p>
        </w:tc>
        <w:tc>
          <w:tcPr>
            <w:tcW w:w="1447" w:type="pct"/>
            <w:gridSpan w:val="2"/>
            <w:vAlign w:val="center"/>
          </w:tcPr>
          <w:p w14:paraId="7F46536C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</w:p>
        </w:tc>
      </w:tr>
      <w:tr w:rsidR="00574CEF" w14:paraId="3BD5DCA2" w14:textId="77777777" w:rsidTr="005E39D5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14:paraId="0DEB3290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12FF6CC5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84" w:type="pct"/>
            <w:vMerge/>
            <w:vAlign w:val="center"/>
          </w:tcPr>
          <w:p w14:paraId="6BFC8CB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vAlign w:val="center"/>
          </w:tcPr>
          <w:p w14:paraId="52AF4FC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各类竞赛活动评审合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</w:t>
            </w:r>
          </w:p>
        </w:tc>
        <w:tc>
          <w:tcPr>
            <w:tcW w:w="1447" w:type="pct"/>
            <w:gridSpan w:val="2"/>
            <w:vAlign w:val="center"/>
          </w:tcPr>
          <w:p w14:paraId="2A95471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</w:p>
        </w:tc>
      </w:tr>
      <w:tr w:rsidR="00574CEF" w14:paraId="58512D03" w14:textId="77777777" w:rsidTr="005E39D5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14:paraId="167DF611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79559B07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84" w:type="pct"/>
            <w:vMerge w:val="restart"/>
            <w:vAlign w:val="center"/>
          </w:tcPr>
          <w:p w14:paraId="642945D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1015" w:type="pct"/>
            <w:gridSpan w:val="2"/>
            <w:vAlign w:val="center"/>
          </w:tcPr>
          <w:p w14:paraId="1E6A25E6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及时拨付率</w:t>
            </w:r>
          </w:p>
        </w:tc>
        <w:tc>
          <w:tcPr>
            <w:tcW w:w="1447" w:type="pct"/>
            <w:gridSpan w:val="2"/>
            <w:vAlign w:val="center"/>
          </w:tcPr>
          <w:p w14:paraId="693CB0A2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及时拨付</w:t>
            </w:r>
          </w:p>
        </w:tc>
      </w:tr>
      <w:tr w:rsidR="00574CEF" w14:paraId="1DE633EB" w14:textId="77777777" w:rsidTr="005E39D5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14:paraId="3D38B717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43D4AF84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84" w:type="pct"/>
            <w:vMerge/>
            <w:vAlign w:val="center"/>
          </w:tcPr>
          <w:p w14:paraId="515E43B4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vAlign w:val="center"/>
          </w:tcPr>
          <w:p w14:paraId="285827AF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活动开展及时性</w:t>
            </w:r>
          </w:p>
        </w:tc>
        <w:tc>
          <w:tcPr>
            <w:tcW w:w="1447" w:type="pct"/>
            <w:gridSpan w:val="2"/>
            <w:vAlign w:val="center"/>
          </w:tcPr>
          <w:p w14:paraId="58F72F80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及时</w:t>
            </w:r>
          </w:p>
        </w:tc>
      </w:tr>
      <w:tr w:rsidR="00574CEF" w14:paraId="484B9667" w14:textId="77777777" w:rsidTr="005E39D5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14:paraId="23627FDC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Merge w:val="restart"/>
            <w:vAlign w:val="center"/>
          </w:tcPr>
          <w:p w14:paraId="14CFEB53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84" w:type="pct"/>
            <w:vAlign w:val="center"/>
          </w:tcPr>
          <w:p w14:paraId="07837ECF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经济效益指标</w:t>
            </w:r>
          </w:p>
        </w:tc>
        <w:tc>
          <w:tcPr>
            <w:tcW w:w="1015" w:type="pct"/>
            <w:gridSpan w:val="2"/>
            <w:vAlign w:val="center"/>
          </w:tcPr>
          <w:p w14:paraId="5AA492C1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资金利用率</w:t>
            </w:r>
          </w:p>
        </w:tc>
        <w:tc>
          <w:tcPr>
            <w:tcW w:w="1447" w:type="pct"/>
            <w:gridSpan w:val="2"/>
            <w:vAlign w:val="center"/>
          </w:tcPr>
          <w:p w14:paraId="769EE1DB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=100%</w:t>
            </w:r>
          </w:p>
        </w:tc>
      </w:tr>
      <w:tr w:rsidR="00574CEF" w14:paraId="012C3BF4" w14:textId="77777777" w:rsidTr="005E39D5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14:paraId="16D5D366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241BABB3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84" w:type="pct"/>
            <w:vAlign w:val="center"/>
          </w:tcPr>
          <w:p w14:paraId="5496BBFB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1015" w:type="pct"/>
            <w:gridSpan w:val="2"/>
            <w:vAlign w:val="center"/>
          </w:tcPr>
          <w:p w14:paraId="35B670B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全民科学素质</w:t>
            </w:r>
          </w:p>
        </w:tc>
        <w:tc>
          <w:tcPr>
            <w:tcW w:w="1447" w:type="pct"/>
            <w:gridSpan w:val="2"/>
            <w:vAlign w:val="center"/>
          </w:tcPr>
          <w:p w14:paraId="330FD35C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有效提升</w:t>
            </w:r>
          </w:p>
        </w:tc>
      </w:tr>
      <w:tr w:rsidR="00574CEF" w14:paraId="5B35A75B" w14:textId="77777777" w:rsidTr="005E39D5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14:paraId="1904B6B7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Merge/>
            <w:vAlign w:val="center"/>
          </w:tcPr>
          <w:p w14:paraId="64E2515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84" w:type="pct"/>
            <w:vAlign w:val="center"/>
          </w:tcPr>
          <w:p w14:paraId="59583BAE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1015" w:type="pct"/>
            <w:gridSpan w:val="2"/>
            <w:vAlign w:val="center"/>
          </w:tcPr>
          <w:p w14:paraId="28F6711B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受教育群众环保意识</w:t>
            </w:r>
          </w:p>
        </w:tc>
        <w:tc>
          <w:tcPr>
            <w:tcW w:w="1447" w:type="pct"/>
            <w:gridSpan w:val="2"/>
            <w:vAlign w:val="center"/>
          </w:tcPr>
          <w:p w14:paraId="115DEC0F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明显增强</w:t>
            </w:r>
          </w:p>
        </w:tc>
      </w:tr>
      <w:tr w:rsidR="00574CEF" w14:paraId="6022DDCA" w14:textId="77777777" w:rsidTr="005E39D5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14:paraId="346238D5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372B1700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84" w:type="pct"/>
            <w:vAlign w:val="center"/>
          </w:tcPr>
          <w:p w14:paraId="0B1E29C1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015" w:type="pct"/>
            <w:gridSpan w:val="2"/>
            <w:vAlign w:val="center"/>
          </w:tcPr>
          <w:p w14:paraId="1F3480EB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参与活动群众满意度</w:t>
            </w:r>
          </w:p>
        </w:tc>
        <w:tc>
          <w:tcPr>
            <w:tcW w:w="1447" w:type="pct"/>
            <w:gridSpan w:val="2"/>
            <w:vAlign w:val="center"/>
          </w:tcPr>
          <w:p w14:paraId="3C428CD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≧90%</w:t>
            </w:r>
          </w:p>
        </w:tc>
      </w:tr>
    </w:tbl>
    <w:p w14:paraId="34A3709D" w14:textId="77777777" w:rsidR="00574CEF" w:rsidRDefault="00574CEF" w:rsidP="00574CEF">
      <w:r>
        <w:br w:type="page"/>
      </w:r>
    </w:p>
    <w:p w14:paraId="7D2415E4" w14:textId="77777777" w:rsidR="00574CEF" w:rsidRDefault="00574CEF" w:rsidP="00574CEF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项目支出绩效目标表</w:t>
      </w:r>
    </w:p>
    <w:p w14:paraId="6C68CA61" w14:textId="77777777" w:rsidR="00574CEF" w:rsidRDefault="00574CEF" w:rsidP="00574CEF"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（2024年度）</w:t>
      </w:r>
    </w:p>
    <w:tbl>
      <w:tblPr>
        <w:tblW w:w="5291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514"/>
        <w:gridCol w:w="106"/>
        <w:gridCol w:w="2719"/>
        <w:gridCol w:w="532"/>
        <w:gridCol w:w="1463"/>
        <w:gridCol w:w="757"/>
        <w:gridCol w:w="2464"/>
      </w:tblGrid>
      <w:tr w:rsidR="00574CEF" w14:paraId="03F1DD10" w14:textId="77777777" w:rsidTr="005E39D5">
        <w:trPr>
          <w:trHeight w:val="20"/>
          <w:jc w:val="center"/>
        </w:trPr>
        <w:tc>
          <w:tcPr>
            <w:tcW w:w="1057" w:type="pct"/>
            <w:gridSpan w:val="2"/>
            <w:vAlign w:val="center"/>
          </w:tcPr>
          <w:p w14:paraId="0B28E380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42" w:type="pct"/>
            <w:gridSpan w:val="6"/>
            <w:vAlign w:val="center"/>
          </w:tcPr>
          <w:p w14:paraId="3AAC6D82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2024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年科技馆免开补助资金（省级）</w:t>
            </w:r>
          </w:p>
        </w:tc>
      </w:tr>
      <w:tr w:rsidR="00574CEF" w14:paraId="799756C3" w14:textId="77777777" w:rsidTr="005E39D5">
        <w:trPr>
          <w:trHeight w:val="20"/>
          <w:jc w:val="center"/>
        </w:trPr>
        <w:tc>
          <w:tcPr>
            <w:tcW w:w="1057" w:type="pct"/>
            <w:gridSpan w:val="2"/>
            <w:vAlign w:val="center"/>
          </w:tcPr>
          <w:p w14:paraId="70BA5134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主管部门及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1646" w:type="pct"/>
            <w:gridSpan w:val="3"/>
            <w:vAlign w:val="center"/>
          </w:tcPr>
          <w:p w14:paraId="36CA200B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高台县科学技术协会</w:t>
            </w:r>
          </w:p>
        </w:tc>
        <w:tc>
          <w:tcPr>
            <w:tcW w:w="1088" w:type="pct"/>
            <w:gridSpan w:val="2"/>
            <w:vAlign w:val="center"/>
          </w:tcPr>
          <w:p w14:paraId="033C0C0F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206" w:type="pct"/>
            <w:vAlign w:val="center"/>
          </w:tcPr>
          <w:p w14:paraId="31A7488F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高台县科学技术协会</w:t>
            </w:r>
          </w:p>
        </w:tc>
      </w:tr>
      <w:tr w:rsidR="00574CEF" w14:paraId="6AB616BE" w14:textId="77777777" w:rsidTr="005E39D5">
        <w:trPr>
          <w:trHeight w:val="20"/>
          <w:jc w:val="center"/>
        </w:trPr>
        <w:tc>
          <w:tcPr>
            <w:tcW w:w="1057" w:type="pct"/>
            <w:gridSpan w:val="2"/>
            <w:vMerge w:val="restart"/>
            <w:vAlign w:val="center"/>
          </w:tcPr>
          <w:p w14:paraId="3DE86C41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项目资金</w:t>
            </w:r>
          </w:p>
          <w:p w14:paraId="188DC55E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46" w:type="pct"/>
            <w:gridSpan w:val="3"/>
            <w:vAlign w:val="center"/>
          </w:tcPr>
          <w:p w14:paraId="11D97321" w14:textId="77777777" w:rsidR="00574CEF" w:rsidRDefault="00574CEF" w:rsidP="005E39D5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95" w:type="pct"/>
            <w:gridSpan w:val="3"/>
            <w:vAlign w:val="center"/>
          </w:tcPr>
          <w:p w14:paraId="5E227381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574CEF" w14:paraId="50505461" w14:textId="77777777" w:rsidTr="005E39D5">
        <w:trPr>
          <w:trHeight w:val="20"/>
          <w:jc w:val="center"/>
        </w:trPr>
        <w:tc>
          <w:tcPr>
            <w:tcW w:w="1057" w:type="pct"/>
            <w:gridSpan w:val="2"/>
            <w:vMerge/>
            <w:vAlign w:val="center"/>
          </w:tcPr>
          <w:p w14:paraId="66937307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46" w:type="pct"/>
            <w:gridSpan w:val="3"/>
            <w:vAlign w:val="center"/>
          </w:tcPr>
          <w:p w14:paraId="41B0C4FC" w14:textId="77777777" w:rsidR="00574CEF" w:rsidRDefault="00574CEF" w:rsidP="005E39D5">
            <w:pPr>
              <w:widowControl/>
              <w:spacing w:line="440" w:lineRule="exact"/>
              <w:ind w:firstLineChars="200" w:firstLine="36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其中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当年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295" w:type="pct"/>
            <w:gridSpan w:val="3"/>
            <w:vAlign w:val="center"/>
          </w:tcPr>
          <w:p w14:paraId="3581D189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574CEF" w14:paraId="41660778" w14:textId="77777777" w:rsidTr="005E39D5">
        <w:trPr>
          <w:trHeight w:val="20"/>
          <w:jc w:val="center"/>
        </w:trPr>
        <w:tc>
          <w:tcPr>
            <w:tcW w:w="1057" w:type="pct"/>
            <w:gridSpan w:val="2"/>
            <w:vMerge/>
            <w:vAlign w:val="center"/>
          </w:tcPr>
          <w:p w14:paraId="34C1DE63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46" w:type="pct"/>
            <w:gridSpan w:val="3"/>
            <w:vAlign w:val="center"/>
          </w:tcPr>
          <w:p w14:paraId="0C7D4AF1" w14:textId="77777777" w:rsidR="00574CEF" w:rsidRDefault="00574CEF" w:rsidP="005E39D5">
            <w:pPr>
              <w:widowControl/>
              <w:spacing w:line="440" w:lineRule="exact"/>
              <w:ind w:firstLineChars="500" w:firstLine="90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295" w:type="pct"/>
            <w:gridSpan w:val="3"/>
            <w:vAlign w:val="center"/>
          </w:tcPr>
          <w:p w14:paraId="3DB0C443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74CEF" w14:paraId="3F0D09F8" w14:textId="77777777" w:rsidTr="005E39D5">
        <w:trPr>
          <w:trHeight w:val="20"/>
          <w:jc w:val="center"/>
        </w:trPr>
        <w:tc>
          <w:tcPr>
            <w:tcW w:w="1057" w:type="pct"/>
            <w:gridSpan w:val="2"/>
            <w:vMerge/>
            <w:vAlign w:val="center"/>
          </w:tcPr>
          <w:p w14:paraId="02396B3A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46" w:type="pct"/>
            <w:gridSpan w:val="3"/>
            <w:vAlign w:val="center"/>
          </w:tcPr>
          <w:p w14:paraId="6FD3415F" w14:textId="77777777" w:rsidR="00574CEF" w:rsidRDefault="00574CEF" w:rsidP="005E39D5">
            <w:pPr>
              <w:widowControl/>
              <w:spacing w:line="440" w:lineRule="exact"/>
              <w:ind w:firstLineChars="500" w:firstLine="90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295" w:type="pct"/>
            <w:gridSpan w:val="3"/>
            <w:vAlign w:val="center"/>
          </w:tcPr>
          <w:p w14:paraId="167FC749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74CEF" w14:paraId="3A65A6AF" w14:textId="77777777" w:rsidTr="005E39D5">
        <w:trPr>
          <w:trHeight w:val="2236"/>
          <w:jc w:val="center"/>
        </w:trPr>
        <w:tc>
          <w:tcPr>
            <w:tcW w:w="315" w:type="pct"/>
            <w:vAlign w:val="center"/>
          </w:tcPr>
          <w:p w14:paraId="72444FC0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</w:t>
            </w:r>
          </w:p>
          <w:p w14:paraId="41B45EBA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体</w:t>
            </w:r>
          </w:p>
          <w:p w14:paraId="3FA2E7A7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</w:t>
            </w:r>
          </w:p>
          <w:p w14:paraId="679DC297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4684" w:type="pct"/>
            <w:gridSpan w:val="7"/>
            <w:vAlign w:val="center"/>
          </w:tcPr>
          <w:p w14:paraId="2A3EFB4A" w14:textId="77777777" w:rsidR="00574CEF" w:rsidRDefault="00574CEF" w:rsidP="005E39D5">
            <w:pPr>
              <w:spacing w:line="360" w:lineRule="exact"/>
              <w:ind w:left="720" w:hangingChars="400" w:hanging="7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目标1：加强队伍建设，提高展教工作水平。</w:t>
            </w:r>
          </w:p>
          <w:p w14:paraId="4D3B16F4" w14:textId="77777777" w:rsidR="00574CEF" w:rsidRDefault="00574CEF" w:rsidP="005E39D5">
            <w:pPr>
              <w:spacing w:line="360" w:lineRule="exact"/>
              <w:ind w:left="720" w:hangingChars="400" w:hanging="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目标2：加大宣传推介，提高知名度，吸引社会公众慕名前来参观。</w:t>
            </w:r>
          </w:p>
          <w:p w14:paraId="6EEC7D02" w14:textId="77777777" w:rsidR="00574CEF" w:rsidRDefault="00574CEF" w:rsidP="005E39D5">
            <w:pPr>
              <w:widowControl/>
              <w:spacing w:line="360" w:lineRule="exact"/>
              <w:ind w:left="720" w:hangingChars="400" w:hanging="7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目标3：丰富科普活动，切实提高科普工作质量。</w:t>
            </w:r>
          </w:p>
          <w:p w14:paraId="0184A4ED" w14:textId="77777777" w:rsidR="00574CEF" w:rsidRDefault="00574CEF" w:rsidP="005E39D5">
            <w:pPr>
              <w:widowControl/>
              <w:spacing w:line="360" w:lineRule="exact"/>
              <w:ind w:left="720" w:hangingChars="400" w:hanging="7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目标4：强化安全责任意识，确保场馆安全运行。</w:t>
            </w:r>
          </w:p>
          <w:p w14:paraId="58B7BA7D" w14:textId="77777777" w:rsidR="00574CEF" w:rsidRDefault="00574CEF" w:rsidP="005E39D5">
            <w:pPr>
              <w:widowControl/>
              <w:spacing w:line="360" w:lineRule="exact"/>
              <w:ind w:left="720" w:hangingChars="400" w:hanging="7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目标5：严格执行资金管理办法，稳步推进展品更新。</w:t>
            </w:r>
          </w:p>
          <w:p w14:paraId="1B7A3590" w14:textId="77777777" w:rsidR="00574CEF" w:rsidRDefault="00574CEF" w:rsidP="005E39D5">
            <w:pPr>
              <w:widowControl/>
              <w:spacing w:line="360" w:lineRule="exact"/>
              <w:ind w:left="720" w:hangingChars="400" w:hanging="7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目标6：确保资金支付依法依规，做好全年资金管理。</w:t>
            </w:r>
          </w:p>
        </w:tc>
      </w:tr>
      <w:tr w:rsidR="00574CEF" w14:paraId="3D2B019A" w14:textId="77777777" w:rsidTr="005E39D5">
        <w:trPr>
          <w:trHeight w:val="439"/>
          <w:jc w:val="center"/>
        </w:trPr>
        <w:tc>
          <w:tcPr>
            <w:tcW w:w="315" w:type="pct"/>
            <w:vMerge w:val="restart"/>
            <w:vAlign w:val="center"/>
          </w:tcPr>
          <w:p w14:paraId="68B86B74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94" w:type="pct"/>
            <w:gridSpan w:val="2"/>
            <w:vAlign w:val="center"/>
          </w:tcPr>
          <w:p w14:paraId="05FF1FDB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33" w:type="pct"/>
            <w:vAlign w:val="center"/>
          </w:tcPr>
          <w:p w14:paraId="2775B873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78" w:type="pct"/>
            <w:gridSpan w:val="2"/>
            <w:vAlign w:val="center"/>
          </w:tcPr>
          <w:p w14:paraId="6A31EDD7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77" w:type="pct"/>
            <w:gridSpan w:val="2"/>
            <w:vAlign w:val="center"/>
          </w:tcPr>
          <w:p w14:paraId="187E37AF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指标值</w:t>
            </w:r>
          </w:p>
        </w:tc>
      </w:tr>
      <w:tr w:rsidR="00574CEF" w14:paraId="5EF3362F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35E9404C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505464CC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33" w:type="pct"/>
            <w:vAlign w:val="center"/>
          </w:tcPr>
          <w:p w14:paraId="50ABC0FF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经济成本指标</w:t>
            </w:r>
          </w:p>
        </w:tc>
        <w:tc>
          <w:tcPr>
            <w:tcW w:w="978" w:type="pct"/>
            <w:gridSpan w:val="2"/>
            <w:vAlign w:val="center"/>
          </w:tcPr>
          <w:p w14:paraId="6817DD23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科普工作投入成本</w:t>
            </w:r>
          </w:p>
        </w:tc>
        <w:tc>
          <w:tcPr>
            <w:tcW w:w="1577" w:type="pct"/>
            <w:gridSpan w:val="2"/>
            <w:vAlign w:val="center"/>
          </w:tcPr>
          <w:p w14:paraId="768B7422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≤15万元</w:t>
            </w:r>
          </w:p>
        </w:tc>
      </w:tr>
      <w:tr w:rsidR="00574CEF" w14:paraId="63760ADF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33729067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 w14:paraId="4D1A8567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2782" w:type="dxa"/>
            <w:vMerge w:val="restart"/>
            <w:vAlign w:val="center"/>
          </w:tcPr>
          <w:p w14:paraId="0D7C8CEC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041" w:type="dxa"/>
            <w:gridSpan w:val="2"/>
            <w:vAlign w:val="center"/>
          </w:tcPr>
          <w:p w14:paraId="7E36FEAA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聘用人数</w:t>
            </w:r>
          </w:p>
        </w:tc>
        <w:tc>
          <w:tcPr>
            <w:tcW w:w="1577" w:type="pct"/>
            <w:gridSpan w:val="2"/>
            <w:vAlign w:val="center"/>
          </w:tcPr>
          <w:p w14:paraId="1ED4C42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≧5人</w:t>
            </w:r>
          </w:p>
        </w:tc>
      </w:tr>
      <w:tr w:rsidR="00574CEF" w14:paraId="50236A95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428BECC5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14:paraId="0D0720A7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vMerge/>
            <w:vAlign w:val="center"/>
          </w:tcPr>
          <w:p w14:paraId="657C6D66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17DCDE0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全年免费开放时间</w:t>
            </w:r>
          </w:p>
        </w:tc>
        <w:tc>
          <w:tcPr>
            <w:tcW w:w="1577" w:type="pct"/>
            <w:gridSpan w:val="2"/>
            <w:vAlign w:val="center"/>
          </w:tcPr>
          <w:p w14:paraId="024FF2D4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≧240天</w:t>
            </w:r>
          </w:p>
        </w:tc>
      </w:tr>
      <w:tr w:rsidR="00574CEF" w14:paraId="32675D84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79BCBF7A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14:paraId="590AAAFF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094EE643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041" w:type="dxa"/>
            <w:gridSpan w:val="2"/>
            <w:vAlign w:val="center"/>
          </w:tcPr>
          <w:p w14:paraId="32E441DA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开馆服务质量</w:t>
            </w:r>
          </w:p>
        </w:tc>
        <w:tc>
          <w:tcPr>
            <w:tcW w:w="3291" w:type="dxa"/>
            <w:gridSpan w:val="2"/>
            <w:vAlign w:val="center"/>
          </w:tcPr>
          <w:p w14:paraId="79BF13CB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良好</w:t>
            </w:r>
          </w:p>
        </w:tc>
      </w:tr>
      <w:tr w:rsidR="00574CEF" w14:paraId="11FC67C2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427B53B7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14:paraId="10476741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vMerge/>
            <w:vAlign w:val="center"/>
          </w:tcPr>
          <w:p w14:paraId="1E50DEF0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1F856B1D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展品损坏率</w:t>
            </w:r>
          </w:p>
        </w:tc>
        <w:tc>
          <w:tcPr>
            <w:tcW w:w="3291" w:type="dxa"/>
            <w:gridSpan w:val="2"/>
            <w:vAlign w:val="center"/>
          </w:tcPr>
          <w:p w14:paraId="5C6B0DC7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≤10%</w:t>
            </w:r>
          </w:p>
        </w:tc>
      </w:tr>
      <w:tr w:rsidR="00574CEF" w14:paraId="646B37DC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1B253680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14:paraId="7DA888B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vMerge/>
            <w:vAlign w:val="center"/>
          </w:tcPr>
          <w:p w14:paraId="4592BC5C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950FF72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展品使用率</w:t>
            </w:r>
          </w:p>
        </w:tc>
        <w:tc>
          <w:tcPr>
            <w:tcW w:w="3291" w:type="dxa"/>
            <w:gridSpan w:val="2"/>
            <w:vAlign w:val="center"/>
          </w:tcPr>
          <w:p w14:paraId="23649314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≧90%</w:t>
            </w:r>
          </w:p>
        </w:tc>
      </w:tr>
      <w:tr w:rsidR="00574CEF" w14:paraId="424E14E7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004AEBB6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14:paraId="5541511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45D11DD3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2041" w:type="dxa"/>
            <w:gridSpan w:val="2"/>
            <w:vAlign w:val="center"/>
          </w:tcPr>
          <w:p w14:paraId="0272058B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展品维护及时性</w:t>
            </w:r>
          </w:p>
        </w:tc>
        <w:tc>
          <w:tcPr>
            <w:tcW w:w="1577" w:type="pct"/>
            <w:gridSpan w:val="2"/>
            <w:vAlign w:val="center"/>
          </w:tcPr>
          <w:p w14:paraId="6B4B4976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及时</w:t>
            </w:r>
          </w:p>
        </w:tc>
      </w:tr>
      <w:tr w:rsidR="00574CEF" w14:paraId="6608BA06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4884B503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14:paraId="26211ECA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vMerge/>
            <w:vAlign w:val="center"/>
          </w:tcPr>
          <w:p w14:paraId="5FA6F80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3864424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开馆时效性</w:t>
            </w:r>
          </w:p>
        </w:tc>
        <w:tc>
          <w:tcPr>
            <w:tcW w:w="1577" w:type="pct"/>
            <w:gridSpan w:val="2"/>
            <w:vAlign w:val="center"/>
          </w:tcPr>
          <w:p w14:paraId="70F0EEDE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长期开放</w:t>
            </w:r>
          </w:p>
        </w:tc>
      </w:tr>
      <w:tr w:rsidR="00574CEF" w14:paraId="4274C63E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77D57049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14:paraId="5241A73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782" w:type="dxa"/>
            <w:vMerge/>
            <w:vAlign w:val="center"/>
          </w:tcPr>
          <w:p w14:paraId="3BB9BFC7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5FFF0F5B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破损展品维修更换及时性</w:t>
            </w:r>
          </w:p>
        </w:tc>
        <w:tc>
          <w:tcPr>
            <w:tcW w:w="1577" w:type="pct"/>
            <w:gridSpan w:val="2"/>
            <w:vAlign w:val="center"/>
          </w:tcPr>
          <w:p w14:paraId="56FCFCA2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及时</w:t>
            </w:r>
          </w:p>
        </w:tc>
      </w:tr>
      <w:tr w:rsidR="00574CEF" w14:paraId="2C20AA34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14E607E0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 w14:paraId="57C8DD90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33" w:type="pct"/>
            <w:vAlign w:val="center"/>
          </w:tcPr>
          <w:p w14:paraId="4FE8B833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经济效益指标</w:t>
            </w:r>
          </w:p>
        </w:tc>
        <w:tc>
          <w:tcPr>
            <w:tcW w:w="2041" w:type="dxa"/>
            <w:gridSpan w:val="2"/>
            <w:vAlign w:val="center"/>
          </w:tcPr>
          <w:p w14:paraId="2DEF6308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资金利用率</w:t>
            </w:r>
          </w:p>
        </w:tc>
        <w:tc>
          <w:tcPr>
            <w:tcW w:w="3291" w:type="dxa"/>
            <w:gridSpan w:val="2"/>
            <w:vAlign w:val="center"/>
          </w:tcPr>
          <w:p w14:paraId="53B6EFF7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≥85%</w:t>
            </w:r>
          </w:p>
        </w:tc>
      </w:tr>
      <w:tr w:rsidR="00574CEF" w14:paraId="40711960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7C2E4DB3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14:paraId="1767D0CE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33" w:type="pct"/>
            <w:vAlign w:val="center"/>
          </w:tcPr>
          <w:p w14:paraId="04C21D3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社会效益指标</w:t>
            </w:r>
          </w:p>
        </w:tc>
        <w:tc>
          <w:tcPr>
            <w:tcW w:w="2041" w:type="dxa"/>
            <w:gridSpan w:val="2"/>
            <w:vAlign w:val="center"/>
          </w:tcPr>
          <w:p w14:paraId="25E7B188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年观众量达到所在地区常住人口数的比例</w:t>
            </w:r>
          </w:p>
        </w:tc>
        <w:tc>
          <w:tcPr>
            <w:tcW w:w="3291" w:type="dxa"/>
            <w:gridSpan w:val="2"/>
            <w:vAlign w:val="center"/>
          </w:tcPr>
          <w:p w14:paraId="44926D1F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≥10%</w:t>
            </w:r>
          </w:p>
        </w:tc>
      </w:tr>
      <w:tr w:rsidR="00574CEF" w14:paraId="44564569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4DE74CEB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/>
            <w:vAlign w:val="center"/>
          </w:tcPr>
          <w:p w14:paraId="3D7EB36E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33" w:type="pct"/>
            <w:vAlign w:val="center"/>
          </w:tcPr>
          <w:p w14:paraId="40B6578E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生态效益指标</w:t>
            </w:r>
          </w:p>
        </w:tc>
        <w:tc>
          <w:tcPr>
            <w:tcW w:w="2041" w:type="dxa"/>
            <w:gridSpan w:val="2"/>
            <w:vAlign w:val="center"/>
          </w:tcPr>
          <w:p w14:paraId="2E49BF33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生态公益活动是否开展</w:t>
            </w:r>
          </w:p>
        </w:tc>
        <w:tc>
          <w:tcPr>
            <w:tcW w:w="3291" w:type="dxa"/>
            <w:gridSpan w:val="2"/>
            <w:vAlign w:val="center"/>
          </w:tcPr>
          <w:p w14:paraId="5E38CE7C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</w:t>
            </w:r>
          </w:p>
        </w:tc>
      </w:tr>
      <w:tr w:rsidR="00574CEF" w14:paraId="7BB8737E" w14:textId="77777777" w:rsidTr="005E39D5">
        <w:trPr>
          <w:trHeight w:val="20"/>
          <w:jc w:val="center"/>
        </w:trPr>
        <w:tc>
          <w:tcPr>
            <w:tcW w:w="315" w:type="pct"/>
            <w:vMerge/>
            <w:vAlign w:val="center"/>
          </w:tcPr>
          <w:p w14:paraId="3CB1A93B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06B61F5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33" w:type="pct"/>
            <w:vAlign w:val="center"/>
          </w:tcPr>
          <w:p w14:paraId="13DD1D75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服务对象满意度指标</w:t>
            </w:r>
          </w:p>
        </w:tc>
        <w:tc>
          <w:tcPr>
            <w:tcW w:w="978" w:type="pct"/>
            <w:gridSpan w:val="2"/>
            <w:vAlign w:val="center"/>
          </w:tcPr>
          <w:p w14:paraId="24BFC49B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公众满意度</w:t>
            </w:r>
          </w:p>
        </w:tc>
        <w:tc>
          <w:tcPr>
            <w:tcW w:w="1577" w:type="pct"/>
            <w:gridSpan w:val="2"/>
            <w:vAlign w:val="center"/>
          </w:tcPr>
          <w:p w14:paraId="6BE64380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≧85%</w:t>
            </w:r>
          </w:p>
        </w:tc>
      </w:tr>
    </w:tbl>
    <w:p w14:paraId="6E339B7C" w14:textId="77777777" w:rsidR="00574CEF" w:rsidRDefault="00574CEF" w:rsidP="00574CEF">
      <w:pPr>
        <w:tabs>
          <w:tab w:val="left" w:pos="1848"/>
        </w:tabs>
      </w:pPr>
    </w:p>
    <w:p w14:paraId="4CE0E7D8" w14:textId="77777777" w:rsidR="00574CEF" w:rsidRDefault="00574CEF" w:rsidP="00574CEF">
      <w:r>
        <w:br w:type="page"/>
      </w:r>
    </w:p>
    <w:p w14:paraId="6B2B36C9" w14:textId="77777777" w:rsidR="00574CEF" w:rsidRDefault="00574CEF" w:rsidP="00574CEF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项目支出绩效目标表</w:t>
      </w:r>
    </w:p>
    <w:p w14:paraId="73E1BDBE" w14:textId="77777777" w:rsidR="00574CEF" w:rsidRDefault="00574CEF" w:rsidP="00574CEF"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（2024年度）</w:t>
      </w:r>
    </w:p>
    <w:tbl>
      <w:tblPr>
        <w:tblW w:w="4768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514"/>
        <w:gridCol w:w="107"/>
        <w:gridCol w:w="2721"/>
        <w:gridCol w:w="529"/>
        <w:gridCol w:w="1465"/>
        <w:gridCol w:w="285"/>
        <w:gridCol w:w="1926"/>
      </w:tblGrid>
      <w:tr w:rsidR="00574CEF" w14:paraId="0B0B5ACA" w14:textId="77777777" w:rsidTr="005E39D5">
        <w:trPr>
          <w:trHeight w:val="20"/>
          <w:jc w:val="center"/>
        </w:trPr>
        <w:tc>
          <w:tcPr>
            <w:tcW w:w="1173" w:type="pct"/>
            <w:gridSpan w:val="2"/>
            <w:vAlign w:val="center"/>
          </w:tcPr>
          <w:p w14:paraId="363924A0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826" w:type="pct"/>
            <w:gridSpan w:val="6"/>
            <w:vAlign w:val="center"/>
          </w:tcPr>
          <w:p w14:paraId="493ED8AE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省级科普专项资金（流动科技馆巡展经费）</w:t>
            </w:r>
          </w:p>
        </w:tc>
      </w:tr>
      <w:tr w:rsidR="00574CEF" w14:paraId="323A3FDC" w14:textId="77777777" w:rsidTr="005E39D5">
        <w:trPr>
          <w:trHeight w:val="20"/>
          <w:jc w:val="center"/>
        </w:trPr>
        <w:tc>
          <w:tcPr>
            <w:tcW w:w="1173" w:type="pct"/>
            <w:gridSpan w:val="2"/>
            <w:vAlign w:val="center"/>
          </w:tcPr>
          <w:p w14:paraId="4DA6A71D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主管部门及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1826" w:type="pct"/>
            <w:gridSpan w:val="3"/>
            <w:vAlign w:val="center"/>
          </w:tcPr>
          <w:p w14:paraId="0D65D210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高台县科学技术协会</w:t>
            </w:r>
          </w:p>
        </w:tc>
        <w:tc>
          <w:tcPr>
            <w:tcW w:w="952" w:type="pct"/>
            <w:gridSpan w:val="2"/>
            <w:vAlign w:val="center"/>
          </w:tcPr>
          <w:p w14:paraId="16387114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047" w:type="pct"/>
            <w:vAlign w:val="center"/>
          </w:tcPr>
          <w:p w14:paraId="0E56C7C3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高台县科学技术协会</w:t>
            </w:r>
          </w:p>
        </w:tc>
      </w:tr>
      <w:tr w:rsidR="00574CEF" w14:paraId="73BEDC37" w14:textId="77777777" w:rsidTr="005E39D5">
        <w:trPr>
          <w:trHeight w:val="20"/>
          <w:jc w:val="center"/>
        </w:trPr>
        <w:tc>
          <w:tcPr>
            <w:tcW w:w="1173" w:type="pct"/>
            <w:gridSpan w:val="2"/>
            <w:vMerge w:val="restart"/>
            <w:vAlign w:val="center"/>
          </w:tcPr>
          <w:p w14:paraId="7FB0A15A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项目资金</w:t>
            </w:r>
          </w:p>
          <w:p w14:paraId="362AF002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26" w:type="pct"/>
            <w:gridSpan w:val="3"/>
            <w:vAlign w:val="center"/>
          </w:tcPr>
          <w:p w14:paraId="28464F60" w14:textId="77777777" w:rsidR="00574CEF" w:rsidRDefault="00574CEF" w:rsidP="005E39D5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999" w:type="pct"/>
            <w:gridSpan w:val="3"/>
            <w:vAlign w:val="center"/>
          </w:tcPr>
          <w:p w14:paraId="2C5FD6C4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574CEF" w14:paraId="1E971D73" w14:textId="77777777" w:rsidTr="005E39D5">
        <w:trPr>
          <w:trHeight w:val="20"/>
          <w:jc w:val="center"/>
        </w:trPr>
        <w:tc>
          <w:tcPr>
            <w:tcW w:w="1173" w:type="pct"/>
            <w:gridSpan w:val="2"/>
            <w:vMerge/>
            <w:vAlign w:val="center"/>
          </w:tcPr>
          <w:p w14:paraId="7C1320F7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26" w:type="pct"/>
            <w:gridSpan w:val="3"/>
            <w:vAlign w:val="center"/>
          </w:tcPr>
          <w:p w14:paraId="04E48EA8" w14:textId="77777777" w:rsidR="00574CEF" w:rsidRDefault="00574CEF" w:rsidP="005E39D5">
            <w:pPr>
              <w:widowControl/>
              <w:spacing w:line="440" w:lineRule="exact"/>
              <w:ind w:firstLineChars="200" w:firstLine="36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其中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当年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1999" w:type="pct"/>
            <w:gridSpan w:val="3"/>
            <w:vAlign w:val="center"/>
          </w:tcPr>
          <w:p w14:paraId="4F417E4D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574CEF" w14:paraId="47E551A0" w14:textId="77777777" w:rsidTr="005E39D5">
        <w:trPr>
          <w:trHeight w:val="20"/>
          <w:jc w:val="center"/>
        </w:trPr>
        <w:tc>
          <w:tcPr>
            <w:tcW w:w="1173" w:type="pct"/>
            <w:gridSpan w:val="2"/>
            <w:vMerge/>
            <w:vAlign w:val="center"/>
          </w:tcPr>
          <w:p w14:paraId="26519793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26" w:type="pct"/>
            <w:gridSpan w:val="3"/>
            <w:vAlign w:val="center"/>
          </w:tcPr>
          <w:p w14:paraId="2330B13B" w14:textId="77777777" w:rsidR="00574CEF" w:rsidRDefault="00574CEF" w:rsidP="005E39D5">
            <w:pPr>
              <w:widowControl/>
              <w:spacing w:line="440" w:lineRule="exact"/>
              <w:ind w:firstLineChars="500" w:firstLine="90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999" w:type="pct"/>
            <w:gridSpan w:val="3"/>
            <w:vAlign w:val="center"/>
          </w:tcPr>
          <w:p w14:paraId="1E0BDB35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74CEF" w14:paraId="3BD37398" w14:textId="77777777" w:rsidTr="005E39D5">
        <w:trPr>
          <w:trHeight w:val="20"/>
          <w:jc w:val="center"/>
        </w:trPr>
        <w:tc>
          <w:tcPr>
            <w:tcW w:w="1173" w:type="pct"/>
            <w:gridSpan w:val="2"/>
            <w:vMerge/>
            <w:vAlign w:val="center"/>
          </w:tcPr>
          <w:p w14:paraId="43794B01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26" w:type="pct"/>
            <w:gridSpan w:val="3"/>
            <w:vAlign w:val="center"/>
          </w:tcPr>
          <w:p w14:paraId="1F3F4413" w14:textId="77777777" w:rsidR="00574CEF" w:rsidRDefault="00574CEF" w:rsidP="005E39D5">
            <w:pPr>
              <w:widowControl/>
              <w:spacing w:line="440" w:lineRule="exact"/>
              <w:ind w:firstLineChars="500" w:firstLine="90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999" w:type="pct"/>
            <w:gridSpan w:val="3"/>
            <w:vAlign w:val="center"/>
          </w:tcPr>
          <w:p w14:paraId="59235728" w14:textId="77777777" w:rsidR="00574CEF" w:rsidRDefault="00574CEF" w:rsidP="005E39D5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574CEF" w14:paraId="7FC6777C" w14:textId="77777777" w:rsidTr="005E39D5">
        <w:trPr>
          <w:trHeight w:val="1746"/>
          <w:jc w:val="center"/>
        </w:trPr>
        <w:tc>
          <w:tcPr>
            <w:tcW w:w="350" w:type="pct"/>
            <w:vAlign w:val="center"/>
          </w:tcPr>
          <w:p w14:paraId="3A0674CC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</w:t>
            </w:r>
          </w:p>
          <w:p w14:paraId="24BB8323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体</w:t>
            </w:r>
          </w:p>
          <w:p w14:paraId="48A2A510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目</w:t>
            </w:r>
          </w:p>
          <w:p w14:paraId="22A33E5E" w14:textId="77777777" w:rsidR="00574CEF" w:rsidRDefault="00574CEF" w:rsidP="005E39D5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4649" w:type="pct"/>
            <w:gridSpan w:val="7"/>
            <w:vAlign w:val="center"/>
          </w:tcPr>
          <w:p w14:paraId="6B9C50AC" w14:textId="77777777" w:rsidR="00574CEF" w:rsidRDefault="00574CEF" w:rsidP="005E39D5">
            <w:pPr>
              <w:spacing w:line="360" w:lineRule="exact"/>
              <w:ind w:left="720" w:hangingChars="400" w:hanging="7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目标1：开展“中国流动科技馆”高台巡展活动1站，不少于60天。</w:t>
            </w:r>
          </w:p>
          <w:p w14:paraId="66CFBCFC" w14:textId="77777777" w:rsidR="00574CEF" w:rsidRDefault="00574CEF" w:rsidP="005E39D5">
            <w:pPr>
              <w:spacing w:line="360" w:lineRule="exact"/>
              <w:ind w:left="720" w:hangingChars="400" w:hanging="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目标2：集中举办全国科普日主场活动1次，参与群众1万人以上。</w:t>
            </w:r>
          </w:p>
          <w:p w14:paraId="4A91FBF8" w14:textId="77777777" w:rsidR="00574CEF" w:rsidRDefault="00574CEF" w:rsidP="005E39D5">
            <w:pPr>
              <w:spacing w:line="360" w:lineRule="exact"/>
              <w:ind w:left="720" w:hangingChars="400" w:hanging="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目标3：组织全县中小学生及教师参观体验不少于1万人次。</w:t>
            </w:r>
          </w:p>
          <w:p w14:paraId="5D7C2C90" w14:textId="77777777" w:rsidR="00574CEF" w:rsidRDefault="00574CEF" w:rsidP="005E39D5">
            <w:pPr>
              <w:widowControl/>
              <w:spacing w:line="360" w:lineRule="exact"/>
              <w:ind w:left="720" w:hangingChars="400" w:hanging="7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目标4：结合科普大篷车“六进活动”深入开展流动科技馆进校园、进农村活动，不断提高全民科协素质。</w:t>
            </w:r>
          </w:p>
        </w:tc>
      </w:tr>
      <w:tr w:rsidR="00574CEF" w14:paraId="2E75C17E" w14:textId="77777777" w:rsidTr="005E39D5">
        <w:trPr>
          <w:trHeight w:val="439"/>
          <w:jc w:val="center"/>
        </w:trPr>
        <w:tc>
          <w:tcPr>
            <w:tcW w:w="350" w:type="pct"/>
            <w:vMerge w:val="restart"/>
            <w:vAlign w:val="center"/>
          </w:tcPr>
          <w:p w14:paraId="7BE2D4D1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81" w:type="pct"/>
            <w:gridSpan w:val="2"/>
            <w:vAlign w:val="center"/>
          </w:tcPr>
          <w:p w14:paraId="480B510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80" w:type="pct"/>
            <w:vAlign w:val="center"/>
          </w:tcPr>
          <w:p w14:paraId="75308A87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85" w:type="pct"/>
            <w:gridSpan w:val="2"/>
            <w:vAlign w:val="center"/>
          </w:tcPr>
          <w:p w14:paraId="623F4916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02" w:type="pct"/>
            <w:gridSpan w:val="2"/>
            <w:vAlign w:val="center"/>
          </w:tcPr>
          <w:p w14:paraId="30E3CE80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指标值</w:t>
            </w:r>
          </w:p>
        </w:tc>
      </w:tr>
      <w:tr w:rsidR="00574CEF" w14:paraId="36FA7347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768CD311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138A1A4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80" w:type="pct"/>
            <w:vAlign w:val="center"/>
          </w:tcPr>
          <w:p w14:paraId="341EED3C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经济成本指标</w:t>
            </w:r>
          </w:p>
        </w:tc>
        <w:tc>
          <w:tcPr>
            <w:tcW w:w="1085" w:type="pct"/>
            <w:gridSpan w:val="2"/>
            <w:vAlign w:val="center"/>
          </w:tcPr>
          <w:p w14:paraId="217FEFAA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项目成本控制数（万）</w:t>
            </w:r>
          </w:p>
        </w:tc>
        <w:tc>
          <w:tcPr>
            <w:tcW w:w="1202" w:type="pct"/>
            <w:gridSpan w:val="2"/>
            <w:vAlign w:val="center"/>
          </w:tcPr>
          <w:p w14:paraId="441A1091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=4万元</w:t>
            </w:r>
          </w:p>
        </w:tc>
      </w:tr>
      <w:tr w:rsidR="00574CEF" w14:paraId="1B7DF791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41253426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 w:val="restart"/>
            <w:vAlign w:val="center"/>
          </w:tcPr>
          <w:p w14:paraId="4B4E68FA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480" w:type="pct"/>
            <w:vMerge w:val="restart"/>
            <w:vAlign w:val="center"/>
          </w:tcPr>
          <w:p w14:paraId="1A1E0A20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1085" w:type="pct"/>
            <w:gridSpan w:val="2"/>
            <w:vAlign w:val="center"/>
          </w:tcPr>
          <w:p w14:paraId="0D773629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中国流动科技馆巡展站点</w:t>
            </w:r>
          </w:p>
        </w:tc>
        <w:tc>
          <w:tcPr>
            <w:tcW w:w="1202" w:type="pct"/>
            <w:gridSpan w:val="2"/>
            <w:vAlign w:val="center"/>
          </w:tcPr>
          <w:p w14:paraId="31656FC7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≥1站</w:t>
            </w:r>
          </w:p>
        </w:tc>
      </w:tr>
      <w:tr w:rsidR="00574CEF" w14:paraId="3E2D2CDB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4A8F3A16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73B4319C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vMerge/>
            <w:vAlign w:val="center"/>
          </w:tcPr>
          <w:p w14:paraId="62E022C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4BA34F43" w14:textId="77777777" w:rsidR="00574CEF" w:rsidRDefault="00574CEF" w:rsidP="005E39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中国流动科技馆每站巡展时间</w:t>
            </w:r>
          </w:p>
        </w:tc>
        <w:tc>
          <w:tcPr>
            <w:tcW w:w="1202" w:type="pct"/>
            <w:gridSpan w:val="2"/>
            <w:vAlign w:val="center"/>
          </w:tcPr>
          <w:p w14:paraId="532499C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≥60天</w:t>
            </w:r>
          </w:p>
        </w:tc>
      </w:tr>
      <w:tr w:rsidR="00574CEF" w14:paraId="2EBF4A5C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661EB02A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4259169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vMerge w:val="restart"/>
            <w:vAlign w:val="center"/>
          </w:tcPr>
          <w:p w14:paraId="6EC4AF2A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1085" w:type="pct"/>
            <w:gridSpan w:val="2"/>
            <w:vAlign w:val="center"/>
          </w:tcPr>
          <w:p w14:paraId="0A80D852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科普宣传活动出席率</w:t>
            </w:r>
          </w:p>
        </w:tc>
        <w:tc>
          <w:tcPr>
            <w:tcW w:w="1202" w:type="pct"/>
            <w:gridSpan w:val="2"/>
            <w:vAlign w:val="center"/>
          </w:tcPr>
          <w:p w14:paraId="0BF7713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574CEF" w14:paraId="69B6EE8A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7B947D2A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0A92BAFC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vMerge/>
            <w:vAlign w:val="center"/>
          </w:tcPr>
          <w:p w14:paraId="3A1BF970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5E3D17C0" w14:textId="77777777" w:rsidR="00574CEF" w:rsidRDefault="00574CEF" w:rsidP="00574CEF">
            <w:pPr>
              <w:widowControl/>
              <w:spacing w:line="480" w:lineRule="exact"/>
              <w:ind w:leftChars="-65" w:left="1" w:rightChars="-36" w:right="-76" w:hangingChars="76" w:hanging="13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流动科技馆展品完好率</w:t>
            </w:r>
          </w:p>
        </w:tc>
        <w:tc>
          <w:tcPr>
            <w:tcW w:w="1202" w:type="pct"/>
            <w:gridSpan w:val="2"/>
            <w:vAlign w:val="center"/>
          </w:tcPr>
          <w:p w14:paraId="68C50753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85%</w:t>
            </w:r>
          </w:p>
        </w:tc>
      </w:tr>
      <w:tr w:rsidR="00574CEF" w14:paraId="0E5629B9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29EA19D9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14EE5B06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vMerge w:val="restart"/>
            <w:vAlign w:val="center"/>
          </w:tcPr>
          <w:p w14:paraId="1726A9B5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1085" w:type="pct"/>
            <w:gridSpan w:val="2"/>
            <w:vAlign w:val="center"/>
          </w:tcPr>
          <w:p w14:paraId="414944E5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展品维护及时性</w:t>
            </w:r>
          </w:p>
        </w:tc>
        <w:tc>
          <w:tcPr>
            <w:tcW w:w="1202" w:type="pct"/>
            <w:gridSpan w:val="2"/>
            <w:vAlign w:val="center"/>
          </w:tcPr>
          <w:p w14:paraId="32E4CB40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3天</w:t>
            </w:r>
          </w:p>
        </w:tc>
      </w:tr>
      <w:tr w:rsidR="00574CEF" w14:paraId="79A60740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1A8B5F06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6FC9213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vMerge/>
            <w:vAlign w:val="center"/>
          </w:tcPr>
          <w:p w14:paraId="120C82D1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05035030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科普活动完成及时率</w:t>
            </w:r>
          </w:p>
        </w:tc>
        <w:tc>
          <w:tcPr>
            <w:tcW w:w="1202" w:type="pct"/>
            <w:gridSpan w:val="2"/>
            <w:vAlign w:val="center"/>
          </w:tcPr>
          <w:p w14:paraId="6B28071E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及时</w:t>
            </w:r>
          </w:p>
        </w:tc>
      </w:tr>
      <w:tr w:rsidR="00574CEF" w14:paraId="7A000977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71711E1B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1B9CD564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vMerge/>
            <w:vAlign w:val="center"/>
          </w:tcPr>
          <w:p w14:paraId="6AB3203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74E8A5DD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保障完成及时率</w:t>
            </w:r>
          </w:p>
        </w:tc>
        <w:tc>
          <w:tcPr>
            <w:tcW w:w="1202" w:type="pct"/>
            <w:gridSpan w:val="2"/>
            <w:vAlign w:val="center"/>
          </w:tcPr>
          <w:p w14:paraId="1C300A1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及时</w:t>
            </w:r>
          </w:p>
        </w:tc>
      </w:tr>
      <w:tr w:rsidR="00574CEF" w14:paraId="3163224B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6E7816C2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 w:val="restart"/>
            <w:vAlign w:val="center"/>
          </w:tcPr>
          <w:p w14:paraId="100E0C7C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80" w:type="pct"/>
            <w:vMerge w:val="restart"/>
            <w:vAlign w:val="center"/>
          </w:tcPr>
          <w:p w14:paraId="0601BC34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085" w:type="pct"/>
            <w:gridSpan w:val="2"/>
            <w:vAlign w:val="center"/>
          </w:tcPr>
          <w:p w14:paraId="0B9DD17D" w14:textId="77777777" w:rsidR="00574CEF" w:rsidRDefault="00574CEF" w:rsidP="00574CEF">
            <w:pPr>
              <w:widowControl/>
              <w:spacing w:line="480" w:lineRule="exact"/>
              <w:ind w:leftChars="-65" w:left="1" w:rightChars="-36" w:right="-76" w:hangingChars="76" w:hanging="13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科普工作人员培训制度</w:t>
            </w:r>
          </w:p>
        </w:tc>
        <w:tc>
          <w:tcPr>
            <w:tcW w:w="1202" w:type="pct"/>
            <w:gridSpan w:val="2"/>
            <w:vAlign w:val="center"/>
          </w:tcPr>
          <w:p w14:paraId="407A5D8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健全</w:t>
            </w:r>
          </w:p>
        </w:tc>
      </w:tr>
      <w:tr w:rsidR="00574CEF" w14:paraId="262DA056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432762B3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5902437E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vMerge/>
            <w:vAlign w:val="center"/>
          </w:tcPr>
          <w:p w14:paraId="46E42A24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3A317A1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项目实施区科学素质</w:t>
            </w:r>
          </w:p>
        </w:tc>
        <w:tc>
          <w:tcPr>
            <w:tcW w:w="1202" w:type="pct"/>
            <w:gridSpan w:val="2"/>
            <w:vAlign w:val="center"/>
          </w:tcPr>
          <w:p w14:paraId="1725F4D0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提高</w:t>
            </w:r>
          </w:p>
        </w:tc>
      </w:tr>
      <w:tr w:rsidR="00574CEF" w14:paraId="69A0709D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3F6CD5BD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4D508CF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vMerge/>
            <w:vAlign w:val="center"/>
          </w:tcPr>
          <w:p w14:paraId="263D1A14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111E4124" w14:textId="77777777" w:rsidR="00574CEF" w:rsidRDefault="00574CEF" w:rsidP="00574CEF">
            <w:pPr>
              <w:widowControl/>
              <w:spacing w:line="480" w:lineRule="exact"/>
              <w:ind w:leftChars="-65" w:left="1" w:rightChars="-36" w:right="-76" w:hangingChars="76" w:hanging="137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公众对科普知识知晓度</w:t>
            </w:r>
          </w:p>
        </w:tc>
        <w:tc>
          <w:tcPr>
            <w:tcW w:w="1202" w:type="pct"/>
            <w:gridSpan w:val="2"/>
            <w:vAlign w:val="center"/>
          </w:tcPr>
          <w:p w14:paraId="50B5CDAE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提升</w:t>
            </w:r>
          </w:p>
        </w:tc>
      </w:tr>
      <w:tr w:rsidR="00574CEF" w14:paraId="7A96654A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4B0D2029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519798AA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vMerge/>
            <w:vAlign w:val="center"/>
          </w:tcPr>
          <w:p w14:paraId="3FC88E72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0C0D795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媒体宣传报道次数</w:t>
            </w:r>
          </w:p>
        </w:tc>
        <w:tc>
          <w:tcPr>
            <w:tcW w:w="1202" w:type="pct"/>
            <w:gridSpan w:val="2"/>
            <w:vAlign w:val="center"/>
          </w:tcPr>
          <w:p w14:paraId="7BF4D4D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6场次</w:t>
            </w:r>
          </w:p>
        </w:tc>
      </w:tr>
      <w:tr w:rsidR="00574CEF" w14:paraId="16A01D94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76B8CDC7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2ABB3BE9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pct"/>
            <w:vMerge/>
            <w:vAlign w:val="center"/>
          </w:tcPr>
          <w:p w14:paraId="6BF633C8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5F2D6D33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科普对象覆盖率(%)</w:t>
            </w:r>
          </w:p>
        </w:tc>
        <w:tc>
          <w:tcPr>
            <w:tcW w:w="1202" w:type="pct"/>
            <w:gridSpan w:val="2"/>
            <w:vAlign w:val="center"/>
          </w:tcPr>
          <w:p w14:paraId="6CC32CF1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80%</w:t>
            </w:r>
          </w:p>
        </w:tc>
      </w:tr>
      <w:tr w:rsidR="00574CEF" w14:paraId="399629C9" w14:textId="77777777" w:rsidTr="005E39D5">
        <w:trPr>
          <w:trHeight w:val="20"/>
          <w:jc w:val="center"/>
        </w:trPr>
        <w:tc>
          <w:tcPr>
            <w:tcW w:w="350" w:type="pct"/>
            <w:vMerge/>
            <w:vAlign w:val="center"/>
          </w:tcPr>
          <w:p w14:paraId="179B6C58" w14:textId="77777777" w:rsidR="00574CEF" w:rsidRDefault="00574CEF" w:rsidP="005E39D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40981A93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80" w:type="pct"/>
            <w:vAlign w:val="center"/>
          </w:tcPr>
          <w:p w14:paraId="2640527E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085" w:type="pct"/>
            <w:gridSpan w:val="2"/>
            <w:vAlign w:val="center"/>
          </w:tcPr>
          <w:p w14:paraId="0CA9847E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受益人群满意率</w:t>
            </w:r>
          </w:p>
        </w:tc>
        <w:tc>
          <w:tcPr>
            <w:tcW w:w="1202" w:type="pct"/>
            <w:gridSpan w:val="2"/>
            <w:vAlign w:val="center"/>
          </w:tcPr>
          <w:p w14:paraId="5E4C8BA5" w14:textId="77777777" w:rsidR="00574CEF" w:rsidRDefault="00574CEF" w:rsidP="005E39D5">
            <w:pPr>
              <w:widowControl/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≧85%</w:t>
            </w:r>
          </w:p>
        </w:tc>
      </w:tr>
    </w:tbl>
    <w:p w14:paraId="50CDCCA0" w14:textId="77777777" w:rsidR="00574CEF" w:rsidRDefault="00574CEF" w:rsidP="00574CEF">
      <w:pPr>
        <w:tabs>
          <w:tab w:val="left" w:pos="1848"/>
        </w:tabs>
      </w:pPr>
    </w:p>
    <w:sectPr w:rsidR="00574CEF" w:rsidSect="0077300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6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EF"/>
    <w:rsid w:val="00574CEF"/>
    <w:rsid w:val="00773006"/>
    <w:rsid w:val="00D9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639A"/>
  <w15:chartTrackingRefBased/>
  <w15:docId w15:val="{D172E340-9652-4226-A46A-A66E595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CEF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autoRedefine/>
    <w:qFormat/>
    <w:rsid w:val="00574CE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574CEF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3">
    <w:name w:val="annotation text"/>
    <w:basedOn w:val="a"/>
    <w:link w:val="a4"/>
    <w:autoRedefine/>
    <w:qFormat/>
    <w:rsid w:val="00574CEF"/>
    <w:pPr>
      <w:jc w:val="left"/>
    </w:pPr>
  </w:style>
  <w:style w:type="character" w:customStyle="1" w:styleId="a4">
    <w:name w:val="批注文字 字符"/>
    <w:basedOn w:val="a0"/>
    <w:link w:val="a3"/>
    <w:qFormat/>
    <w:rsid w:val="00574CEF"/>
    <w:rPr>
      <w:rFonts w:ascii="Calibri" w:eastAsia="宋体" w:hAnsi="Calibri" w:cs="Times New Roman"/>
      <w14:ligatures w14:val="none"/>
    </w:rPr>
  </w:style>
  <w:style w:type="paragraph" w:styleId="a5">
    <w:name w:val="Balloon Text"/>
    <w:basedOn w:val="a"/>
    <w:link w:val="a6"/>
    <w:autoRedefine/>
    <w:qFormat/>
    <w:rsid w:val="00574CEF"/>
    <w:rPr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574CEF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footer"/>
    <w:basedOn w:val="a"/>
    <w:link w:val="a8"/>
    <w:autoRedefine/>
    <w:qFormat/>
    <w:rsid w:val="00574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574CEF"/>
    <w:rPr>
      <w:rFonts w:ascii="Calibri" w:eastAsia="宋体" w:hAnsi="Calibri" w:cs="Times New Roman"/>
      <w:sz w:val="18"/>
      <w:szCs w:val="18"/>
      <w14:ligatures w14:val="none"/>
    </w:rPr>
  </w:style>
  <w:style w:type="paragraph" w:styleId="a9">
    <w:name w:val="header"/>
    <w:basedOn w:val="a"/>
    <w:link w:val="aa"/>
    <w:autoRedefine/>
    <w:qFormat/>
    <w:rsid w:val="00574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qFormat/>
    <w:rsid w:val="00574CEF"/>
    <w:rPr>
      <w:rFonts w:ascii="Calibri" w:eastAsia="宋体" w:hAnsi="Calibri" w:cs="Times New Roman"/>
      <w:sz w:val="18"/>
      <w:szCs w:val="18"/>
      <w14:ligatures w14:val="none"/>
    </w:rPr>
  </w:style>
  <w:style w:type="paragraph" w:styleId="ab">
    <w:name w:val="annotation subject"/>
    <w:basedOn w:val="a3"/>
    <w:next w:val="a3"/>
    <w:link w:val="ac"/>
    <w:autoRedefine/>
    <w:qFormat/>
    <w:rsid w:val="00574CEF"/>
    <w:rPr>
      <w:b/>
      <w:bCs/>
    </w:rPr>
  </w:style>
  <w:style w:type="character" w:customStyle="1" w:styleId="ac">
    <w:name w:val="批注主题 字符"/>
    <w:basedOn w:val="a4"/>
    <w:link w:val="ab"/>
    <w:qFormat/>
    <w:rsid w:val="00574CEF"/>
    <w:rPr>
      <w:rFonts w:ascii="Calibri" w:eastAsia="宋体" w:hAnsi="Calibri" w:cs="Times New Roman"/>
      <w:b/>
      <w:bCs/>
      <w14:ligatures w14:val="none"/>
    </w:rPr>
  </w:style>
  <w:style w:type="character" w:styleId="ad">
    <w:name w:val="line number"/>
    <w:autoRedefine/>
    <w:qFormat/>
    <w:rsid w:val="00574CEF"/>
  </w:style>
  <w:style w:type="character" w:styleId="ae">
    <w:name w:val="annotation reference"/>
    <w:autoRedefine/>
    <w:qFormat/>
    <w:rsid w:val="00574CEF"/>
    <w:rPr>
      <w:sz w:val="21"/>
      <w:szCs w:val="21"/>
    </w:rPr>
  </w:style>
  <w:style w:type="paragraph" w:styleId="af">
    <w:name w:val="List Paragraph"/>
    <w:basedOn w:val="a"/>
    <w:autoRedefine/>
    <w:qFormat/>
    <w:rsid w:val="00574CEF"/>
    <w:pPr>
      <w:ind w:firstLineChars="200" w:firstLine="420"/>
    </w:pPr>
  </w:style>
  <w:style w:type="paragraph" w:customStyle="1" w:styleId="TOC1">
    <w:name w:val="TOC 标题1"/>
    <w:basedOn w:val="1"/>
    <w:next w:val="a"/>
    <w:autoRedefine/>
    <w:qFormat/>
    <w:rsid w:val="00574CE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style01">
    <w:name w:val="fontstyle01"/>
    <w:autoRedefine/>
    <w:qFormat/>
    <w:rsid w:val="00574CEF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autoRedefine/>
    <w:qFormat/>
    <w:rsid w:val="00574CEF"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11">
    <w:name w:val="fontstyle11"/>
    <w:autoRedefine/>
    <w:qFormat/>
    <w:rsid w:val="00574CEF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31">
    <w:name w:val="fontstyle31"/>
    <w:autoRedefine/>
    <w:qFormat/>
    <w:rsid w:val="00574CEF"/>
    <w:rPr>
      <w:rFonts w:ascii="TimesNewRomanPSMT" w:hAnsi="TimesNewRomanPSMT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2024-03-21T03:00:00Z</dcterms:created>
  <dcterms:modified xsi:type="dcterms:W3CDTF">2024-03-21T03:03:00Z</dcterms:modified>
</cp:coreProperties>
</file>