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D8DC9">
      <w:pPr>
        <w:spacing w:line="540" w:lineRule="exact"/>
        <w:rPr>
          <w:rFonts w:ascii="黑体" w:hAnsi="ˎ̥" w:eastAsia="黑体"/>
          <w:color w:val="000000"/>
          <w:sz w:val="32"/>
          <w:szCs w:val="32"/>
        </w:rPr>
      </w:pPr>
      <w:r>
        <w:rPr>
          <w:rFonts w:hint="eastAsia" w:ascii="黑体" w:hAnsi="ˎ̥" w:eastAsia="黑体"/>
          <w:color w:val="000000"/>
          <w:sz w:val="32"/>
          <w:szCs w:val="32"/>
        </w:rPr>
        <w:t>附件1</w:t>
      </w:r>
    </w:p>
    <w:p w14:paraId="3E83E908">
      <w:pPr>
        <w:spacing w:line="580" w:lineRule="exact"/>
        <w:ind w:left="794" w:leftChars="64" w:hanging="660" w:hangingChars="150"/>
        <w:jc w:val="center"/>
        <w:rPr>
          <w:rFonts w:ascii="方正小标宋简体" w:hAnsi="ˎ̥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/>
          <w:color w:val="000000"/>
          <w:sz w:val="44"/>
          <w:szCs w:val="44"/>
        </w:rPr>
        <w:t>高台县“庆三八·展风采·促和谐”</w:t>
      </w:r>
    </w:p>
    <w:p w14:paraId="6C99340A">
      <w:pPr>
        <w:spacing w:line="580" w:lineRule="exact"/>
        <w:ind w:left="794" w:leftChars="64" w:hanging="660" w:hangingChars="150"/>
        <w:jc w:val="center"/>
        <w:rPr>
          <w:rFonts w:ascii="方正小标宋简体" w:hAnsi="ˎ̥" w:eastAsia="方正小标宋简体"/>
          <w:color w:val="000000"/>
          <w:sz w:val="44"/>
          <w:szCs w:val="44"/>
        </w:rPr>
      </w:pPr>
      <w:r>
        <w:rPr>
          <w:rFonts w:hint="eastAsia" w:ascii="方正小标宋简体" w:hAnsi="ˎ̥" w:eastAsia="方正小标宋简体"/>
          <w:color w:val="000000"/>
          <w:sz w:val="44"/>
          <w:szCs w:val="44"/>
        </w:rPr>
        <w:t>广场舞比赛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竞赛规程</w:t>
      </w:r>
    </w:p>
    <w:bookmarkEnd w:id="0"/>
    <w:p w14:paraId="6463CA29">
      <w:pPr>
        <w:spacing w:line="580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</w:p>
    <w:p w14:paraId="0D226DB2">
      <w:pPr>
        <w:spacing w:line="560" w:lineRule="exact"/>
        <w:ind w:firstLine="627" w:firstLineChars="196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一、时间、地点</w:t>
      </w:r>
    </w:p>
    <w:p w14:paraId="72A958DE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2025年3月7日，在高台县体育馆举行。</w:t>
      </w:r>
    </w:p>
    <w:p w14:paraId="75C3E122">
      <w:pPr>
        <w:spacing w:line="560" w:lineRule="exact"/>
        <w:ind w:firstLine="627" w:firstLineChars="196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二、主办单位</w:t>
      </w:r>
    </w:p>
    <w:p w14:paraId="78A0FBFE"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县委宣传部、县总工会、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县妇女联合会、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县教育局、县文体广电和旅游局</w:t>
      </w:r>
    </w:p>
    <w:p w14:paraId="3A957B32">
      <w:pPr>
        <w:widowControl/>
        <w:spacing w:line="540" w:lineRule="exact"/>
        <w:ind w:firstLine="640" w:firstLineChars="200"/>
        <w:jc w:val="left"/>
        <w:rPr>
          <w:rFonts w:ascii="黑体" w:hAnsi="黑体" w:eastAsia="黑体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_GB2312"/>
          <w:bCs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三、承办单位</w:t>
      </w:r>
    </w:p>
    <w:p w14:paraId="1CAD3A79">
      <w:pPr>
        <w:widowControl/>
        <w:spacing w:line="540" w:lineRule="exact"/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县体育运动中心</w:t>
      </w:r>
    </w:p>
    <w:p w14:paraId="1AC75BBA">
      <w:pPr>
        <w:widowControl/>
        <w:numPr>
          <w:ilvl w:val="0"/>
          <w:numId w:val="1"/>
        </w:numPr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bidi="ar"/>
        </w:rPr>
        <w:t>竞赛项目</w:t>
      </w:r>
    </w:p>
    <w:p w14:paraId="2F9CC78B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1.规定套路：在国家体育总局社会体育指导中心推广的2024年广场舞套路中任选一套，不得更改舞蹈动作和音乐。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（网址链接https://mp.weixin.qq.com/s/Vyi0a3ZFKlifgWQsEcLXdg）。</w:t>
      </w:r>
    </w:p>
    <w:p w14:paraId="1B61EBDC">
      <w:pPr>
        <w:widowControl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2.自选套路：规定套路以外的其他套路。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各参赛队自行创编广场舞动作和表演形式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，成套舞蹈时间控制在3分30秒至4分30秒之间，背景音乐要突出弘扬主旋律、传递正能量，要求节奏鲜明、热烈欢快、动感时尚。</w:t>
      </w:r>
    </w:p>
    <w:p w14:paraId="156AC275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五、参赛资格及人数</w:t>
      </w:r>
    </w:p>
    <w:p w14:paraId="59E2FF8E">
      <w:pPr>
        <w:spacing w:line="580" w:lineRule="exact"/>
        <w:ind w:firstLine="690"/>
        <w:rPr>
          <w:rFonts w:ascii="仿宋_GB2312" w:hAnsi="ˎ̥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1.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所有参赛运动员必须经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县级以上医务部门检查证明身体健康，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适宜参加广场舞活动；</w:t>
      </w:r>
    </w:p>
    <w:p w14:paraId="7772CFC4">
      <w:pPr>
        <w:spacing w:line="580" w:lineRule="exact"/>
        <w:ind w:firstLine="69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每队设领队、教练、各1人，参赛队员可兼领队、教练，参赛队员</w:t>
      </w:r>
      <w:r>
        <w:rPr>
          <w:rFonts w:hint="eastAsia" w:ascii="仿宋_GB2312" w:eastAsia="仿宋_GB2312"/>
          <w:sz w:val="32"/>
          <w:szCs w:val="32"/>
        </w:rPr>
        <w:t>只能代表一个单位参加比赛；</w:t>
      </w:r>
    </w:p>
    <w:p w14:paraId="7FFE211F">
      <w:pPr>
        <w:spacing w:line="560" w:lineRule="exact"/>
        <w:ind w:firstLine="616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3.每支参赛队伍选手人数为8-16人，参赛队员年龄在18至60周岁，性别不限（鼓励男性参加）；各参赛队不得聘用在校学生、</w:t>
      </w:r>
      <w:r>
        <w:rPr>
          <w:rFonts w:hint="eastAsia" w:ascii="仿宋_GB2312" w:eastAsia="仿宋_GB2312"/>
          <w:sz w:val="32"/>
          <w:szCs w:val="32"/>
        </w:rPr>
        <w:t>校外培训机构、社会团体代替参加比赛。</w:t>
      </w:r>
    </w:p>
    <w:p w14:paraId="79929594"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4.各参赛单位须持有参赛人员意外伤害保险证明，比赛期间参赛人员如遇意外伤害事故，由各参赛单位自行负责。</w:t>
      </w:r>
    </w:p>
    <w:p w14:paraId="59266416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六、竞赛办法</w:t>
      </w:r>
    </w:p>
    <w:p w14:paraId="604BCFE1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1.各参赛队抽签决定出场顺序，根据成绩高低确定名次；</w:t>
      </w:r>
    </w:p>
    <w:p w14:paraId="4CB65E8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2.参赛队员服装统一、美观大方，符合动作与曲目风格；</w:t>
      </w:r>
    </w:p>
    <w:p w14:paraId="377E75FB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3.比赛时所使用的轻器械，应具有健身性，安全性；</w:t>
      </w:r>
    </w:p>
    <w:p w14:paraId="68F164C3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4.比赛采用百分制评分，保留小数点后两位。由评委现场打分，去掉一个最高分和一个最低分，其余评委的平均分为评委评分，再减去裁判长减分，即为最后得分。</w:t>
      </w:r>
    </w:p>
    <w:p w14:paraId="6BABC6AF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5.参赛队严格按照规定套路和自选套路要求参赛，时间不足或超时、参赛人数不符合规定的在总分扣5分。</w:t>
      </w:r>
    </w:p>
    <w:p w14:paraId="256D14A9">
      <w:pPr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七、奖励办法</w:t>
      </w:r>
    </w:p>
    <w:p w14:paraId="17570821"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比赛根据参赛队的三分之一录取奖励，</w:t>
      </w:r>
      <w:r>
        <w:rPr>
          <w:rFonts w:hint="eastAsia" w:ascii="仿宋_GB2312" w:eastAsia="仿宋_GB2312"/>
          <w:sz w:val="32"/>
          <w:szCs w:val="32"/>
        </w:rPr>
        <w:t>设“优秀组织奖”和“体育道德风尚奖”。</w:t>
      </w:r>
    </w:p>
    <w:p w14:paraId="6B9B6488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八、报名和报到</w:t>
      </w:r>
    </w:p>
    <w:p w14:paraId="6C78D793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.各参赛队于2025年2月25日前将报名表电子版和纸质版（须加盖公章）报县体育运动中心114办公室。</w:t>
      </w:r>
    </w:p>
    <w:p w14:paraId="70F82184">
      <w:pPr>
        <w:spacing w:line="5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联系人：王菁菁  电话：0936-6621698、13689320602</w:t>
      </w:r>
    </w:p>
    <w:p w14:paraId="14A3DFB0">
      <w:pPr>
        <w:spacing w:line="54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2.领队、教练联席会议另行通知。</w:t>
      </w:r>
    </w:p>
    <w:p w14:paraId="0BE99DD5">
      <w:pPr>
        <w:spacing w:line="5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九、凡在比赛中弄虚作假者，取消所有比赛成绩。</w:t>
      </w:r>
    </w:p>
    <w:p w14:paraId="5DFED95E">
      <w:pPr>
        <w:spacing w:line="54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十、本规程解释权属大会组委会。</w:t>
      </w:r>
    </w:p>
    <w:p w14:paraId="2FDE0065">
      <w:pPr>
        <w:widowControl/>
        <w:spacing w:line="540" w:lineRule="exact"/>
        <w:ind w:firstLine="640" w:firstLineChars="200"/>
        <w:jc w:val="left"/>
        <w:rPr>
          <w:rFonts w:ascii="黑体" w:hAnsi="黑体" w:eastAsia="黑体" w:cs="黑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十一、未尽事宜另行通知。</w:t>
      </w:r>
    </w:p>
    <w:p w14:paraId="712D03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5CC5AF"/>
    <w:multiLevelType w:val="singleLevel"/>
    <w:tmpl w:val="305CC5A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B5431"/>
    <w:rsid w:val="4F6B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2025-03-19T09:56:00Z</dcterms:created>
  <dc:creator>旧城以西，</dc:creator>
  <cp:lastModifiedBy>旧城以西，</cp:lastModifiedBy>
  <dcterms:modified xsi:type="dcterms:W3CDTF">2025-03-19T09:57:36Z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07391AD24C324F79B8C8C3E6F28D8CC5_11</vt:lpwstr>
  </property>
  <property fmtid="{D5CDD505-2E9C-101B-9397-08002B2CF9AE}" pid="4" name="KSOTemplateDocerSaveRecord">
    <vt:lpwstr>eyJoZGlkIjoiNWYwNjYwZGQ3MmVlZmQxYmVmMDRkNzc0NmYwZjY5MDEiLCJ1c2VySWQiOiIyNDEyNjc0MjQifQ==</vt:lpwstr>
  </property>
</Properties>
</file>