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第三轮</w:t>
      </w:r>
      <w:r>
        <w:rPr>
          <w:rFonts w:hint="eastAsia" w:ascii="方正小标宋简体" w:hAnsi="方正小标宋简体" w:eastAsia="方正小标宋简体" w:cs="方正小标宋简体"/>
          <w:color w:val="auto"/>
          <w:sz w:val="44"/>
          <w:szCs w:val="44"/>
          <w:lang w:eastAsia="zh-CN"/>
        </w:rPr>
        <w:t>省级生态环境</w:t>
      </w:r>
      <w:r>
        <w:rPr>
          <w:rFonts w:hint="eastAsia" w:ascii="方正小标宋简体" w:hAnsi="方正小标宋简体" w:eastAsia="方正小标宋简体" w:cs="方正小标宋简体"/>
          <w:color w:val="auto"/>
          <w:sz w:val="44"/>
          <w:szCs w:val="44"/>
        </w:rPr>
        <w:t>保护督察第</w:t>
      </w:r>
      <w:r>
        <w:rPr>
          <w:rFonts w:hint="eastAsia" w:ascii="方正小标宋简体" w:hAnsi="方正小标宋简体" w:eastAsia="方正小标宋简体" w:cs="方正小标宋简体"/>
          <w:color w:val="auto"/>
          <w:sz w:val="44"/>
          <w:szCs w:val="44"/>
          <w:lang w:val="en-US" w:eastAsia="zh-CN"/>
        </w:rPr>
        <w:t>37</w:t>
      </w:r>
      <w:r>
        <w:rPr>
          <w:rFonts w:hint="eastAsia" w:ascii="方正小标宋简体" w:hAnsi="方正小标宋简体" w:eastAsia="方正小标宋简体" w:cs="方正小标宋简体"/>
          <w:color w:val="auto"/>
          <w:sz w:val="44"/>
          <w:szCs w:val="44"/>
        </w:rPr>
        <w:t>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整改任务完成情况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仿宋_GB2312" w:hAnsi="仿宋_GB2312" w:eastAsia="仿宋_GB2312" w:cs="仿宋_GB2312"/>
          <w:b/>
          <w:bCs/>
          <w:color w:val="auto"/>
          <w:spacing w:val="0"/>
          <w:sz w:val="32"/>
          <w:szCs w:val="32"/>
          <w:lang w:val="en-US" w:eastAsia="zh-CN"/>
        </w:rPr>
      </w:pPr>
      <w:r>
        <w:rPr>
          <w:rFonts w:hint="eastAsia" w:ascii="仿宋_GB2312" w:hAnsi="仿宋_GB2312" w:eastAsia="仿宋_GB2312" w:cs="仿宋_GB2312"/>
          <w:b/>
          <w:bCs/>
          <w:color w:val="auto"/>
          <w:spacing w:val="0"/>
          <w:sz w:val="32"/>
          <w:szCs w:val="32"/>
        </w:rPr>
        <w:t>问题编号：</w:t>
      </w:r>
      <w:r>
        <w:rPr>
          <w:rFonts w:hint="eastAsia" w:ascii="仿宋_GB2312" w:hAnsi="仿宋_GB2312" w:eastAsia="仿宋_GB2312" w:cs="仿宋_GB2312"/>
          <w:b w:val="0"/>
          <w:bCs w:val="0"/>
          <w:color w:val="auto"/>
          <w:spacing w:val="0"/>
          <w:sz w:val="32"/>
          <w:szCs w:val="32"/>
          <w:lang w:val="en-US" w:eastAsia="zh-CN"/>
        </w:rPr>
        <w:t>问题37</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eastAsia" w:ascii="仿宋_GB2312" w:hAnsi="仿宋_GB2312" w:eastAsia="仿宋_GB2312" w:cs="仿宋_GB2312"/>
          <w:b/>
          <w:bCs/>
          <w:color w:val="auto"/>
          <w:spacing w:val="0"/>
          <w:sz w:val="32"/>
          <w:szCs w:val="32"/>
          <w:u w:val="none" w:color="auto"/>
          <w:lang w:val="en-US" w:eastAsia="zh-CN"/>
        </w:rPr>
      </w:pPr>
      <w:r>
        <w:rPr>
          <w:rFonts w:hint="eastAsia" w:ascii="仿宋_GB2312" w:hAnsi="仿宋_GB2312" w:eastAsia="仿宋_GB2312" w:cs="仿宋_GB2312"/>
          <w:b/>
          <w:bCs/>
          <w:color w:val="auto"/>
          <w:spacing w:val="0"/>
          <w:sz w:val="32"/>
          <w:szCs w:val="32"/>
        </w:rPr>
        <w:t>问题表述：</w:t>
      </w:r>
      <w:r>
        <w:rPr>
          <w:rFonts w:hint="eastAsia" w:ascii="仿宋_GB2312" w:hAnsi="仿宋_GB2312" w:eastAsia="仿宋_GB2312" w:cs="仿宋_GB2312"/>
          <w:spacing w:val="0"/>
          <w:sz w:val="32"/>
          <w:szCs w:val="32"/>
        </w:rPr>
        <w:t>甘州区捷安物流有限责任公司取水许可证审批生活 用水0.55万立方米/年，实际用水2.5万立方米/年，超审批用水3.5倍，同时还存在将生活用水用于生产用水的超用途取水问题；甘州区三闸镇新建村未办理取水许可手续建设4 万立方米蓄水池</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高台县红崖子灌区2024年超许可取水451.8 万立方米。山丹县甘肃祥永啤酒原料有限责任公司未按取水许可批复要求建立用水台账，2023年超许可用水5.73万立方米。山丹县交通应急救 援物资保障中心建设项目未经许可抽取农灌水用于洗砂作业，擅自将砂土、洗砂底泥倾倒在行洪沟道形成拦截坝，阻碍河道行洪安全。山丹腾达西铁合金有限公司改变取水用途，将7.12万立方米工业用水用于农业灌溉。甘州区明永镇下崖村3家鱼塘违规取 水经营养殖。</w:t>
      </w:r>
    </w:p>
    <w:p>
      <w:pPr>
        <w:keepNext w:val="0"/>
        <w:keepLines w:val="0"/>
        <w:pageBreakBefore w:val="0"/>
        <w:widowControl/>
        <w:suppressLineNumbers w:val="0"/>
        <w:kinsoku/>
        <w:wordWrap/>
        <w:overflowPunct/>
        <w:topLinePunct w:val="0"/>
        <w:autoSpaceDN/>
        <w:bidi w:val="0"/>
        <w:adjustRightInd/>
        <w:spacing w:line="560" w:lineRule="exact"/>
        <w:ind w:left="0" w:firstLine="642" w:firstLineChars="200"/>
        <w:jc w:val="left"/>
        <w:textAlignment w:val="auto"/>
        <w:rPr>
          <w:spacing w:val="0"/>
          <w:sz w:val="32"/>
          <w:szCs w:val="32"/>
        </w:rPr>
      </w:pPr>
      <w:r>
        <w:rPr>
          <w:rFonts w:hint="eastAsia" w:ascii="仿宋_GB2312" w:hAnsi="仿宋_GB2312" w:eastAsia="仿宋_GB2312" w:cs="仿宋_GB2312"/>
          <w:b/>
          <w:bCs/>
          <w:color w:val="auto"/>
          <w:spacing w:val="0"/>
          <w:sz w:val="32"/>
          <w:szCs w:val="32"/>
        </w:rPr>
        <w:t>整改目标：</w:t>
      </w:r>
      <w:r>
        <w:rPr>
          <w:rFonts w:ascii="FangSong_GB2312" w:hAnsi="FangSong_GB2312" w:eastAsia="FangSong_GB2312" w:cs="FangSong_GB2312"/>
          <w:spacing w:val="0"/>
          <w:sz w:val="32"/>
          <w:szCs w:val="32"/>
        </w:rPr>
        <w:t>严格规范取水许可审批，加强取用水监管，擅自改变取水用途、超许可取水、未经许可擅自违法取水等违法违规行为得到查处。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rPr>
          <w:rFonts w:hint="eastAsia" w:ascii="仿宋_GB2312" w:hAnsi="仿宋_GB2312" w:eastAsia="仿宋_GB2312" w:cs="仿宋_GB2312"/>
          <w:b/>
          <w:bCs/>
          <w:color w:val="auto"/>
          <w:spacing w:val="0"/>
          <w:sz w:val="32"/>
          <w:szCs w:val="32"/>
          <w:u w:val="none" w:color="auto"/>
          <w:lang w:val="en-US" w:eastAsia="zh-CN"/>
        </w:rPr>
      </w:pPr>
      <w:r>
        <w:rPr>
          <w:rFonts w:hint="eastAsia" w:ascii="仿宋_GB2312" w:hAnsi="仿宋_GB2312" w:eastAsia="仿宋_GB2312" w:cs="仿宋_GB2312"/>
          <w:b/>
          <w:bCs/>
          <w:color w:val="auto"/>
          <w:spacing w:val="0"/>
          <w:sz w:val="32"/>
          <w:szCs w:val="32"/>
        </w:rPr>
        <w:t>整改时限：</w:t>
      </w:r>
      <w:r>
        <w:rPr>
          <w:rFonts w:hint="eastAsia" w:ascii="仿宋_GB2312" w:hAnsi="仿宋_GB2312" w:eastAsia="仿宋_GB2312" w:cs="仿宋_GB2312"/>
          <w:b w:val="0"/>
          <w:bCs w:val="0"/>
          <w:color w:val="auto"/>
          <w:spacing w:val="0"/>
          <w:sz w:val="32"/>
          <w:szCs w:val="32"/>
        </w:rPr>
        <w:t>202</w:t>
      </w:r>
      <w:r>
        <w:rPr>
          <w:rFonts w:hint="eastAsia" w:ascii="仿宋_GB2312" w:hAnsi="仿宋_GB2312" w:eastAsia="仿宋_GB2312" w:cs="仿宋_GB2312"/>
          <w:b w:val="0"/>
          <w:bCs w:val="0"/>
          <w:color w:val="auto"/>
          <w:spacing w:val="0"/>
          <w:sz w:val="32"/>
          <w:szCs w:val="32"/>
          <w:lang w:val="en-US" w:eastAsia="zh-CN"/>
        </w:rPr>
        <w:t>6</w:t>
      </w:r>
      <w:r>
        <w:rPr>
          <w:rFonts w:hint="eastAsia" w:ascii="仿宋_GB2312" w:hAnsi="仿宋_GB2312" w:eastAsia="仿宋_GB2312" w:cs="仿宋_GB2312"/>
          <w:b w:val="0"/>
          <w:bCs w:val="0"/>
          <w:color w:val="auto"/>
          <w:spacing w:val="0"/>
          <w:sz w:val="32"/>
          <w:szCs w:val="32"/>
        </w:rPr>
        <w:t>年</w:t>
      </w:r>
      <w:r>
        <w:rPr>
          <w:rFonts w:hint="eastAsia" w:ascii="仿宋_GB2312" w:hAnsi="仿宋_GB2312" w:eastAsia="仿宋_GB2312" w:cs="仿宋_GB2312"/>
          <w:b w:val="0"/>
          <w:bCs w:val="0"/>
          <w:color w:val="auto"/>
          <w:spacing w:val="0"/>
          <w:sz w:val="32"/>
          <w:szCs w:val="32"/>
          <w:lang w:val="en-US" w:eastAsia="zh-CN"/>
        </w:rPr>
        <w:t>6</w:t>
      </w:r>
      <w:r>
        <w:rPr>
          <w:rFonts w:hint="eastAsia" w:ascii="仿宋_GB2312" w:hAnsi="仿宋_GB2312" w:eastAsia="仿宋_GB2312" w:cs="仿宋_GB2312"/>
          <w:b w:val="0"/>
          <w:bCs w:val="0"/>
          <w:color w:val="auto"/>
          <w:spacing w:val="0"/>
          <w:sz w:val="32"/>
          <w:szCs w:val="32"/>
        </w:rPr>
        <w:t>月</w:t>
      </w:r>
      <w:r>
        <w:rPr>
          <w:rFonts w:hint="eastAsia" w:ascii="仿宋_GB2312" w:hAnsi="仿宋_GB2312" w:eastAsia="仿宋_GB2312" w:cs="仿宋_GB2312"/>
          <w:b w:val="0"/>
          <w:bCs w:val="0"/>
          <w:color w:val="auto"/>
          <w:spacing w:val="0"/>
          <w:sz w:val="32"/>
          <w:szCs w:val="32"/>
          <w:lang w:val="en-US" w:eastAsia="zh-CN"/>
        </w:rPr>
        <w:t>30</w:t>
      </w:r>
      <w:r>
        <w:rPr>
          <w:rFonts w:hint="eastAsia" w:ascii="仿宋_GB2312" w:hAnsi="仿宋_GB2312" w:eastAsia="仿宋_GB2312" w:cs="仿宋_GB2312"/>
          <w:b w:val="0"/>
          <w:bCs w:val="0"/>
          <w:color w:val="auto"/>
          <w:spacing w:val="0"/>
          <w:sz w:val="32"/>
          <w:szCs w:val="32"/>
        </w:rPr>
        <w:t>日前</w:t>
      </w:r>
    </w:p>
    <w:p>
      <w:pPr>
        <w:keepNext w:val="0"/>
        <w:keepLines w:val="0"/>
        <w:pageBreakBefore w:val="0"/>
        <w:widowControl/>
        <w:suppressLineNumbers w:val="0"/>
        <w:kinsoku/>
        <w:wordWrap/>
        <w:overflowPunct/>
        <w:topLinePunct w:val="0"/>
        <w:autoSpaceDN/>
        <w:bidi w:val="0"/>
        <w:adjustRightInd/>
        <w:spacing w:line="560" w:lineRule="exact"/>
        <w:ind w:left="0" w:leftChars="0" w:firstLine="642" w:firstLineChars="200"/>
        <w:jc w:val="left"/>
        <w:textAlignment w:val="auto"/>
        <w:rPr>
          <w:rFonts w:hint="eastAsia" w:ascii="仿宋_GB2312" w:hAnsi="仿宋_GB2312" w:eastAsia="仿宋_GB2312" w:cs="仿宋_GB2312"/>
          <w:b w:val="0"/>
          <w:bCs w:val="0"/>
          <w:color w:val="auto"/>
          <w:spacing w:val="0"/>
          <w:sz w:val="32"/>
          <w:szCs w:val="32"/>
          <w:u w:val="none" w:color="auto"/>
          <w:lang w:val="en-US" w:eastAsia="zh-CN"/>
        </w:rPr>
      </w:pPr>
      <w:r>
        <w:rPr>
          <w:rFonts w:hint="eastAsia" w:ascii="仿宋_GB2312" w:hAnsi="仿宋_GB2312" w:eastAsia="仿宋_GB2312" w:cs="仿宋_GB2312"/>
          <w:b/>
          <w:bCs/>
          <w:color w:val="auto"/>
          <w:spacing w:val="0"/>
          <w:sz w:val="32"/>
          <w:szCs w:val="32"/>
        </w:rPr>
        <w:t>整改实施主体：</w:t>
      </w:r>
      <w:r>
        <w:rPr>
          <w:rFonts w:ascii="FangSong_GB2312" w:hAnsi="FangSong_GB2312" w:eastAsia="FangSong_GB2312" w:cs="FangSong_GB2312"/>
          <w:spacing w:val="0"/>
          <w:sz w:val="32"/>
          <w:szCs w:val="32"/>
        </w:rPr>
        <w:t>甘州区、高台县、山丹县党委和人民政府，张掖经开区党工委和管委会，市水务局</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2" w:firstLineChars="200"/>
        <w:jc w:val="both"/>
        <w:textAlignment w:val="auto"/>
        <w:rPr>
          <w:rFonts w:hint="eastAsia" w:ascii="仿宋_GB2312" w:hAnsi="仿宋_GB2312" w:eastAsia="仿宋_GB2312" w:cs="仿宋_GB2312"/>
          <w:b/>
          <w:bCs/>
          <w:color w:val="auto"/>
          <w:spacing w:val="0"/>
          <w:sz w:val="32"/>
          <w:szCs w:val="32"/>
          <w:lang w:eastAsia="zh-CN"/>
        </w:rPr>
      </w:pPr>
      <w:r>
        <w:rPr>
          <w:rFonts w:hint="eastAsia" w:ascii="仿宋_GB2312" w:hAnsi="仿宋_GB2312" w:eastAsia="仿宋_GB2312" w:cs="仿宋_GB2312"/>
          <w:b/>
          <w:bCs/>
          <w:color w:val="auto"/>
          <w:spacing w:val="0"/>
          <w:sz w:val="32"/>
          <w:szCs w:val="32"/>
        </w:rPr>
        <w:t>整改情况</w:t>
      </w:r>
      <w:r>
        <w:rPr>
          <w:rFonts w:hint="eastAsia" w:ascii="仿宋_GB2312" w:hAnsi="仿宋_GB2312" w:eastAsia="仿宋_GB2312" w:cs="仿宋_GB2312"/>
          <w:b/>
          <w:bCs/>
          <w:color w:val="auto"/>
          <w:spacing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Style w:val="10"/>
          <w:rFonts w:hint="eastAsia" w:ascii="仿宋_GB2312" w:hAnsi="仿宋_GB2312" w:eastAsia="仿宋_GB2312" w:cs="仿宋_GB2312"/>
          <w:b w:val="0"/>
          <w:bCs w:val="0"/>
          <w:color w:val="auto"/>
          <w:spacing w:val="0"/>
          <w:sz w:val="32"/>
          <w:szCs w:val="32"/>
          <w:u w:val="none"/>
          <w:lang w:val="en-US" w:eastAsia="zh-CN" w:bidi="ar"/>
        </w:rPr>
      </w:pPr>
      <w:r>
        <w:rPr>
          <w:rStyle w:val="10"/>
          <w:rFonts w:hint="eastAsia" w:ascii="仿宋_GB2312" w:hAnsi="仿宋_GB2312" w:eastAsia="仿宋_GB2312" w:cs="仿宋_GB2312"/>
          <w:b w:val="0"/>
          <w:bCs w:val="0"/>
          <w:color w:val="auto"/>
          <w:spacing w:val="0"/>
          <w:sz w:val="32"/>
          <w:szCs w:val="32"/>
          <w:u w:val="none"/>
          <w:lang w:val="en-US" w:eastAsia="zh-CN" w:bidi="ar"/>
        </w:rPr>
        <w:t>1.印发</w:t>
      </w:r>
      <w:r>
        <w:rPr>
          <w:rStyle w:val="10"/>
          <w:rFonts w:hint="default" w:ascii="仿宋_GB2312" w:hAnsi="仿宋_GB2312" w:eastAsia="仿宋_GB2312" w:cs="仿宋_GB2312"/>
          <w:b w:val="0"/>
          <w:bCs w:val="0"/>
          <w:color w:val="auto"/>
          <w:spacing w:val="0"/>
          <w:sz w:val="32"/>
          <w:szCs w:val="32"/>
          <w:u w:val="none"/>
          <w:lang w:val="en-US" w:eastAsia="zh-CN" w:bidi="ar"/>
        </w:rPr>
        <w:t>《高台县水预算管理办法》</w:t>
      </w:r>
      <w:r>
        <w:rPr>
          <w:rStyle w:val="10"/>
          <w:rFonts w:hint="eastAsia" w:ascii="仿宋_GB2312" w:hAnsi="仿宋_GB2312" w:eastAsia="仿宋_GB2312" w:cs="仿宋_GB2312"/>
          <w:b w:val="0"/>
          <w:bCs w:val="0"/>
          <w:color w:val="auto"/>
          <w:spacing w:val="0"/>
          <w:sz w:val="32"/>
          <w:szCs w:val="32"/>
          <w:u w:val="none"/>
          <w:lang w:val="en-US" w:eastAsia="zh-CN" w:bidi="ar"/>
        </w:rPr>
        <w:t>《高台县2025年水预算方案》，将用水指标落实到灌区、各镇和用水单元</w:t>
      </w:r>
      <w:r>
        <w:rPr>
          <w:rStyle w:val="10"/>
          <w:rFonts w:hint="default" w:ascii="仿宋_GB2312" w:hAnsi="仿宋_GB2312" w:eastAsia="仿宋_GB2312" w:cs="仿宋_GB2312"/>
          <w:b w:val="0"/>
          <w:bCs w:val="0"/>
          <w:color w:val="auto"/>
          <w:spacing w:val="0"/>
          <w:sz w:val="32"/>
          <w:szCs w:val="32"/>
          <w:u w:val="none"/>
          <w:lang w:val="en-US" w:eastAsia="zh-CN" w:bidi="ar"/>
        </w:rPr>
        <w:t>。科学制定灌溉配水计划，细化地表水管理台账，按照“一区一档”“一渠一册”统一装订、编码管理，精细管理水资源。</w:t>
      </w:r>
      <w:r>
        <w:rPr>
          <w:rStyle w:val="10"/>
          <w:rFonts w:hint="eastAsia" w:ascii="仿宋_GB2312" w:hAnsi="仿宋_GB2312" w:eastAsia="仿宋_GB2312" w:cs="仿宋_GB2312"/>
          <w:b w:val="0"/>
          <w:bCs w:val="0"/>
          <w:color w:val="auto"/>
          <w:spacing w:val="0"/>
          <w:sz w:val="32"/>
          <w:szCs w:val="32"/>
          <w:u w:val="none"/>
          <w:lang w:val="en-US" w:eastAsia="zh-CN" w:bidi="ar"/>
        </w:rPr>
        <w:t>2025年红崖子灌区全年实际用水量未超过许可量。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Calibri" w:eastAsia="仿宋_GB2312" w:cs="仿宋_GB2312"/>
          <w:i w:val="0"/>
          <w:iCs w:val="0"/>
          <w:spacing w:val="0"/>
          <w:kern w:val="2"/>
          <w:sz w:val="32"/>
          <w:szCs w:val="32"/>
          <w:lang w:val="en-US" w:eastAsia="zh-CN" w:bidi="ar"/>
        </w:rPr>
      </w:pPr>
      <w:r>
        <w:rPr>
          <w:rStyle w:val="10"/>
          <w:rFonts w:hint="eastAsia" w:ascii="仿宋_GB2312" w:hAnsi="仿宋_GB2312" w:eastAsia="仿宋_GB2312" w:cs="仿宋_GB2312"/>
          <w:b w:val="0"/>
          <w:bCs w:val="0"/>
          <w:color w:val="auto"/>
          <w:spacing w:val="0"/>
          <w:sz w:val="32"/>
          <w:szCs w:val="32"/>
          <w:u w:val="none"/>
          <w:lang w:val="en-US" w:eastAsia="zh-CN" w:bidi="ar"/>
        </w:rPr>
        <w:t>2.依法对红崖子水资源保护利用所超许可取水问题进行行政处罚，并处罚金2万元。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spacing w:val="0"/>
          <w:sz w:val="32"/>
          <w:szCs w:val="32"/>
        </w:rPr>
      </w:pPr>
      <w:r>
        <w:rPr>
          <w:rFonts w:hint="eastAsia" w:ascii="仿宋_GB2312" w:hAnsi="仿宋_GB2312" w:eastAsia="仿宋_GB2312" w:cs="仿宋_GB2312"/>
          <w:b/>
          <w:bCs/>
          <w:color w:val="auto"/>
          <w:spacing w:val="0"/>
          <w:sz w:val="32"/>
          <w:szCs w:val="32"/>
        </w:rPr>
        <w:t>整改结论：</w:t>
      </w:r>
      <w:r>
        <w:rPr>
          <w:rFonts w:hint="eastAsia" w:ascii="仿宋_GB2312" w:hAnsi="仿宋_GB2312" w:eastAsia="仿宋_GB2312" w:cs="仿宋_GB2312"/>
          <w:color w:val="auto"/>
          <w:spacing w:val="0"/>
          <w:sz w:val="32"/>
          <w:szCs w:val="32"/>
        </w:rPr>
        <w:t>已完成整改</w:t>
      </w:r>
      <w:r>
        <w:rPr>
          <w:rFonts w:hint="eastAsia" w:ascii="仿宋_GB2312" w:hAnsi="仿宋_GB2312" w:eastAsia="仿宋_GB2312" w:cs="仿宋_GB2312"/>
          <w:color w:val="auto"/>
          <w:spacing w:val="0"/>
          <w:sz w:val="32"/>
          <w:szCs w:val="32"/>
          <w:lang w:eastAsia="zh-CN"/>
        </w:rPr>
        <w:t>。</w:t>
      </w:r>
      <w:bookmarkStart w:id="0" w:name="_GoBack"/>
      <w:bookmarkEnd w:id="0"/>
    </w:p>
    <w:sectPr>
      <w:footerReference r:id="rId3" w:type="default"/>
      <w:pgSz w:w="11906" w:h="16838"/>
      <w:pgMar w:top="1984" w:right="1587" w:bottom="1587" w:left="1587" w:header="992"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FangSong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MWJmNDAxYTI2YTRiYWYwMjBhODYzMWI2ZmY5MzkifQ=="/>
  </w:docVars>
  <w:rsids>
    <w:rsidRoot w:val="3F78273B"/>
    <w:rsid w:val="01E02531"/>
    <w:rsid w:val="09125E83"/>
    <w:rsid w:val="0AE37A12"/>
    <w:rsid w:val="137B20B4"/>
    <w:rsid w:val="1E2E1F24"/>
    <w:rsid w:val="1FBC3556"/>
    <w:rsid w:val="1FEF5EEF"/>
    <w:rsid w:val="2AE61515"/>
    <w:rsid w:val="367B1732"/>
    <w:rsid w:val="37BBD9A4"/>
    <w:rsid w:val="38172AB1"/>
    <w:rsid w:val="3C72A5D6"/>
    <w:rsid w:val="3D121E31"/>
    <w:rsid w:val="3E77CCB5"/>
    <w:rsid w:val="3F78273B"/>
    <w:rsid w:val="51A451BA"/>
    <w:rsid w:val="54EE3C23"/>
    <w:rsid w:val="55D79DF7"/>
    <w:rsid w:val="5BB945AF"/>
    <w:rsid w:val="5EF9595D"/>
    <w:rsid w:val="77A71061"/>
    <w:rsid w:val="799F7E92"/>
    <w:rsid w:val="7C754EC7"/>
    <w:rsid w:val="7D6F5181"/>
    <w:rsid w:val="7E6266F4"/>
    <w:rsid w:val="7FA25A34"/>
    <w:rsid w:val="7FFE5147"/>
    <w:rsid w:val="BFFCD024"/>
    <w:rsid w:val="CBDF7BEB"/>
    <w:rsid w:val="CCFB26E4"/>
    <w:rsid w:val="F5FE53AC"/>
    <w:rsid w:val="F74F57CF"/>
    <w:rsid w:val="F768AAEE"/>
    <w:rsid w:val="F77D85A1"/>
    <w:rsid w:val="FDFDF22E"/>
    <w:rsid w:val="FFCFDA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index 6"/>
    <w:basedOn w:val="1"/>
    <w:next w:val="1"/>
    <w:semiHidden/>
    <w:qFormat/>
    <w:uiPriority w:val="99"/>
    <w:pPr>
      <w:ind w:firstLine="440" w:firstLineChars="200"/>
    </w:pPr>
    <w:rPr>
      <w:rFonts w:ascii="Calibri" w:hAnsi="Calibri" w:cs="Calibri"/>
      <w:sz w:val="22"/>
      <w:szCs w:val="22"/>
    </w:rPr>
  </w:style>
  <w:style w:type="paragraph" w:styleId="3">
    <w:name w:val="Normal Indent"/>
    <w:basedOn w:val="1"/>
    <w:next w:val="1"/>
    <w:qFormat/>
    <w:uiPriority w:val="99"/>
    <w:pPr>
      <w:snapToGrid w:val="0"/>
      <w:ind w:firstLine="556"/>
    </w:pPr>
    <w:rPr>
      <w:rFonts w:ascii="仿宋_GB2312" w:eastAsia="仿宋_GB2312"/>
      <w:kern w:val="0"/>
      <w:sz w:val="21"/>
      <w:szCs w:val="20"/>
      <w:lang w:val="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Hyperlink"/>
    <w:basedOn w:val="7"/>
    <w:uiPriority w:val="0"/>
    <w:rPr>
      <w:color w:val="0000FF"/>
      <w:u w:val="single"/>
    </w:rPr>
  </w:style>
  <w:style w:type="character" w:customStyle="1" w:styleId="10">
    <w:name w:val="font01"/>
    <w:basedOn w:val="7"/>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1062</Words>
  <Characters>1164</Characters>
  <Lines>0</Lines>
  <Paragraphs>0</Paragraphs>
  <TotalTime>2</TotalTime>
  <ScaleCrop>false</ScaleCrop>
  <LinksUpToDate>false</LinksUpToDate>
  <CharactersWithSpaces>1192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2025-06-18T13:24:00Z</dcterms:created>
  <dc:creator>uos</dc:creator>
  <cp:lastModifiedBy>hhkj</cp:lastModifiedBy>
  <cp:lastPrinted>2026-01-22T17:24:35Z</cp:lastPrinted>
  <dcterms:modified xsi:type="dcterms:W3CDTF">2026-05-29T12:04:52Z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TemplateDocerSaveRecord">
    <vt:lpwstr>eyJoZGlkIjoiNTEzZmQwMzg1YjIzODQ1ZjAyYTdhN2NlZTM0YTZkNTQiLCJ1c2VySWQiOiIzMDE4NDkwMjcifQ==</vt:lpwstr>
  </property>
  <property fmtid="{D5CDD505-2E9C-101B-9397-08002B2CF9AE}" pid="4" name="ICV">
    <vt:lpwstr>1ECE261D405644D4AD20C4E28B058612_12</vt:lpwstr>
  </property>
</Properties>
</file>