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80" w:lineRule="exact"/>
        <w:rPr>
          <w:rFonts w:hint="eastAsia" w:ascii="方正小标宋简体" w:eastAsia="方正小标宋简体"/>
          <w:color w:val="auto"/>
          <w:sz w:val="40"/>
          <w:szCs w:val="24"/>
        </w:rPr>
      </w:pPr>
      <w:bookmarkStart w:id="0" w:name="_Hlk5093599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</w:p>
    <w:p>
      <w:pPr>
        <w:spacing w:beforeLines="0" w:afterLines="0" w:line="580" w:lineRule="exact"/>
        <w:jc w:val="center"/>
        <w:rPr>
          <w:rFonts w:hint="default" w:ascii="方正小标宋简体" w:eastAsia="方正小标宋简体"/>
          <w:color w:val="auto"/>
          <w:sz w:val="32"/>
          <w:szCs w:val="20"/>
          <w:lang w:val="en-US" w:eastAsia="zh-CN"/>
        </w:rPr>
      </w:pPr>
      <w:bookmarkStart w:id="1" w:name="_GoBack"/>
      <w:r>
        <w:rPr>
          <w:rFonts w:hint="eastAsia" w:ascii="方正小标宋简体" w:eastAsia="方正小标宋简体"/>
          <w:color w:val="auto"/>
          <w:sz w:val="32"/>
          <w:szCs w:val="20"/>
          <w:lang w:val="en-US" w:eastAsia="zh-CN"/>
        </w:rPr>
        <w:t>高台县</w:t>
      </w:r>
      <w:r>
        <w:rPr>
          <w:rFonts w:hint="eastAsia" w:ascii="方正小标宋简体" w:eastAsia="方正小标宋简体"/>
          <w:color w:val="auto"/>
          <w:sz w:val="32"/>
          <w:szCs w:val="20"/>
        </w:rPr>
        <w:t>行政复议</w:t>
      </w:r>
      <w:r>
        <w:rPr>
          <w:rFonts w:hint="eastAsia" w:ascii="方正小标宋简体" w:eastAsia="方正小标宋简体"/>
          <w:color w:val="auto"/>
          <w:sz w:val="32"/>
          <w:szCs w:val="20"/>
          <w:lang w:eastAsia="zh-CN"/>
        </w:rPr>
        <w:t>应诉咨询及调解委员</w:t>
      </w:r>
      <w:r>
        <w:rPr>
          <w:rFonts w:hint="eastAsia" w:ascii="方正小标宋简体" w:eastAsia="方正小标宋简体"/>
          <w:color w:val="auto"/>
          <w:sz w:val="32"/>
          <w:szCs w:val="20"/>
          <w:lang w:val="en-US" w:eastAsia="zh-CN"/>
        </w:rPr>
        <w:t>推荐（自荐）表</w:t>
      </w:r>
    </w:p>
    <w:bookmarkEnd w:id="1"/>
    <w:tbl>
      <w:tblPr>
        <w:tblStyle w:val="6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202"/>
        <w:gridCol w:w="501"/>
        <w:gridCol w:w="714"/>
        <w:gridCol w:w="992"/>
        <w:gridCol w:w="538"/>
        <w:gridCol w:w="7"/>
        <w:gridCol w:w="135"/>
        <w:gridCol w:w="171"/>
        <w:gridCol w:w="1276"/>
        <w:gridCol w:w="484"/>
        <w:gridCol w:w="50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华文仿宋" w:eastAsia="楷体_GB2312"/>
                <w:color w:val="auto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学    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研究专长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资格证书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证书编号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77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7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电    话</w:t>
            </w: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通信地址</w:t>
            </w:r>
          </w:p>
        </w:tc>
        <w:tc>
          <w:tcPr>
            <w:tcW w:w="2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华文仿宋" w:eastAsia="楷体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学</w:t>
            </w:r>
          </w:p>
          <w:p>
            <w:pPr>
              <w:spacing w:beforeLines="0" w:afterLines="0" w:line="480" w:lineRule="exact"/>
              <w:jc w:val="center"/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习</w:t>
            </w:r>
          </w:p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工</w:t>
            </w:r>
          </w:p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作</w:t>
            </w:r>
          </w:p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经</w:t>
            </w:r>
          </w:p>
          <w:p>
            <w:pPr>
              <w:spacing w:beforeLines="0" w:afterLines="0" w:line="480" w:lineRule="exact"/>
              <w:jc w:val="center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779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华文仿宋" w:eastAsia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  <w:lang w:eastAsia="zh-CN"/>
              </w:rPr>
              <w:t>个人自荐理由</w:t>
            </w:r>
          </w:p>
        </w:tc>
        <w:tc>
          <w:tcPr>
            <w:tcW w:w="77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楷体_GB2312" w:hAnsi="新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楷体_GB2312" w:hAnsi="华文仿宋" w:eastAsia="楷体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color w:val="auto"/>
                <w:sz w:val="24"/>
                <w:szCs w:val="24"/>
              </w:rPr>
              <w:t>见</w:t>
            </w:r>
          </w:p>
        </w:tc>
        <w:tc>
          <w:tcPr>
            <w:tcW w:w="77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default" w:ascii="楷体_GB2312" w:hAnsi="华文仿宋" w:eastAsia="楷体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华文仿宋" w:eastAsia="楷体_GB2312"/>
                <w:color w:val="auto"/>
                <w:sz w:val="24"/>
                <w:szCs w:val="24"/>
              </w:rPr>
              <w:t>（个人自荐可不填）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eastAsia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  <w:lang w:eastAsia="zh-CN"/>
              </w:rPr>
              <w:t>擅长领域</w:t>
            </w:r>
          </w:p>
        </w:tc>
        <w:tc>
          <w:tcPr>
            <w:tcW w:w="77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eastAsia" w:ascii="楷体_GB2312" w:eastAsia="楷体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楷体_GB2312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</w:rPr>
              <w:t>特别提示</w:t>
            </w:r>
          </w:p>
        </w:tc>
        <w:tc>
          <w:tcPr>
            <w:tcW w:w="77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楷体_GB2312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</w:rPr>
              <w:t>1.本人承诺所填写资料真实；2.学历填写最高学历；3.毕业院校填写取得最高学历的院校；4.学习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</w:rPr>
              <w:t>简历从高中起填写；5.个人自荐时单位意见可不填。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E18A7"/>
    <w:rsid w:val="1C137B8E"/>
    <w:rsid w:val="1C8E5CB3"/>
    <w:rsid w:val="1EA74425"/>
    <w:rsid w:val="38101121"/>
    <w:rsid w:val="39910789"/>
    <w:rsid w:val="4FBA4253"/>
    <w:rsid w:val="501F61DE"/>
    <w:rsid w:val="674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 w:ascii="Times New Roman" w:hAnsi="Times New Roman" w:eastAsia="宋体" w:cs="Times New Roman"/>
      <w:sz w:val="18"/>
      <w:szCs w:val="24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 w:ascii="Times New Roman" w:hAnsi="Times New Roman" w:eastAsia="宋体" w:cs="Times New Roman"/>
      <w:sz w:val="18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  <w:rPr>
      <w:rFonts w:hint="default" w:ascii="Times New Roman" w:hAnsi="Times New Roman" w:eastAsia="宋体" w:cs="Times New Roman"/>
      <w:sz w:val="24"/>
      <w:szCs w:val="24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2022-05-06T00:47:00Z</dcterms:created>
  <dc:creator>Administrator</dc:creator>
  <cp:lastModifiedBy>Administrator</cp:lastModifiedBy>
  <cp:lastPrinted>2022-05-07T07:38:00Z</cp:lastPrinted>
  <dcterms:modified xsi:type="dcterms:W3CDTF">2022-05-12T02:12:07Z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D44F0E5469B54BE088941D3FA1F021E2</vt:lpwstr>
  </property>
</Properties>
</file>