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600" w:lineRule="exact"/>
        <w:jc w:val="left"/>
        <w:textAlignment w:val="auto"/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-11"/>
          <w:sz w:val="32"/>
          <w:szCs w:val="32"/>
          <w:lang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高台县推进县域商业体系建设行动工作方案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pacing w:val="-11"/>
          <w:sz w:val="32"/>
          <w:szCs w:val="32"/>
        </w:rPr>
        <w:t>（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  <w:lang w:eastAsia="zh-CN"/>
        </w:rPr>
        <w:t>征求意见</w:t>
      </w:r>
      <w:r>
        <w:rPr>
          <w:rFonts w:hint="eastAsia" w:ascii="楷体_GB2312" w:hAnsi="楷体_GB2312" w:eastAsia="楷体_GB2312" w:cs="楷体_GB2312"/>
          <w:spacing w:val="-11"/>
          <w:sz w:val="32"/>
          <w:szCs w:val="32"/>
        </w:rPr>
        <w:t>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600" w:lineRule="exact"/>
        <w:jc w:val="left"/>
        <w:textAlignment w:val="auto"/>
        <w:rPr>
          <w:rFonts w:hint="eastAsia" w:ascii="楷体_GB2312" w:hAnsi="楷体_GB2312" w:eastAsia="楷体_GB2312" w:cs="楷体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为进一步完善</w:t>
      </w:r>
      <w:r>
        <w:rPr>
          <w:rFonts w:hint="eastAsia" w:ascii="仿宋_GB2312" w:hAnsi="仿宋_GB2312" w:eastAsia="仿宋_GB2312" w:cs="仿宋_GB2312"/>
          <w:sz w:val="32"/>
          <w:szCs w:val="32"/>
        </w:rPr>
        <w:t>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县县域商业体系，打通流通堵点，加快培育完整内需体系，激发城乡消费潜力，推进县域经济高质量发展，根据《商务部等17部门关于加强县域商业体系建设促进农村消费的意见》（商流通发〔2021〕99号）《甘肃省商务厅 甘肃省财政厅 甘肃省乡村振兴局关于组织实施县域商业建设行动的通知》（甘商务流通发〔2022〕113号）文件精神，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结合我县实际，制定本方案。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全面落实习近平总书记对甘肃重要讲话指示批示精神，牢牢把握高质量发展主题，聚焦全县现代服务业重点领域和发展短板，以渠道下沉和农产品上行为主线，以县、镇、村商业网络体系、农村物流配送及电子商务“三点一线”为重点，加快推进县域商业网点设施、功能业态、市场主体、消费环境、安全水平优化升级，促进消费提质扩容，建成分工合理，布局完善的城乡一体化县域商业网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二、基本原则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（一）政府引导、市场主导。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依托符合条件的企业进行项目实施，发挥市场对资源配置的决定性作用，充分激发农村市场主体活力和内生动力。加强基础性、普惠性基础设施建设，优化政策供给，统筹发展和安全，为企业营造公平营商环境和放心消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（二）因地制宜、实事求是。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综合考虑镇村分布、人口规模、市场需求、交通出行等因素，合理确定县城综合商贸和镇级商贸中心建设改造内容。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按照</w:t>
      </w:r>
      <w:r>
        <w:rPr>
          <w:rFonts w:hint="eastAsia" w:ascii="仿宋_GB2312" w:hAnsi="仿宋_GB2312" w:eastAsia="仿宋_GB2312" w:cs="仿宋_GB2312"/>
          <w:sz w:val="32"/>
          <w:szCs w:val="32"/>
        </w:rPr>
        <w:t>立足实际、适度超前、注重服务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的思路，分类推进县域商业项目建设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（三）聚焦短板、注重民生。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加强资源整合，做好与万村千乡、电子商务进农村、城乡高效配送等工作衔接，充分利用现有商业设施，加快补齐短板、打通堵点，提升市场供给能力。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三、重点工作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kern w:val="0"/>
          <w:sz w:val="32"/>
          <w:szCs w:val="32"/>
        </w:rPr>
        <w:t>（一）补齐县域商业基础设施短板。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以统筹农村商业发展为切入点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引导和扶持有实力的流通企业下沉农村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加强县镇村三级商业网络建设，实现“三个全覆盖”目标，进一步夯实农村商业发展基础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推动县镇村商业联动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弥补市场缺位和薄弱环节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满足居民分层分类消费需求。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1.改造提升县城综合商贸服务中心。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通过政府引导，市场运作，鼓励商贸流通企业实施商业建设项目，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打造增强型县城综合商贸服务中心1个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，辐射带动百货零售、特色餐饮、美食广场、文化娱乐等商旅文体业态集聚，</w:t>
      </w:r>
      <w:r>
        <w:rPr>
          <w:rFonts w:hint="eastAsia" w:ascii="仿宋_GB2312" w:hAnsi="仿宋_GB2312" w:eastAsia="仿宋_GB2312" w:cs="仿宋_GB2312"/>
          <w:sz w:val="32"/>
          <w:szCs w:val="32"/>
        </w:rPr>
        <w:t>提升综合服务能力。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责任单位：县商务局、县城管执法局、县住建局、县文广旅游局、县市场监管局、城关镇政府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2.改造提升镇级商贸中心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。发挥镇级承上启下，紧靠农村居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民生活圈、服务农村常住人口优势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动员大型商贸流通企业在城关及巷道镇新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建500㎡左右的直营店2个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改造提升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u w:val="none"/>
        </w:rPr>
        <w:t>骆驼城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、南华2个增强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型镇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级商贸中心，新坝、罗城、合黎、黑泉、宣化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  <w:t>个基本型镇级商贸中心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eastAsia="zh-CN"/>
        </w:rPr>
        <w:t>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  <w:lang w:val="en-US" w:eastAsia="zh-CN"/>
        </w:rPr>
        <w:t>级商贸中心100%覆盖。同时，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完善冷藏、陈列、结算、食品加工等设施设备，优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化生活服务供给，拓展消费新场景，打造乡镇商业集聚区。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责任单位：县商务局、县住建局、县供销社、县农业农村局、各镇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3.改造提升村级便民商店。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通过技术赋能、连锁经营、供应链整合等方式，改造小卖部、夫妻店等传统商业网点，发展新型乡村便民商店，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按照商品单品不低于100种的标准，提升改造126个基本型村级便民商店；商品单品不低于300种，改造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FF0000"/>
          <w:sz w:val="32"/>
          <w:szCs w:val="32"/>
          <w:u w:val="none"/>
        </w:rPr>
        <w:t>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个增强型村级便民商店，为村民提供日用消费品、农资、电商、电信、金融、快递代收代投等多样化服务,保障群众就近便利消费和基本生活服务。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责任单位:县商务局、县农业农村局、县交通运输局、各镇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000000"/>
          <w:spacing w:val="0"/>
          <w:sz w:val="32"/>
          <w:szCs w:val="32"/>
        </w:rPr>
        <w:t>（二）完善县镇村三级物流配送体系。</w:t>
      </w:r>
      <w:r>
        <w:rPr>
          <w:rFonts w:hint="eastAsia" w:ascii="仿宋_GB2312" w:hAnsi="仿宋_GB2312" w:eastAsia="仿宋_GB2312" w:cs="仿宋_GB2312"/>
          <w:bCs/>
          <w:color w:val="000000"/>
          <w:spacing w:val="0"/>
          <w:sz w:val="32"/>
          <w:szCs w:val="32"/>
        </w:rPr>
        <w:t>发挥县城和乡镇物流枢纽作用，支持建设改造县级物流配送中心和乡村快递物流站点，完善仓储、分拣、包装、装卸、运输、配送等设施，增强对镇村的辐射能力，促进城乡生产和消费有效对接。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firstLine="619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1.建设县级物流配送中心。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支持县域快递物流企业建设改造县级物流配送中心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个，整合县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政、供销、快递、商贸物流等资源，实现快递统一分拣配送，从县城到村快递配送不超过2日，快递进村覆盖率达100%。在整合电商快递的基础上，搭载日用消费品、农资下乡和农产品进城双向配送服务，推动物流快递统仓共配，降低物流成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责任单位：县交通运输局、县商务局、各镇、中国邮政集团高台县分公司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2.推动镇级网点共建共享。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县级物流配送中心与现有镇级商贸配送、镇级电商服务、邮政寄递等设施重组整合，发挥好镇级物流快递网点作用，实现优势互补、资源集聚，提升服务水平和运营效益，形成上下衔接、左右互通的物流网点中枢，为农村提供便捷物流快递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责任单位：县商务局、县交通运输局、各镇、中国邮政集团高台县分公司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3.完善快递物流末端网络。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村级便民商店提升改造，鼓励邮政、供销、电商、快递、交通等下沉网络和服务,开展日用生活消费品、农资以及快件接取送达服务，实现多站合一、一点多能、一网多用，具备代收代投、电商交易、信息查询、便民缴费等功能,打通农村网购“最后一公里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责任单位:县商务局、县交通运输局、各镇、中国邮政集团高台县分公司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231F2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（三）改善优化县域消费渠道。</w:t>
      </w:r>
      <w:r>
        <w:rPr>
          <w:rFonts w:hint="eastAsia" w:ascii="仿宋_GB2312" w:hAnsi="仿宋_GB2312" w:eastAsia="仿宋_GB2312" w:cs="仿宋_GB2312"/>
          <w:sz w:val="32"/>
          <w:szCs w:val="32"/>
        </w:rPr>
        <w:t>支持大型流通企业以城区和商贸集镇为重点下沉供应链，提供直供直销、集中采购、统一配送等服务，让农民直购好产品、新产品。优化农资产品供应和使用结构，加大有机肥等新型肥料、低毒低残留高效农药的采购、供应，不断扩大绿色农资供应覆盖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责任单位:县商务局、县农业农村局、县市场监管局、县供销社、各镇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firstLine="619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（四）增强农村产品上行动能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“促进农民增收、农村消费提升”工作定位，补齐农产品产地商品化处理设施短板，建立更紧密的产销衔接机制，增强农产品上行能力，保障农产品顺利进入城市市场;改造升级一批冷链物流、农贸市场等，打通本地“微循环”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整合现有县镇村电子商务服务网点，统筹产品开发、设计、营销、品牌等服务，拓宽农村产品上行渠道，提高农村电子商务应用水平。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1.加强农产品冷链物流设施建设。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以县内优质农副产品、高原夏菜、果蔬等特色产业为支撑，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发挥</w:t>
      </w:r>
      <w:r>
        <w:rPr>
          <w:rFonts w:hint="eastAsia" w:ascii="仿宋_GB2312" w:hAnsi="仿宋_GB2312" w:eastAsia="仿宋_GB2312" w:cs="仿宋_GB2312"/>
          <w:sz w:val="32"/>
          <w:szCs w:val="32"/>
        </w:rPr>
        <w:t>资源优势，加快建设产地预冷集配中心、低温加工仓储设施、冰鲜水产品综合冷库、田间地头小型冷库，购置冷链物流车辆等，开展共同配送和多式联运，扩大发展规模和服务范围，加快形成农副产品收购、冷藏、加工、运输、配送一条龙的完整产业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right="-315" w:rightChars="-15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责任单位：县农业农村局、县发改局、县供销社、县交通运输局、县自然资源局、县住建局、各镇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2.推动集贸市场升级改造。</w:t>
      </w:r>
      <w:r>
        <w:rPr>
          <w:rFonts w:hint="eastAsia" w:ascii="仿宋_GB2312" w:hAnsi="仿宋_GB2312" w:eastAsia="仿宋_GB2312" w:cs="仿宋_GB2312"/>
          <w:sz w:val="32"/>
          <w:szCs w:val="32"/>
        </w:rPr>
        <w:t>以县城农产品集贸市场建设项目为重点，加强集贸市场水、电、通讯等场地建设，鼓励设立农民自产自销专区，完善交易设施、冷藏冷冻、电子结算、安全监控、消防设施等配套设施设备，做好清洗、消毒、公厕、污水杂物处理、防疫卫生等保障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left="638" w:leftChars="304" w:firstLine="0" w:firstLineChars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责任单位：县商务局、县农业农村局、县市场监管局、各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3.加强产品品牌和新兴业态培育。</w:t>
      </w:r>
      <w:r>
        <w:rPr>
          <w:rFonts w:hint="eastAsia" w:ascii="仿宋_GB2312" w:hAnsi="仿宋_GB2312" w:eastAsia="仿宋_GB2312" w:cs="仿宋_GB2312"/>
          <w:sz w:val="32"/>
          <w:szCs w:val="32"/>
        </w:rPr>
        <w:t>结合县域旅游、文化、特色产业、展会等资源，举办对接会、洽谈会、展示会等形式多样的产销对接活动。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加强农产品标准化、品牌化建设，塑强一批精品农产品品牌。加快发展“直播经济”，组织开展直播带货营销活动，持续拓展全县农特产品网销途径。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加大电商、物流快递人员培训力度，推动直播电商、短视频电商等电子商务新模式向农村普及，提高从业人员素质。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责任单位:县商务局、县农业农村局、县市场监管局、县交通运输局、县人社局、各镇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firstLine="616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四、资金安排及项目计划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省财政厅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达高台县2023年县域商业体系建设行动中央财政专项奖补资金524万元，以奖补方式撬动社会投资，支持县域商业体系建设。按照《甘肃省县域商业体系建设资金管理细则》要求，对乡镇商贸中心、县级物流配送中心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农产品上行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等项目予以奖补。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（一）升级改造</w:t>
      </w:r>
      <w:r>
        <w:rPr>
          <w:rFonts w:hint="eastAsia" w:ascii="楷体_GB2312" w:hAnsi="楷体_GB2312" w:eastAsia="楷体_GB2312" w:cs="楷体_GB2312"/>
          <w:b/>
          <w:sz w:val="32"/>
          <w:szCs w:val="32"/>
          <w:lang w:val="en-US" w:eastAsia="zh-CN"/>
        </w:rPr>
        <w:t>9</w:t>
      </w:r>
      <w:r>
        <w:rPr>
          <w:rFonts w:hint="eastAsia" w:ascii="楷体_GB2312" w:hAnsi="楷体_GB2312" w:eastAsia="楷体_GB2312" w:cs="楷体_GB2312"/>
          <w:b/>
          <w:sz w:val="32"/>
          <w:szCs w:val="32"/>
        </w:rPr>
        <w:t>个镇级商贸中心。</w:t>
      </w:r>
      <w:r>
        <w:rPr>
          <w:rFonts w:hint="eastAsia" w:ascii="仿宋_GB2312" w:hAnsi="仿宋_GB2312" w:eastAsia="仿宋_GB2312" w:cs="仿宋_GB2312"/>
          <w:sz w:val="32"/>
          <w:szCs w:val="32"/>
        </w:rPr>
        <w:t>主要支持镇级商贸中心进行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基础设施提升改造</w:t>
      </w:r>
      <w:r>
        <w:rPr>
          <w:rFonts w:hint="eastAsia" w:ascii="仿宋_GB2312" w:hAnsi="仿宋_GB2312" w:eastAsia="仿宋_GB2312" w:cs="仿宋_GB2312"/>
          <w:sz w:val="32"/>
          <w:szCs w:val="32"/>
        </w:rPr>
        <w:t>、服务功能升级等，项目按照补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助比例不超过投资总额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40%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，拟补助金额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300万元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u w:val="none"/>
        </w:rPr>
        <w:t>（二）</w:t>
      </w:r>
      <w:r>
        <w:rPr>
          <w:rFonts w:hint="eastAsia" w:ascii="楷体_GB2312" w:hAnsi="楷体_GB2312" w:eastAsia="楷体_GB2312" w:cs="楷体_GB2312"/>
          <w:b/>
          <w:color w:val="000000"/>
          <w:sz w:val="32"/>
          <w:szCs w:val="32"/>
          <w:u w:val="none"/>
        </w:rPr>
        <w:t>完善县镇村三级物流配送体系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u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重点支持县级物流中心和镇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快递站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场地建设改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eastAsia="zh-CN"/>
        </w:rPr>
        <w:t>造，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设施设备购置、服务功能提升等内容，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项目按照补助比例不超过投资总额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拟补助金额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100万元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  <w:u w:val="none"/>
        </w:rPr>
        <w:t>（三）建设农产品上行项目。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>重点支持农产品分拣、冷链、初加工等商品化处理设施、农产品品牌打造、电商新业态培育、拓宽农产品上行渠道等内容，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项目按照补助比例不超过投资总额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拟补助金额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124万元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u w:val="none"/>
          <w14:textFill>
            <w14:solidFill>
              <w14:schemeClr w14:val="tx1"/>
            </w14:solidFill>
          </w14:textFill>
        </w:rPr>
        <w:t xml:space="preserve">。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</w:rPr>
        <w:t xml:space="preserve">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 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firstLine="616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五、实施步骤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left="-13" w:leftChars="0" w:firstLine="643" w:firstLineChars="0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组织启动阶段（2024年1月－2024年4月）。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组建高台县县域商业体系建设项目组织机构，按照“统一领导、统一规划、统一标准”的原则，制定实施方案及各项管理制度，遵循奖补资金支持方向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组织企业申报实施项目、召开项目评审会确定实施项目，在政府网站公开实施方案及实施项目等信息，并报省、市商务部门备案。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楷体_GB2312" w:hAnsi="楷体_GB2312" w:eastAsia="楷体_GB2312" w:cs="楷体_GB2312"/>
          <w:b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（二）全面推进阶段（2024年5月－2024年11月）。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1.做好宣传引导。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利用灵秀高台APP、微信公众号、自媒体等各类媒体，大力宣传县域商业体系建设工作相关政策、重要意义，营造良好的社会环境和舆论氛围。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2.推进项目建设。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按照实施方案确定的项目承办主体，由领导小组办公室和第三方项目监理单位，按计划督促项目承办主体推进项目实施，确保项目保质保量按期完成。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3.开展中期评估。</w:t>
      </w:r>
      <w:r>
        <w:rPr>
          <w:rFonts w:hint="eastAsia" w:ascii="仿宋_GB2312" w:hAnsi="仿宋_GB2312" w:eastAsia="仿宋_GB2312" w:cs="仿宋_GB2312"/>
          <w:sz w:val="32"/>
          <w:szCs w:val="32"/>
        </w:rPr>
        <w:t>根据项目建设进度，领导小组成员单位开展全面检查，迎接国家、省、市等上级部门的中期绩效评估。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4.强化监督检查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。做好项目建设的全程动态跟踪和监管，建立项目台账制度，督促项目实施主体加快建设进度，及时上报项目进展情况和年度工作总结，抓好责任落实。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5.组织项目验收。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严格按照有关程序和实施方案，及时组织开展项目审核验收，出具验收结论，确保项目执行效果和预期目标实现。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6.项目资金拨付。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按照《甘肃省县域商业体系建设资金管理办法》，依据项目实施情况和相关审批程序，拨付项目资金。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sz w:val="32"/>
          <w:szCs w:val="32"/>
        </w:rPr>
        <w:t>（三）完善总结阶段（2024年12月）。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针对县域商业体系建设行动项目完成情况，组织开展县域商业体系建设行动绩效评估，总结项目建设成功经验，不断补齐短板，多领域复制推广，并做好国家、省、市综合验收各项工作。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（一）加强组织领导。</w:t>
      </w:r>
      <w:r>
        <w:rPr>
          <w:rFonts w:hint="eastAsia" w:ascii="仿宋_GB2312" w:hAnsi="仿宋_GB2312" w:eastAsia="仿宋_GB2312" w:cs="仿宋_GB2312"/>
          <w:sz w:val="32"/>
          <w:szCs w:val="32"/>
        </w:rPr>
        <w:t>成立高台县县域商业体系建设（试点县）项目工作领导小组，建立市场体系建设机制，及时研究解决商业体系建设中的突出矛盾和重大问题，切实推动县域商业体系高质量发展。深入落实好本方案明确的各项工作任务，及时总结工作经验，解决存在的问题，确保各项政策措施的贯彻落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（二）加强项目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监管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领导小组办公室负责项目的申报和审核，全程开展跟踪监管，制定项目资金管理制度，定期巡查项目资金使用情况，对虚列、截留、挤占、挪用资金的，给予通报，并追究相关企业和责任人责任。引入第三方监理咨询等独立机构，参与决策监督，加强资金和项目审核，及时防范和化解风险。县财政局负责项目资金监管，实施全过程绩效管理，确保资金使用安全规范、产生效益。经立项预审并提出申请的项目，由县商务、财政、审计等部门联合审核验收，对验收合格的项目提出资金支持额度意见，报请领导小组批准执行。实行项目公示制度，接受社会各界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（三）强化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政策协</w:t>
      </w: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</w:rPr>
        <w:t>同。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商务、农业农村、文广旅游、交通运输、供销社、自然资源、市场监管等有关单位要靠实工作责任，积极发挥引导作用，协调解决土地使用、费用分摊、利益分配、信息开放等问题，推动政策协同、工作落地，促进企业之间利益共享、设施共建、信息互通。项目承建单位要严格按照实施方案要求，严把质量关，严控时间节点，确保县域商业建设项目按时高质量完成建设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32"/>
          <w:szCs w:val="32"/>
          <w:lang w:eastAsia="zh-CN"/>
        </w:rPr>
        <w:t>（四）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做好资料归整。</w:t>
      </w:r>
      <w:r>
        <w:rPr>
          <w:rFonts w:hint="eastAsia" w:ascii="仿宋_GB2312" w:hAnsi="仿宋_GB2312" w:eastAsia="仿宋_GB2312" w:cs="仿宋_GB2312"/>
          <w:sz w:val="32"/>
          <w:szCs w:val="32"/>
        </w:rPr>
        <w:t>注重各环节资料收集工作，对中央、省、市、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关于商业体系建设的文件、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县</w:t>
      </w:r>
      <w:r>
        <w:rPr>
          <w:rFonts w:hint="eastAsia" w:ascii="仿宋_GB2312" w:hAnsi="仿宋_GB2312" w:eastAsia="仿宋_GB2312" w:cs="仿宋_GB2312"/>
          <w:sz w:val="32"/>
          <w:szCs w:val="32"/>
        </w:rPr>
        <w:t>级推进会、牵头部门党组会议等纪要、简讯、项目进展、验收、补助、公示等环节的档案材料进行整理和归档，做到资料详实、真实、完整。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（五）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加强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  <w:lang w:eastAsia="zh-CN"/>
        </w:rPr>
        <w:t>总结推</w:t>
      </w:r>
      <w:r>
        <w:rPr>
          <w:rFonts w:hint="eastAsia" w:ascii="楷体_GB2312" w:hAnsi="楷体_GB2312" w:eastAsia="楷体_GB2312" w:cs="楷体_GB2312"/>
          <w:b/>
          <w:bCs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将县域商业体系建设工作作为重点宣传内容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，加大宣传力度，扩大县域商业体系建设的社会知名度和参与度。及时总结和宣传推广典型经验，加强相互交流与借鉴，增强示范引领带动作用。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N/>
        <w:bidi w:val="0"/>
        <w:spacing w:line="5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Lines="0" w:beforeAutospacing="0" w:after="0" w:afterAutospacing="0" w:line="580" w:lineRule="exact"/>
        <w:ind w:left="2238" w:leftChars="304" w:hanging="1600" w:hangingChars="500"/>
        <w:jc w:val="left"/>
        <w:textAlignment w:val="auto"/>
        <w:rPr>
          <w:rFonts w:hint="eastAsia" w:ascii="仿宋_GB2312" w:hAnsi="仿宋_GB2312" w:eastAsia="仿宋_GB2312" w:cs="仿宋_GB2312"/>
          <w:w w:val="9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  <w14:ligatures w14:val="none"/>
        </w:rPr>
        <w:t>高台县县域商业建设行动工作领导小组成员及职责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left"/>
        <w:textAlignment w:val="auto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left"/>
        <w:textAlignment w:val="auto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left"/>
        <w:textAlignment w:val="auto"/>
        <w:rPr>
          <w:rFonts w:hint="eastAsia" w:ascii="黑体" w:hAnsi="黑体" w:eastAsia="黑体" w:cs="黑体"/>
          <w:b/>
          <w:bCs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6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pacing w:val="-6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6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高台县县域商业体系建设行动工作领导小组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44"/>
          <w:szCs w:val="44"/>
        </w:rPr>
        <w:t>成员及职责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Lines="0" w:beforeAutospacing="0" w:after="0" w:afterAutospacing="0" w:line="580" w:lineRule="exact"/>
        <w:ind w:left="0" w:firstLine="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  长：武汉章  县委副书记、县长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副组长：李潇雨  县政府副县长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成  员：盛兴荣  县政府办公室主任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邬晓辉  县纪委副书记、县监委副主任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范中华  县委宣传部常务副部长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许正飞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县财政局局长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  权  县人社局局长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万更乐  县自然资源局局长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刘发智  县住建局局长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王彩琴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县商务局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  鹏  县交通运输局局长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杨文明  县文广旅游局局长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赵思松  县市场监管局局长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周飞仁  县城管执法局局长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left="1915" w:leftChars="91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李多军  县农业农村局局长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left="1915" w:leftChars="91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蔺吉斌  县审计局局长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="0" w:beforeAutospacing="0" w:after="0" w:afterAutospacing="0" w:line="580" w:lineRule="exact"/>
        <w:ind w:firstLine="1848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赵  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勇  县供销联社主任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left="1915" w:leftChars="912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海  县融媒体中心主任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张月萍  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坝镇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王建辉  骆驼城镇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万占福  南华镇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张会明  巷道镇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李丽丽  黑泉镇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于吉元  宣化镇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  强  罗城镇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黄大举  合黎镇</w:t>
      </w:r>
      <w:r>
        <w:rPr>
          <w:rFonts w:hint="eastAsia" w:ascii="仿宋_GB2312" w:hAnsi="仿宋_GB2312" w:eastAsia="仿宋_GB2312" w:cs="仿宋_GB2312"/>
          <w:sz w:val="32"/>
          <w:szCs w:val="32"/>
        </w:rPr>
        <w:t>人民政府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  华  城关镇人民政府镇长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胡东年  中国邮政集团高台县分公司经理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领导小组下设办公室，办公室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设在县商务局</w:t>
      </w:r>
      <w:r>
        <w:rPr>
          <w:rFonts w:hint="eastAsia" w:ascii="仿宋_GB2312" w:hAnsi="仿宋_GB2312" w:eastAsia="仿宋_GB2312" w:cs="仿宋_GB2312"/>
          <w:sz w:val="32"/>
          <w:szCs w:val="32"/>
        </w:rPr>
        <w:t>，负责全县县域商业体系建设组织协调工作。</w:t>
      </w:r>
    </w:p>
    <w:p>
      <w:pPr>
        <w:pStyle w:val="19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Lines="0" w:beforeAutospacing="0" w:after="0" w:afterAutospacing="0" w:line="580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领导小组成员如有变动，由接替工作的同志替补，不另行文。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县商务局：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县域商业建设行动项目实施各项工作，发挥综合协调作用，推进项目各项工作的落实；负责与各相关部门沟通联络，起草相关文件、制度、政策和会议纪要等；督促各相关部门及时落实项目落地相关工作；围绕县域商业体系建设工作向领导小组提出建议；承办领导小组交办的其它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县财政局：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为县域商业建设项目提供资金支持；组织开展绩效评价；建立健全日常资金监管机制，强化项目遴选、企业招标、项目验收等过程监督管理。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县农业农村局：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有效发挥指导职能，引导农民调整种、养殖结构，提供科学种、养殖方案，从源头上抓好农畜产品的种、养殖管理；发挥监管职能，做好农产品、畜牧产品优质保障工作。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县纪委监委：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负责县域商业建设项目监督，严格执行国家专项资金管理规定，确保项目资金使用过程安全可靠。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县委宣传部：</w:t>
      </w:r>
      <w:r>
        <w:rPr>
          <w:rFonts w:hint="eastAsia" w:ascii="仿宋_GB2312" w:hAnsi="仿宋_GB2312" w:eastAsia="仿宋_GB2312" w:cs="仿宋_GB2312"/>
          <w:sz w:val="32"/>
          <w:szCs w:val="32"/>
        </w:rPr>
        <w:t>围绕县域商业建设行动做好宣传推广工作，大力营造公平营商环境和放心消费环境。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县审计局：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负责县域商业建设项目监督审计，严格执行国家专项资金管理规定，确保项目资金使用过程安全可靠。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县市场监管局：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负责消费者消费纠纷、举报投诉处理等相关事宜。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县供销社：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配合县商务局整合基层供销社现有资源，补齐短板，打通堵点，加快完善县域商业设施，全面提升县域商业体系。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县交通运输局：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配合县商务局加强县域电商、快递、交通运输、商贸物流等资源整合，完善三级物流配送，补齐末端短板。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县自然资源局：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负责县级物流配送中心和乡镇商贸中心、各配送网点的选址、审批等相关事宜。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县人社局：</w:t>
      </w:r>
      <w:r>
        <w:rPr>
          <w:rFonts w:hint="eastAsia" w:ascii="仿宋_GB2312" w:hAnsi="仿宋_GB2312" w:eastAsia="仿宋_GB2312" w:cs="仿宋_GB2312"/>
          <w:sz w:val="32"/>
          <w:szCs w:val="32"/>
        </w:rPr>
        <w:t>积极配合县商务局做好县域商业建设行动人才培训工作，保障物流配送中心和乡镇物流配送网点人才输送和储备。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各镇人民政府：</w:t>
      </w:r>
      <w:r>
        <w:rPr>
          <w:rFonts w:hint="eastAsia" w:ascii="仿宋_GB2312" w:hAnsi="仿宋_GB2312" w:eastAsia="仿宋_GB2312" w:cs="仿宋_GB2312"/>
          <w:sz w:val="32"/>
          <w:szCs w:val="32"/>
        </w:rPr>
        <w:t>负责配合县商务局、项目实施企业做好县域商业建设行动乡镇商贸中心(村级便民商店)选点、基础设施建设、宣传推广等方面工作。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邮政集团高台分公司：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发挥好自身行业优势，整合调动服务资源，为县域商业建设项目做好布点工作，畅通绿色通道，确保农村物流最后一公里问题得到解决。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spacing w:beforeAutospacing="0" w:afterAutospacing="0"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spacing w:line="58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糯米团简">
    <w:panose1 w:val="00020600040101010101"/>
    <w:charset w:val="86"/>
    <w:family w:val="auto"/>
    <w:pitch w:val="default"/>
    <w:sig w:usb0="8000002F" w:usb1="0A01780A" w:usb2="00000016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-418465</wp:posOffset>
              </wp:positionV>
              <wp:extent cx="663575" cy="65532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575" cy="6553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2.95pt;height:51.6pt;width:52.25pt;mso-position-horizontal:outside;mso-position-horizontal-relative:margin;z-index:251659264;mso-width-relative:page;mso-height-relative:page;" filled="f" stroked="f" coordsize="21600,21600" o:gfxdata="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36197F"/>
    <w:multiLevelType w:val="multilevel"/>
    <w:tmpl w:val="1036197F"/>
    <w:lvl w:ilvl="0" w:tentative="0">
      <w:start w:val="1"/>
      <w:numFmt w:val="chineseCounting"/>
      <w:suff w:val="nothing"/>
      <w:lvlText w:val="（%1）"/>
      <w:lvlJc w:val="left"/>
      <w:pPr>
        <w:ind w:left="-13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27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47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67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587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07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27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47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67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M0OGViZTc0OTk5NDAwYjA3ZTk2YjNkNjE4OTIyY2EifQ=="/>
  </w:docVars>
  <w:rsids>
    <w:rsidRoot w:val="004D15C1"/>
    <w:rsid w:val="0000605F"/>
    <w:rsid w:val="000B06B3"/>
    <w:rsid w:val="0010448D"/>
    <w:rsid w:val="001325CA"/>
    <w:rsid w:val="001F46E4"/>
    <w:rsid w:val="00292D7B"/>
    <w:rsid w:val="00326461"/>
    <w:rsid w:val="003E03BF"/>
    <w:rsid w:val="0048505D"/>
    <w:rsid w:val="004D15C1"/>
    <w:rsid w:val="004D7A13"/>
    <w:rsid w:val="006A630F"/>
    <w:rsid w:val="007B75DF"/>
    <w:rsid w:val="00BE25F4"/>
    <w:rsid w:val="00F21E25"/>
    <w:rsid w:val="079D1B77"/>
    <w:rsid w:val="07B3EB23"/>
    <w:rsid w:val="17FFED1C"/>
    <w:rsid w:val="1A65E8C1"/>
    <w:rsid w:val="1FDFCFB2"/>
    <w:rsid w:val="1FDFFDDE"/>
    <w:rsid w:val="1FFB1709"/>
    <w:rsid w:val="26FF96D0"/>
    <w:rsid w:val="27BDC846"/>
    <w:rsid w:val="2BFBC969"/>
    <w:rsid w:val="2C180782"/>
    <w:rsid w:val="2E8F0B0D"/>
    <w:rsid w:val="31442819"/>
    <w:rsid w:val="32FE87EF"/>
    <w:rsid w:val="374FA8A5"/>
    <w:rsid w:val="3A0B11E3"/>
    <w:rsid w:val="3ADF2802"/>
    <w:rsid w:val="3E6C37E8"/>
    <w:rsid w:val="3E77A017"/>
    <w:rsid w:val="3E8E8C3C"/>
    <w:rsid w:val="3F9F2A0B"/>
    <w:rsid w:val="46955E71"/>
    <w:rsid w:val="479E425A"/>
    <w:rsid w:val="48221986"/>
    <w:rsid w:val="4BFB3C16"/>
    <w:rsid w:val="4DB1002E"/>
    <w:rsid w:val="4E9C446D"/>
    <w:rsid w:val="4F2DDBA6"/>
    <w:rsid w:val="4FAF4166"/>
    <w:rsid w:val="4FEE4B15"/>
    <w:rsid w:val="557F0B55"/>
    <w:rsid w:val="57AE9A3E"/>
    <w:rsid w:val="57FB1560"/>
    <w:rsid w:val="5AEF52FC"/>
    <w:rsid w:val="5B5FB253"/>
    <w:rsid w:val="5E1E58A7"/>
    <w:rsid w:val="5EEB1EE2"/>
    <w:rsid w:val="5FDF5B8F"/>
    <w:rsid w:val="5FDFE559"/>
    <w:rsid w:val="5FF7B1CE"/>
    <w:rsid w:val="5FFACB55"/>
    <w:rsid w:val="63779B44"/>
    <w:rsid w:val="64976210"/>
    <w:rsid w:val="64E16122"/>
    <w:rsid w:val="68C3786C"/>
    <w:rsid w:val="6AFBD70F"/>
    <w:rsid w:val="6B6B3A91"/>
    <w:rsid w:val="6C663D77"/>
    <w:rsid w:val="6D6F0C38"/>
    <w:rsid w:val="6DAE358D"/>
    <w:rsid w:val="6DBFE644"/>
    <w:rsid w:val="6E7C8D75"/>
    <w:rsid w:val="6F0DFEE9"/>
    <w:rsid w:val="6FF758FE"/>
    <w:rsid w:val="6FF8D4D1"/>
    <w:rsid w:val="6FFEC255"/>
    <w:rsid w:val="733EECF1"/>
    <w:rsid w:val="74EDCA07"/>
    <w:rsid w:val="75C74F41"/>
    <w:rsid w:val="75FC2155"/>
    <w:rsid w:val="76594559"/>
    <w:rsid w:val="771D969F"/>
    <w:rsid w:val="77791E33"/>
    <w:rsid w:val="797B9B69"/>
    <w:rsid w:val="7B874E6D"/>
    <w:rsid w:val="7BDF57EC"/>
    <w:rsid w:val="7CEF28CA"/>
    <w:rsid w:val="7CF16C56"/>
    <w:rsid w:val="7D1BF17A"/>
    <w:rsid w:val="7DEF89E6"/>
    <w:rsid w:val="7E4B1EED"/>
    <w:rsid w:val="7E75BAB1"/>
    <w:rsid w:val="7EB57DB8"/>
    <w:rsid w:val="7EF19E45"/>
    <w:rsid w:val="7F46691D"/>
    <w:rsid w:val="7F5963B5"/>
    <w:rsid w:val="7F6E9184"/>
    <w:rsid w:val="7F9F03D6"/>
    <w:rsid w:val="7FAE35C4"/>
    <w:rsid w:val="7FDA2A20"/>
    <w:rsid w:val="7FE8E6D0"/>
    <w:rsid w:val="7FF203C7"/>
    <w:rsid w:val="7FF36398"/>
    <w:rsid w:val="7FF3D0AB"/>
    <w:rsid w:val="7FFBCE07"/>
    <w:rsid w:val="7FFD4E83"/>
    <w:rsid w:val="7FFD78A0"/>
    <w:rsid w:val="7FFF0D7B"/>
    <w:rsid w:val="7FFF726D"/>
    <w:rsid w:val="8B99CC68"/>
    <w:rsid w:val="8D7745AD"/>
    <w:rsid w:val="8EEB9735"/>
    <w:rsid w:val="8FFF7518"/>
    <w:rsid w:val="9BDE8815"/>
    <w:rsid w:val="ABFD3E96"/>
    <w:rsid w:val="ACFF4DDB"/>
    <w:rsid w:val="AE6F47AE"/>
    <w:rsid w:val="AEEF1D2C"/>
    <w:rsid w:val="AEFB8D30"/>
    <w:rsid w:val="AF9E6679"/>
    <w:rsid w:val="B51AD320"/>
    <w:rsid w:val="B5FB2F96"/>
    <w:rsid w:val="B5FFF807"/>
    <w:rsid w:val="B7E89338"/>
    <w:rsid w:val="B897CFD2"/>
    <w:rsid w:val="BB9BB55E"/>
    <w:rsid w:val="BCF25673"/>
    <w:rsid w:val="BD231036"/>
    <w:rsid w:val="BD7D21A4"/>
    <w:rsid w:val="BEEA003A"/>
    <w:rsid w:val="BEF313BF"/>
    <w:rsid w:val="BF1F4E2F"/>
    <w:rsid w:val="BF769106"/>
    <w:rsid w:val="BFCFA8BA"/>
    <w:rsid w:val="C57F541A"/>
    <w:rsid w:val="C5F8DB27"/>
    <w:rsid w:val="CE73B3FA"/>
    <w:rsid w:val="CFFDE00B"/>
    <w:rsid w:val="D737C28B"/>
    <w:rsid w:val="DB1EA65D"/>
    <w:rsid w:val="DBBBEE75"/>
    <w:rsid w:val="DF772AD3"/>
    <w:rsid w:val="DFFFF5C1"/>
    <w:rsid w:val="E2FBC7DD"/>
    <w:rsid w:val="E3337F10"/>
    <w:rsid w:val="E3F3F9EB"/>
    <w:rsid w:val="E675E3D7"/>
    <w:rsid w:val="E8BDD885"/>
    <w:rsid w:val="EBDF9B86"/>
    <w:rsid w:val="EDCC9C69"/>
    <w:rsid w:val="EDED5638"/>
    <w:rsid w:val="EDFE997E"/>
    <w:rsid w:val="EEFFF6AE"/>
    <w:rsid w:val="EFB4223F"/>
    <w:rsid w:val="EFBD8804"/>
    <w:rsid w:val="F1C7B5F1"/>
    <w:rsid w:val="F1DBFEC3"/>
    <w:rsid w:val="F2F4706A"/>
    <w:rsid w:val="F4E70804"/>
    <w:rsid w:val="F57FA113"/>
    <w:rsid w:val="F5CD4477"/>
    <w:rsid w:val="F5F5BB39"/>
    <w:rsid w:val="F5FBEA67"/>
    <w:rsid w:val="F6CAB1CA"/>
    <w:rsid w:val="F7BA398C"/>
    <w:rsid w:val="F7EF21F2"/>
    <w:rsid w:val="F7FE3272"/>
    <w:rsid w:val="F7FF5F89"/>
    <w:rsid w:val="F94F2F2A"/>
    <w:rsid w:val="F9FB8CBD"/>
    <w:rsid w:val="FBD70C5D"/>
    <w:rsid w:val="FDAEEC49"/>
    <w:rsid w:val="FEBDADE2"/>
    <w:rsid w:val="FF778580"/>
    <w:rsid w:val="FF8A89F8"/>
    <w:rsid w:val="FFB1AFAA"/>
    <w:rsid w:val="FFBCD380"/>
    <w:rsid w:val="FFC73685"/>
    <w:rsid w:val="FFD767A2"/>
    <w:rsid w:val="FFDB26BD"/>
    <w:rsid w:val="FFDFF9FB"/>
    <w:rsid w:val="FFE5DAE9"/>
    <w:rsid w:val="FFEEE4D0"/>
    <w:rsid w:val="FFF8B75E"/>
    <w:rsid w:val="FFFB5921"/>
    <w:rsid w:val="FF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semiHidden="0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color w:val="auto"/>
      <w:kern w:val="2"/>
      <w:sz w:val="21"/>
      <w:szCs w:val="21"/>
      <w:lang w:val="en-US" w:eastAsia="zh-CN" w:bidi="ar-SA"/>
      <w14:ligatures w14:val="none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7"/>
    <w:autoRedefine/>
    <w:unhideWhenUsed/>
    <w:qFormat/>
    <w:uiPriority w:val="99"/>
    <w:pPr>
      <w:spacing w:before="100" w:beforeAutospacing="1" w:after="140" w:line="273" w:lineRule="auto"/>
    </w:pPr>
    <w:rPr>
      <w:rFonts w:ascii="Times New Roman" w:hAnsi="Times New Roman" w:eastAsia="仿宋_GB2312"/>
      <w:spacing w:val="-6"/>
      <w:sz w:val="32"/>
      <w:szCs w:val="32"/>
    </w:rPr>
  </w:style>
  <w:style w:type="paragraph" w:styleId="3">
    <w:name w:val="annotation text"/>
    <w:basedOn w:val="1"/>
    <w:link w:val="22"/>
    <w:autoRedefine/>
    <w:unhideWhenUsed/>
    <w:qFormat/>
    <w:uiPriority w:val="99"/>
    <w:pPr>
      <w:jc w:val="left"/>
    </w:pPr>
  </w:style>
  <w:style w:type="paragraph" w:styleId="4">
    <w:name w:val="index 6"/>
    <w:basedOn w:val="1"/>
    <w:next w:val="1"/>
    <w:autoRedefine/>
    <w:unhideWhenUsed/>
    <w:qFormat/>
    <w:uiPriority w:val="99"/>
    <w:rPr>
      <w:sz w:val="22"/>
      <w:szCs w:val="22"/>
    </w:rPr>
  </w:style>
  <w:style w:type="paragraph" w:styleId="5">
    <w:name w:val="Plain Text"/>
    <w:basedOn w:val="1"/>
    <w:link w:val="20"/>
    <w:autoRedefine/>
    <w:unhideWhenUsed/>
    <w:qFormat/>
    <w:uiPriority w:val="99"/>
    <w:rPr>
      <w:rFonts w:ascii="宋体" w:hAnsi="Courier New" w:cs="Courier New"/>
    </w:rPr>
  </w:style>
  <w:style w:type="paragraph" w:styleId="6">
    <w:name w:val="Body Text Indent 2"/>
    <w:basedOn w:val="1"/>
    <w:link w:val="18"/>
    <w:autoRedefine/>
    <w:unhideWhenUsed/>
    <w:qFormat/>
    <w:uiPriority w:val="99"/>
    <w:pPr>
      <w:spacing w:before="100" w:beforeAutospacing="1" w:after="120" w:line="480" w:lineRule="auto"/>
      <w:ind w:left="420" w:leftChars="200"/>
    </w:pPr>
  </w:style>
  <w:style w:type="paragraph" w:styleId="7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link w:val="21"/>
    <w:autoRedefine/>
    <w:unhideWhenUsed/>
    <w:qFormat/>
    <w:uiPriority w:val="99"/>
    <w:pPr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annotation subject"/>
    <w:basedOn w:val="3"/>
    <w:next w:val="3"/>
    <w:link w:val="23"/>
    <w:autoRedefine/>
    <w:semiHidden/>
    <w:unhideWhenUsed/>
    <w:qFormat/>
    <w:uiPriority w:val="99"/>
    <w:rPr>
      <w:b/>
      <w:bCs/>
    </w:rPr>
  </w:style>
  <w:style w:type="table" w:styleId="12">
    <w:name w:val="Table Grid"/>
    <w:basedOn w:val="11"/>
    <w:autoRedefine/>
    <w:qFormat/>
    <w:uiPriority w:val="99"/>
    <w:pPr>
      <w:widowControl w:val="0"/>
      <w:jc w:val="both"/>
    </w:pPr>
    <w:rPr>
      <w:rFonts w:ascii="Times New Roman" w:hAnsi="Times New Roman" w:eastAsia="Times New Roman" w:cs="Times New Roman"/>
      <w:color w:val="auto"/>
      <w:kern w:val="0"/>
      <w:sz w:val="20"/>
      <w:szCs w:val="2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5">
    <w:name w:val="页眉 字符"/>
    <w:basedOn w:val="13"/>
    <w:link w:val="8"/>
    <w:autoRedefine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7"/>
    <w:autoRedefine/>
    <w:qFormat/>
    <w:uiPriority w:val="99"/>
    <w:rPr>
      <w:sz w:val="18"/>
      <w:szCs w:val="18"/>
    </w:rPr>
  </w:style>
  <w:style w:type="character" w:customStyle="1" w:styleId="17">
    <w:name w:val="正文文本 字符"/>
    <w:basedOn w:val="13"/>
    <w:link w:val="2"/>
    <w:autoRedefine/>
    <w:qFormat/>
    <w:uiPriority w:val="99"/>
    <w:rPr>
      <w:rFonts w:ascii="Times New Roman" w:hAnsi="Times New Roman" w:eastAsia="仿宋_GB2312" w:cs="Times New Roman"/>
      <w:color w:val="auto"/>
      <w:spacing w:val="-6"/>
      <w:sz w:val="32"/>
      <w:szCs w:val="32"/>
      <w14:ligatures w14:val="none"/>
    </w:rPr>
  </w:style>
  <w:style w:type="character" w:customStyle="1" w:styleId="18">
    <w:name w:val="正文文本缩进 2 字符"/>
    <w:basedOn w:val="13"/>
    <w:link w:val="6"/>
    <w:autoRedefine/>
    <w:qFormat/>
    <w:uiPriority w:val="99"/>
    <w:rPr>
      <w:rFonts w:ascii="Calibri" w:hAnsi="Calibri" w:cs="Times New Roman"/>
      <w:color w:val="auto"/>
      <w:sz w:val="21"/>
      <w:szCs w:val="21"/>
      <w14:ligatures w14:val="none"/>
    </w:rPr>
  </w:style>
  <w:style w:type="paragraph" w:customStyle="1" w:styleId="19">
    <w:name w:val="正文-啊"/>
    <w:basedOn w:val="1"/>
    <w:autoRedefine/>
    <w:qFormat/>
    <w:uiPriority w:val="0"/>
    <w:pPr>
      <w:spacing w:beforeLines="100" w:after="100" w:afterAutospacing="1" w:line="273" w:lineRule="auto"/>
      <w:ind w:left="210" w:right="210" w:firstLine="600"/>
      <w:contextualSpacing/>
    </w:pPr>
    <w:rPr>
      <w:rFonts w:ascii="微软雅黑" w:hAnsi="Times New Roman"/>
      <w:color w:val="000000"/>
      <w:sz w:val="24"/>
      <w:szCs w:val="24"/>
    </w:rPr>
  </w:style>
  <w:style w:type="character" w:customStyle="1" w:styleId="20">
    <w:name w:val="纯文本 字符"/>
    <w:basedOn w:val="13"/>
    <w:link w:val="5"/>
    <w:autoRedefine/>
    <w:qFormat/>
    <w:uiPriority w:val="99"/>
    <w:rPr>
      <w:rFonts w:hAnsi="Courier New" w:cs="Courier New"/>
      <w:color w:val="auto"/>
      <w:sz w:val="21"/>
      <w:szCs w:val="21"/>
      <w14:ligatures w14:val="none"/>
    </w:rPr>
  </w:style>
  <w:style w:type="character" w:customStyle="1" w:styleId="21">
    <w:name w:val="HTML 预设格式 字符"/>
    <w:basedOn w:val="13"/>
    <w:link w:val="9"/>
    <w:autoRedefine/>
    <w:qFormat/>
    <w:uiPriority w:val="99"/>
    <w:rPr>
      <w:color w:val="auto"/>
      <w:kern w:val="0"/>
      <w:szCs w:val="24"/>
      <w14:ligatures w14:val="none"/>
    </w:rPr>
  </w:style>
  <w:style w:type="character" w:customStyle="1" w:styleId="22">
    <w:name w:val="批注文字 字符"/>
    <w:basedOn w:val="13"/>
    <w:link w:val="3"/>
    <w:autoRedefine/>
    <w:qFormat/>
    <w:uiPriority w:val="99"/>
    <w:rPr>
      <w:rFonts w:ascii="Calibri" w:hAnsi="Calibri" w:cs="Times New Roman"/>
      <w:color w:val="auto"/>
      <w:sz w:val="21"/>
      <w:szCs w:val="21"/>
      <w14:ligatures w14:val="none"/>
    </w:rPr>
  </w:style>
  <w:style w:type="character" w:customStyle="1" w:styleId="23">
    <w:name w:val="批注主题 字符"/>
    <w:basedOn w:val="22"/>
    <w:link w:val="10"/>
    <w:autoRedefine/>
    <w:semiHidden/>
    <w:qFormat/>
    <w:uiPriority w:val="99"/>
    <w:rPr>
      <w:rFonts w:ascii="Calibri" w:hAnsi="Calibri" w:cs="Times New Roman"/>
      <w:b/>
      <w:bCs/>
      <w:color w:val="auto"/>
      <w:sz w:val="21"/>
      <w:szCs w:val="21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1680</Words>
  <Characters>9576</Characters>
  <Lines>79</Lines>
  <Paragraphs>22</Paragraphs>
  <TotalTime>9</TotalTime>
  <ScaleCrop>false</ScaleCrop>
  <LinksUpToDate>false</LinksUpToDate>
  <CharactersWithSpaces>11234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2024-02-27T17:38:00Z</dcterms:created>
  <dc:creator>一路向北</dc:creator>
  <cp:lastModifiedBy>Administrator</cp:lastModifiedBy>
  <cp:lastPrinted>2024-05-13T03:58:00Z</cp:lastPrinted>
  <dcterms:modified xsi:type="dcterms:W3CDTF">2024-05-13T08:49:32Z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F19C6974CBAEEEAF5BDEDF65C9CC79B8</vt:lpwstr>
  </property>
</Properties>
</file>